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3E440">
      <w:pPr>
        <w:spacing w:line="840" w:lineRule="exact"/>
        <w:jc w:val="center"/>
        <w:rPr>
          <w:rFonts w:ascii="方正小标宋简体" w:hAnsi="宋体" w:eastAsia="方正小标宋简体"/>
          <w:b/>
          <w:color w:val="FF0000"/>
          <w:spacing w:val="18"/>
          <w:sz w:val="48"/>
          <w:szCs w:val="48"/>
        </w:rPr>
      </w:pPr>
      <w:r>
        <w:rPr>
          <w:rFonts w:hint="eastAsia" w:ascii="方正小标宋简体" w:hAnsi="宋体" w:eastAsia="方正小标宋简体"/>
          <w:b/>
          <w:color w:val="FF0000"/>
          <w:spacing w:val="18"/>
          <w:sz w:val="48"/>
          <w:szCs w:val="48"/>
        </w:rPr>
        <w:t>三 江 侗 族 自 治 县</w:t>
      </w:r>
    </w:p>
    <w:p w14:paraId="6A050ADA">
      <w:pPr>
        <w:spacing w:line="500" w:lineRule="exact"/>
        <w:jc w:val="center"/>
        <w:rPr>
          <w:rFonts w:hint="eastAsia" w:ascii="方正小标宋简体" w:hAnsi="宋体" w:eastAsia="方正小标宋简体"/>
          <w:b/>
          <w:color w:val="FF0000"/>
          <w:spacing w:val="18"/>
          <w:sz w:val="32"/>
          <w:szCs w:val="32"/>
        </w:rPr>
      </w:pPr>
    </w:p>
    <w:p w14:paraId="464D560A">
      <w:pPr>
        <w:spacing w:line="1200" w:lineRule="exact"/>
        <w:jc w:val="center"/>
        <w:rPr>
          <w:rFonts w:hint="eastAsia" w:ascii="方正小标宋简体" w:hAnsi="宋体" w:eastAsia="方正小标宋简体"/>
          <w:b/>
          <w:color w:val="FF0000"/>
          <w:spacing w:val="18"/>
          <w:sz w:val="72"/>
          <w:szCs w:val="72"/>
        </w:rPr>
      </w:pPr>
      <w:r>
        <w:rPr>
          <w:rFonts w:hint="eastAsia" w:ascii="方正小标宋简体" w:hAnsi="宋体" w:eastAsia="方正小标宋简体"/>
          <w:b/>
          <w:color w:val="FF0000"/>
          <w:spacing w:val="18"/>
          <w:sz w:val="72"/>
          <w:szCs w:val="72"/>
        </w:rPr>
        <w:t>同乐苗族乡人民政府文件</w:t>
      </w:r>
    </w:p>
    <w:p w14:paraId="36A03DDB">
      <w:pPr>
        <w:tabs>
          <w:tab w:val="left" w:pos="3390"/>
        </w:tabs>
        <w:jc w:val="center"/>
        <w:rPr>
          <w:rFonts w:hint="eastAsia" w:ascii="仿宋_GB2312" w:eastAsia="仿宋_GB2312"/>
          <w:color w:val="FF0000"/>
          <w:sz w:val="32"/>
          <w:szCs w:val="32"/>
        </w:rPr>
      </w:pPr>
    </w:p>
    <w:p w14:paraId="57D53826">
      <w:pPr>
        <w:tabs>
          <w:tab w:val="left" w:pos="3390"/>
        </w:tabs>
        <w:jc w:val="center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同政发〔20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 w14:paraId="288AA9F5">
      <w:pPr>
        <w:spacing w:line="700" w:lineRule="exact"/>
        <w:jc w:val="both"/>
        <w:rPr>
          <w:rFonts w:hint="eastAsia" w:ascii="方正小标宋简体" w:hAnsi="宋体" w:eastAsia="方正小标宋简体"/>
          <w:b w:val="0"/>
          <w:bCs w:val="0"/>
          <w:sz w:val="44"/>
        </w:rPr>
      </w:pPr>
      <w:r>
        <w:rPr>
          <w:rFonts w:hint="eastAsia"/>
          <w:b w:val="0"/>
          <w:bCs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170180</wp:posOffset>
                </wp:positionV>
                <wp:extent cx="5696585" cy="35560"/>
                <wp:effectExtent l="0" t="25400" r="18415" b="34290"/>
                <wp:wrapNone/>
                <wp:docPr id="2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96585" cy="35560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flip:y;margin-left:0pt;margin-top:13.4pt;height:2.8pt;width:448.55pt;z-index:251660288;mso-width-relative:page;mso-height-relative:page;" filled="f" stroked="t" coordsize="21600,21600" o:gfxdata="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9qvntgAAAAGAQAADwAAAAAAAAABACAAAAAiAAAAZHJzL2Rvd25yZXYueG1s&#10;UEsBAhQAFAAAAAgAh07iQO1gkAf4AQAA6wMAAA4AAAAAAAAAAQAgAAAAJwEAAGRycy9lMm9Eb2Mu&#10;eG1sUEsFBgAAAAAGAAYAWQEAAJEFAAAAAA==&#10;">
                <v:fill on="f" focussize="0,0"/>
                <v:stroke weight="4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 w:val="0"/>
          <w:bCs w:val="0"/>
          <w:color w:va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205740</wp:posOffset>
                </wp:positionV>
                <wp:extent cx="5715000" cy="0"/>
                <wp:effectExtent l="0" t="25400" r="0" b="31750"/>
                <wp:wrapNone/>
                <wp:docPr id="1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9" o:spid="_x0000_s1026" o:spt="20" style="position:absolute;left:0pt;margin-left:0pt;margin-top:16.2pt;height:0pt;width:450pt;z-index:251659264;mso-width-relative:page;mso-height-relative:page;" filled="f" stroked="t" coordsize="21600,21600" o:gfxdata="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r7whC0gAAAAYB&#10;AAAPAAAAAAAAAAEAIAAAACIAAABkcnMvZG93bnJldi54bWxQSwECFAAUAAAACACHTuJAn5PopugB&#10;AADdAwAADgAAAAAAAAABACAAAAAhAQAAZHJzL2Uyb0RvYy54bWxQSwUGAAAAAAYABgBZAQAAewUA&#10;AAAA&#10;">
                <v:fill on="f" focussize="0,0"/>
                <v:stroke weight="4pt" color="#FFFFFF" joinstyle="round"/>
                <v:imagedata o:title=""/>
                <o:lock v:ext="edit" aspectratio="f"/>
              </v:line>
            </w:pict>
          </mc:Fallback>
        </mc:AlternateContent>
      </w:r>
    </w:p>
    <w:p w14:paraId="7E85323B">
      <w:pPr>
        <w:snapToGrid w:val="0"/>
        <w:jc w:val="center"/>
        <w:rPr>
          <w:rFonts w:hint="eastAsia" w:eastAsia="仿宋_GB2312"/>
          <w:sz w:val="32"/>
          <w:szCs w:val="32"/>
        </w:rPr>
      </w:pPr>
    </w:p>
    <w:p w14:paraId="4589DEA2">
      <w:pPr>
        <w:keepNext w:val="0"/>
        <w:keepLines w:val="0"/>
        <w:pageBreakBefore w:val="0"/>
        <w:widowControl/>
        <w:kinsoku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lang w:val="en-US" w:eastAsia="zh-CN"/>
        </w:rPr>
      </w:pPr>
      <w:r>
        <w:rPr>
          <w:rFonts w:hint="eastAsia" w:ascii="方正小标宋简体" w:hAnsi="方正小标宋简体" w:eastAsia="方正小标宋简体"/>
          <w:bCs/>
          <w:sz w:val="44"/>
        </w:rPr>
        <w:t>关于印发《</w:t>
      </w:r>
      <w:r>
        <w:rPr>
          <w:rFonts w:hint="eastAsia" w:ascii="方正小标宋简体" w:hAnsi="方正小标宋简体" w:eastAsia="方正小标宋简体"/>
          <w:bCs/>
          <w:sz w:val="44"/>
          <w:lang w:val="en-US" w:eastAsia="zh-CN"/>
        </w:rPr>
        <w:t>同乐苗族乡</w:t>
      </w:r>
      <w:r>
        <w:rPr>
          <w:rFonts w:hint="eastAsia" w:ascii="方正小标宋简体" w:hAnsi="方正小标宋简体" w:eastAsia="方正小标宋简体"/>
          <w:bCs/>
          <w:sz w:val="44"/>
          <w:lang w:eastAsia="zh-CN"/>
        </w:rPr>
        <w:t>202</w:t>
      </w:r>
      <w:r>
        <w:rPr>
          <w:rFonts w:hint="eastAsia" w:ascii="方正小标宋简体" w:hAnsi="方正小标宋简体" w:eastAsia="方正小标宋简体"/>
          <w:bCs/>
          <w:sz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/>
          <w:bCs/>
          <w:sz w:val="44"/>
          <w:lang w:eastAsia="zh-CN"/>
        </w:rPr>
        <w:t>年</w:t>
      </w:r>
      <w:r>
        <w:rPr>
          <w:rFonts w:hint="eastAsia" w:ascii="方正小标宋简体" w:hAnsi="方正小标宋简体" w:eastAsia="方正小标宋简体"/>
          <w:bCs/>
          <w:sz w:val="44"/>
          <w:lang w:val="en-US" w:eastAsia="zh-CN"/>
        </w:rPr>
        <w:t>第三季度暨七一、八一、中秋节期间民族</w:t>
      </w:r>
      <w:r>
        <w:rPr>
          <w:rFonts w:hint="eastAsia" w:ascii="方正小标宋简体" w:hAnsi="方正小标宋简体" w:eastAsia="方正小标宋简体"/>
          <w:bCs/>
          <w:sz w:val="44"/>
          <w:lang w:eastAsia="zh-CN"/>
        </w:rPr>
        <w:t>村寨</w:t>
      </w:r>
      <w:r>
        <w:rPr>
          <w:rFonts w:hint="eastAsia" w:ascii="方正小标宋简体" w:hAnsi="方正小标宋简体" w:eastAsia="方正小标宋简体"/>
          <w:bCs/>
          <w:sz w:val="44"/>
          <w:lang w:val="en-US" w:eastAsia="zh-CN"/>
        </w:rPr>
        <w:t>火灾防控及督导</w:t>
      </w:r>
    </w:p>
    <w:p w14:paraId="4D27BDF8">
      <w:pPr>
        <w:keepNext w:val="0"/>
        <w:keepLines w:val="0"/>
        <w:pageBreakBefore w:val="0"/>
        <w:widowControl/>
        <w:kinsoku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</w:rPr>
      </w:pPr>
      <w:r>
        <w:rPr>
          <w:rFonts w:hint="eastAsia" w:ascii="方正小标宋简体" w:hAnsi="方正小标宋简体" w:eastAsia="方正小标宋简体"/>
          <w:bCs/>
          <w:sz w:val="44"/>
          <w:lang w:eastAsia="zh-CN"/>
        </w:rPr>
        <w:t>工作</w:t>
      </w:r>
      <w:r>
        <w:rPr>
          <w:rFonts w:hint="eastAsia" w:ascii="方正小标宋简体" w:hAnsi="方正小标宋简体" w:eastAsia="方正小标宋简体"/>
          <w:bCs/>
          <w:sz w:val="44"/>
        </w:rPr>
        <w:t>方案》的通知</w:t>
      </w:r>
    </w:p>
    <w:p w14:paraId="4605E9B5">
      <w:pPr>
        <w:keepNext w:val="0"/>
        <w:keepLines w:val="0"/>
        <w:pageBreakBefore w:val="0"/>
        <w:widowControl/>
        <w:kinsoku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/>
          <w:sz w:val="32"/>
        </w:rPr>
      </w:pPr>
    </w:p>
    <w:p w14:paraId="73B3DA59">
      <w:pPr>
        <w:keepNext w:val="0"/>
        <w:keepLines w:val="0"/>
        <w:pageBreakBefore w:val="0"/>
        <w:widowControl/>
        <w:kinsoku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各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村民委员会，乡直各</w:t>
      </w:r>
      <w:r>
        <w:rPr>
          <w:rFonts w:hint="eastAsia" w:ascii="仿宋_GB2312" w:hAnsi="仿宋_GB2312" w:eastAsia="仿宋_GB2312" w:cs="仿宋_GB2312"/>
          <w:sz w:val="32"/>
        </w:rPr>
        <w:t>单位：</w:t>
      </w:r>
    </w:p>
    <w:p w14:paraId="0F9C2AC7">
      <w:pPr>
        <w:keepNext w:val="0"/>
        <w:keepLines w:val="0"/>
        <w:pageBreakBefore w:val="0"/>
        <w:widowControl/>
        <w:kinsoku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现将《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同乐苗族乡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第三季度暨七一、八一、中秋节期间民族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村寨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火灾防控及督导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</w:rPr>
        <w:t>方案》印发给你们，请认真贯彻落实。</w:t>
      </w:r>
    </w:p>
    <w:p w14:paraId="1D0C676D">
      <w:pPr>
        <w:keepNext w:val="0"/>
        <w:keepLines w:val="0"/>
        <w:pageBreakBefore w:val="0"/>
        <w:widowControl/>
        <w:kinsoku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</w:rPr>
      </w:pPr>
    </w:p>
    <w:p w14:paraId="77BEC2A6">
      <w:pPr>
        <w:keepNext w:val="0"/>
        <w:keepLines w:val="0"/>
        <w:pageBreakBefore w:val="0"/>
        <w:widowControl/>
        <w:kinsoku/>
        <w:wordWrap w:val="0"/>
        <w:topLinePunct w:val="0"/>
        <w:autoSpaceDE/>
        <w:autoSpaceDN/>
        <w:bidi w:val="0"/>
        <w:adjustRightIn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</w:rPr>
        <w:t>　　　　　　　　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</w:rPr>
        <w:t>　</w:t>
      </w:r>
    </w:p>
    <w:p w14:paraId="4670C71F">
      <w:pPr>
        <w:keepNext w:val="0"/>
        <w:keepLines w:val="0"/>
        <w:pageBreakBefore w:val="0"/>
        <w:widowControl/>
        <w:kinsoku/>
        <w:wordWrap w:val="0"/>
        <w:topLinePunct w:val="0"/>
        <w:autoSpaceDE/>
        <w:autoSpaceDN/>
        <w:bidi w:val="0"/>
        <w:adjustRightIn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同乐苗族乡人民政府     </w:t>
      </w:r>
    </w:p>
    <w:p w14:paraId="19805529">
      <w:pPr>
        <w:keepNext w:val="0"/>
        <w:keepLines w:val="0"/>
        <w:pageBreakBefore w:val="0"/>
        <w:widowControl/>
        <w:kinsoku/>
        <w:wordWrap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  </w:t>
      </w:r>
    </w:p>
    <w:p w14:paraId="6091743A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44180B1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BB8AE5C">
      <w:pPr>
        <w:rPr>
          <w:rFonts w:hint="eastAsia"/>
          <w:lang w:eastAsia="zh-CN"/>
        </w:rPr>
      </w:pPr>
    </w:p>
    <w:p w14:paraId="3B5D7784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320" w:firstLineChars="100"/>
        <w:rPr>
          <w:rFonts w:hint="default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此件公开发布）</w:t>
      </w:r>
    </w:p>
    <w:p w14:paraId="0F9602C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776AA8E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75D1F9C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4D5D65A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38CBBCB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03C3765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4E5B6F3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6B9FD48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594F7CE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12AEF2F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681AB15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0290AF4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3BC5FD2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79B3490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5E56868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1631E2C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528F519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5BE70C3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4ABEDEC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56627F0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1FE2B64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0327D4C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748D6FD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11"/>
          <w:sz w:val="30"/>
          <w:szCs w:val="30"/>
          <w:u w:val="single"/>
          <w:lang w:val="en-US" w:eastAsia="zh-CN"/>
        </w:rPr>
      </w:pPr>
      <w:r>
        <w:rPr>
          <w:rFonts w:hint="default" w:ascii="Times New Roman" w:hAnsi="Times New Roman" w:cs="Times New Roman"/>
          <w:spacing w:val="11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pacing w:val="11"/>
          <w:sz w:val="30"/>
          <w:szCs w:val="30"/>
          <w:u w:val="single"/>
        </w:rPr>
        <w:t xml:space="preserve">                          </w:t>
      </w:r>
      <w:r>
        <w:rPr>
          <w:rFonts w:hint="default" w:ascii="Times New Roman" w:hAnsi="Times New Roman" w:cs="Times New Roman"/>
          <w:spacing w:val="11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11"/>
          <w:sz w:val="30"/>
          <w:szCs w:val="30"/>
          <w:u w:val="single"/>
        </w:rPr>
        <w:t xml:space="preserve">                </w:t>
      </w:r>
      <w:r>
        <w:rPr>
          <w:rFonts w:hint="default" w:ascii="Times New Roman" w:hAnsi="Times New Roman" w:cs="Times New Roman"/>
          <w:spacing w:val="11"/>
          <w:sz w:val="30"/>
          <w:szCs w:val="30"/>
          <w:u w:val="single"/>
          <w:lang w:val="en-US" w:eastAsia="zh-CN"/>
        </w:rPr>
        <w:t xml:space="preserve">  </w:t>
      </w:r>
    </w:p>
    <w:p w14:paraId="7579707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1"/>
          <w:sz w:val="30"/>
          <w:szCs w:val="30"/>
          <w:u w:val="single"/>
        </w:rPr>
        <w:t>同乐苗族乡党政办               202</w:t>
      </w:r>
      <w:r>
        <w:rPr>
          <w:rFonts w:hint="default" w:ascii="Times New Roman" w:hAnsi="Times New Roman" w:cs="Times New Roman"/>
          <w:spacing w:val="11"/>
          <w:sz w:val="30"/>
          <w:szCs w:val="30"/>
          <w:u w:val="singl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11"/>
          <w:sz w:val="30"/>
          <w:szCs w:val="30"/>
          <w:u w:val="single"/>
        </w:rPr>
        <w:t>年</w:t>
      </w:r>
      <w:r>
        <w:rPr>
          <w:rFonts w:hint="default" w:ascii="Times New Roman" w:hAnsi="Times New Roman" w:cs="Times New Roman"/>
          <w:spacing w:val="11"/>
          <w:sz w:val="30"/>
          <w:szCs w:val="30"/>
          <w:u w:val="singl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11"/>
          <w:sz w:val="30"/>
          <w:szCs w:val="30"/>
          <w:u w:val="single"/>
        </w:rPr>
        <w:t>月</w:t>
      </w:r>
      <w:r>
        <w:rPr>
          <w:rFonts w:hint="eastAsia" w:ascii="Times New Roman" w:hAnsi="Times New Roman" w:cs="Times New Roman"/>
          <w:spacing w:val="11"/>
          <w:sz w:val="30"/>
          <w:szCs w:val="30"/>
          <w:u w:val="singl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pacing w:val="11"/>
          <w:sz w:val="30"/>
          <w:szCs w:val="30"/>
          <w:u w:val="single"/>
        </w:rPr>
        <w:t>日印发</w:t>
      </w:r>
      <w:r>
        <w:rPr>
          <w:rFonts w:hint="default" w:ascii="Times New Roman" w:hAnsi="Times New Roman" w:cs="Times New Roman"/>
          <w:spacing w:val="11"/>
          <w:sz w:val="30"/>
          <w:szCs w:val="30"/>
          <w:u w:val="single"/>
          <w:lang w:val="en-US" w:eastAsia="zh-CN"/>
        </w:rPr>
        <w:t xml:space="preserve">    </w:t>
      </w:r>
    </w:p>
    <w:p w14:paraId="694DD43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</w:p>
    <w:p w14:paraId="7A382D2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  <w:t>同乐苗族乡2026年第三季度暨七一、八一、</w:t>
      </w:r>
    </w:p>
    <w:p w14:paraId="6E81156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  <w:t>中秋节期间民族村寨火灾防控及督导</w:t>
      </w:r>
    </w:p>
    <w:p w14:paraId="1A32529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z w:val="44"/>
          <w:szCs w:val="36"/>
          <w:lang w:val="en-US" w:eastAsia="zh-CN"/>
        </w:rPr>
        <w:t>工作方案</w:t>
      </w:r>
    </w:p>
    <w:p w14:paraId="3CA1CBF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sz w:val="44"/>
        </w:rPr>
      </w:pPr>
    </w:p>
    <w:p w14:paraId="3A74EF8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为切实做好我乡第三季度村寨消防安全防控工作，全力保障人民群众生命财产安全，现决定从2026年7月1日至9月30日集中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开展村寨消防安全检查工作，方案如下：</w:t>
      </w:r>
    </w:p>
    <w:p w14:paraId="31ACB94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ind w:firstLine="672" w:firstLineChars="200"/>
        <w:jc w:val="both"/>
        <w:textAlignment w:val="auto"/>
        <w:rPr>
          <w:rFonts w:hint="eastAsia" w:ascii="黑体" w:hAnsi="黑体" w:eastAsia="黑体" w:cs="Times New Roman"/>
          <w:bCs/>
          <w:color w:val="000000"/>
          <w:spacing w:val="8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/>
          <w:spacing w:val="8"/>
          <w:sz w:val="32"/>
          <w:szCs w:val="32"/>
          <w:lang w:eastAsia="zh-CN"/>
        </w:rPr>
        <w:t>总体要求</w:t>
      </w:r>
    </w:p>
    <w:p w14:paraId="2CFD8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深入学习贯彻党的二十大和二十届二中、三中全会精神，认真贯彻落实习近平总书记重要讲话和重要指示精神，提高政治站位、认清严峻形势，坚持人民至上、生命至上，始终保持“时时放心不下”的责任感，始终把安全摆在首位，通过单位自查自纠、村屯全覆盖检查，抓实抓细火灾防控工作，强化火灾隐患排查治理，有效防范和遏制火灾事故的发生，确保全乡火灾形势持续安全稳定。</w:t>
      </w:r>
    </w:p>
    <w:p w14:paraId="401C4F3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60" w:lineRule="exact"/>
        <w:ind w:firstLine="672" w:firstLineChars="200"/>
        <w:jc w:val="both"/>
        <w:textAlignment w:val="auto"/>
        <w:rPr>
          <w:rFonts w:hint="eastAsia" w:ascii="黑体" w:hAnsi="黑体" w:eastAsia="黑体"/>
          <w:bCs/>
          <w:color w:val="000000"/>
          <w:spacing w:val="8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pacing w:val="8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bCs/>
          <w:color w:val="000000"/>
          <w:spacing w:val="8"/>
          <w:sz w:val="32"/>
          <w:szCs w:val="32"/>
        </w:rPr>
        <w:t>、</w:t>
      </w:r>
      <w:r>
        <w:rPr>
          <w:rFonts w:hint="eastAsia" w:ascii="黑体" w:hAnsi="黑体" w:eastAsia="黑体"/>
          <w:bCs/>
          <w:color w:val="000000"/>
          <w:spacing w:val="8"/>
          <w:sz w:val="32"/>
          <w:szCs w:val="32"/>
          <w:lang w:eastAsia="zh-CN"/>
        </w:rPr>
        <w:t>督导</w:t>
      </w:r>
      <w:r>
        <w:rPr>
          <w:rFonts w:hint="eastAsia" w:ascii="黑体" w:hAnsi="黑体" w:eastAsia="黑体"/>
          <w:bCs/>
          <w:color w:val="000000"/>
          <w:spacing w:val="8"/>
          <w:sz w:val="32"/>
          <w:szCs w:val="32"/>
        </w:rPr>
        <w:t>机构</w:t>
      </w:r>
    </w:p>
    <w:p w14:paraId="30B51FF8">
      <w:pPr>
        <w:keepNext w:val="0"/>
        <w:keepLines w:val="0"/>
        <w:pageBreakBefore w:val="0"/>
        <w:tabs>
          <w:tab w:val="right" w:pos="8148"/>
        </w:tabs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672" w:firstLineChars="200"/>
        <w:textAlignment w:val="auto"/>
        <w:rPr>
          <w:rFonts w:hint="eastAsia" w:ascii="仿宋_GB2312" w:eastAsia="仿宋_GB2312"/>
          <w:color w:val="000000"/>
          <w:spacing w:val="8"/>
          <w:sz w:val="32"/>
          <w:szCs w:val="32"/>
        </w:rPr>
      </w:pPr>
      <w:r>
        <w:rPr>
          <w:rFonts w:hint="eastAsia" w:ascii="仿宋_GB2312" w:eastAsia="仿宋_GB2312"/>
          <w:color w:val="000000"/>
          <w:spacing w:val="8"/>
          <w:sz w:val="32"/>
          <w:szCs w:val="32"/>
        </w:rPr>
        <w:t>为加强对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2026年第三季度暨七一、八一、中秋节期间</w:t>
      </w:r>
      <w:r>
        <w:rPr>
          <w:rFonts w:hint="eastAsia" w:eastAsia="仿宋_GB2312"/>
          <w:color w:val="auto"/>
          <w:sz w:val="32"/>
          <w:szCs w:val="32"/>
          <w:lang w:eastAsia="zh-CN"/>
        </w:rPr>
        <w:t>民族村寨火灾防控工作</w:t>
      </w:r>
      <w:r>
        <w:rPr>
          <w:rFonts w:hint="eastAsia" w:ascii="仿宋_GB2312" w:eastAsia="仿宋_GB2312"/>
          <w:color w:val="auto"/>
          <w:spacing w:val="8"/>
          <w:sz w:val="32"/>
          <w:szCs w:val="32"/>
        </w:rPr>
        <w:t>的</w:t>
      </w:r>
      <w:r>
        <w:rPr>
          <w:rFonts w:hint="eastAsia" w:eastAsia="仿宋_GB2312"/>
          <w:color w:val="auto"/>
          <w:sz w:val="32"/>
          <w:szCs w:val="32"/>
          <w:lang w:eastAsia="zh-CN"/>
        </w:rPr>
        <w:t>督导</w:t>
      </w:r>
      <w:r>
        <w:rPr>
          <w:rFonts w:hint="eastAsia" w:ascii="仿宋_GB2312" w:eastAsia="仿宋_GB2312"/>
          <w:color w:val="auto"/>
          <w:spacing w:val="8"/>
          <w:sz w:val="32"/>
          <w:szCs w:val="32"/>
        </w:rPr>
        <w:t>，</w:t>
      </w:r>
      <w:r>
        <w:rPr>
          <w:rFonts w:hint="eastAsia" w:ascii="仿宋_GB2312" w:eastAsia="仿宋_GB2312"/>
          <w:color w:val="auto"/>
          <w:spacing w:val="8"/>
          <w:sz w:val="32"/>
          <w:szCs w:val="32"/>
          <w:lang w:val="en-US" w:eastAsia="zh-CN"/>
        </w:rPr>
        <w:t>乡人民政府</w:t>
      </w:r>
      <w:r>
        <w:rPr>
          <w:rFonts w:hint="eastAsia" w:ascii="仿宋_GB2312" w:eastAsia="仿宋_GB2312"/>
          <w:color w:val="auto"/>
          <w:spacing w:val="8"/>
          <w:sz w:val="32"/>
          <w:szCs w:val="32"/>
          <w:lang w:eastAsia="zh-CN"/>
        </w:rPr>
        <w:t>决定</w:t>
      </w:r>
      <w:r>
        <w:rPr>
          <w:rFonts w:hint="eastAsia" w:ascii="仿宋_GB2312" w:eastAsia="仿宋_GB2312"/>
          <w:color w:val="auto"/>
          <w:spacing w:val="8"/>
          <w:sz w:val="32"/>
          <w:szCs w:val="32"/>
        </w:rPr>
        <w:t>成立</w:t>
      </w:r>
      <w:r>
        <w:rPr>
          <w:rFonts w:hint="eastAsia" w:ascii="仿宋_GB2312" w:eastAsia="仿宋_GB2312"/>
          <w:color w:val="auto"/>
          <w:spacing w:val="8"/>
          <w:sz w:val="32"/>
          <w:szCs w:val="32"/>
          <w:lang w:val="en-US" w:eastAsia="zh-CN"/>
        </w:rPr>
        <w:t>同乐苗族乡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2026年第三季度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村寨消防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工作督导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</w:rPr>
        <w:t>组。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督导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</w:rPr>
        <w:t>组成</w:t>
      </w:r>
      <w:r>
        <w:rPr>
          <w:rFonts w:hint="eastAsia" w:ascii="仿宋_GB2312" w:eastAsia="仿宋_GB2312"/>
          <w:color w:val="000000"/>
          <w:spacing w:val="8"/>
          <w:sz w:val="32"/>
          <w:szCs w:val="32"/>
        </w:rPr>
        <w:t>员名单如下：</w:t>
      </w:r>
    </w:p>
    <w:p w14:paraId="33F67F22">
      <w:pPr>
        <w:keepNext w:val="0"/>
        <w:keepLines w:val="0"/>
        <w:pageBreakBefore w:val="0"/>
        <w:tabs>
          <w:tab w:val="right" w:pos="8148"/>
        </w:tabs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组  长：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廖继业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乡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党委副书记、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乡长</w:t>
      </w:r>
    </w:p>
    <w:p w14:paraId="220A2C0C">
      <w:pPr>
        <w:pStyle w:val="17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副组长：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石玉岑  乡党委副书记</w:t>
      </w:r>
    </w:p>
    <w:p w14:paraId="3625FCD6">
      <w:pPr>
        <w:pStyle w:val="17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       石孝忠  乡党委委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员、副乡长人选</w:t>
      </w:r>
    </w:p>
    <w:p w14:paraId="48BAF01A">
      <w:pPr>
        <w:pStyle w:val="17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       韦朝顺  乡党委委员、纪委书记</w:t>
      </w:r>
    </w:p>
    <w:p w14:paraId="2FBDDE7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肖凤玲  乡党委组织委员</w:t>
      </w:r>
    </w:p>
    <w:p w14:paraId="2C26A04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贺秋云  乡党委宣传委员</w:t>
      </w:r>
    </w:p>
    <w:p w14:paraId="0A44F18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吴秀松  乡党委统战委员、副乡长</w:t>
      </w:r>
    </w:p>
    <w:p w14:paraId="1A81EDA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梁  柱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乡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党委委员、政法委员</w:t>
      </w:r>
    </w:p>
    <w:p w14:paraId="0FD7D95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吴  漾  副乡长</w:t>
      </w:r>
    </w:p>
    <w:p w14:paraId="52561E9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王  勇  副乡长人选</w:t>
      </w:r>
    </w:p>
    <w:p w14:paraId="13C57504">
      <w:pPr>
        <w:pStyle w:val="3"/>
        <w:rPr>
          <w:rFonts w:hint="default"/>
          <w:lang w:val="en-US" w:eastAsia="zh-CN"/>
        </w:rPr>
      </w:pP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 xml:space="preserve">            梁明增  副乡长人选</w:t>
      </w:r>
    </w:p>
    <w:p w14:paraId="62F57B2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吴世哲  乡乡村建设综合保障中心主任</w:t>
      </w:r>
    </w:p>
    <w:p w14:paraId="05E4956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吴  胜  乡农业服务中心主任</w:t>
      </w:r>
    </w:p>
    <w:p w14:paraId="652161D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林  杰  乡综合行政执法队队长</w:t>
      </w:r>
    </w:p>
    <w:p w14:paraId="2DB76CA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杨年欢  乡便民服务中心主任</w:t>
      </w:r>
    </w:p>
    <w:p w14:paraId="2E0E1EB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成  员：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黄  倬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乡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四级主任科员</w:t>
      </w:r>
    </w:p>
    <w:p w14:paraId="1C2C261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1920" w:firstLineChars="6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莫思华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乡消防站站长</w:t>
      </w:r>
    </w:p>
    <w:p w14:paraId="47D1111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1920" w:firstLineChars="600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秦必灵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乡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平安法治办工作人员</w:t>
      </w:r>
    </w:p>
    <w:p w14:paraId="01CA561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粟  斌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乡安监助理</w:t>
      </w:r>
    </w:p>
    <w:p w14:paraId="42D88F7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吴国辉  乡消防助理</w:t>
      </w:r>
    </w:p>
    <w:p w14:paraId="02898A5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侯玉石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乡消防助理</w:t>
      </w:r>
    </w:p>
    <w:p w14:paraId="16FE8C4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吴元朋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乡消防站队员</w:t>
      </w:r>
    </w:p>
    <w:p w14:paraId="097265E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侯经明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乡消防站队员</w:t>
      </w:r>
    </w:p>
    <w:p w14:paraId="66C9CE8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李宜明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乡消防站队员</w:t>
      </w:r>
    </w:p>
    <w:p w14:paraId="464C0CE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 xml:space="preserve">            张莫柳  乡消防站队员</w:t>
      </w:r>
    </w:p>
    <w:p w14:paraId="3C86C102">
      <w:pPr>
        <w:pStyle w:val="17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60" w:lineRule="exact"/>
        <w:ind w:firstLine="1920" w:firstLineChars="6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各乡直单位负责人</w:t>
      </w:r>
    </w:p>
    <w:p w14:paraId="4EC40476">
      <w:pPr>
        <w:pStyle w:val="17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       各村民委主任</w:t>
      </w:r>
    </w:p>
    <w:p w14:paraId="0368D8D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、</w:t>
      </w:r>
      <w:r>
        <w:rPr>
          <w:rFonts w:hint="eastAsia" w:ascii="黑体" w:hAnsi="黑体" w:eastAsia="黑体"/>
          <w:bCs/>
          <w:color w:val="000000"/>
          <w:sz w:val="32"/>
          <w:szCs w:val="32"/>
          <w:lang w:eastAsia="zh-CN"/>
        </w:rPr>
        <w:t>督导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内容</w:t>
      </w:r>
    </w:p>
    <w:p w14:paraId="1C7F59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（一）消防设施管理情况</w:t>
      </w:r>
    </w:p>
    <w:p w14:paraId="447F670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消防水池、露天水池是否储满水，消防管网是否带压；</w:t>
      </w:r>
    </w:p>
    <w:p w14:paraId="2A28392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消防机、水带水枪、消防栓是否能正常使用；</w:t>
      </w:r>
    </w:p>
    <w:p w14:paraId="01DA7C5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是否存放足够的消防备用油；</w:t>
      </w:r>
    </w:p>
    <w:p w14:paraId="1F0074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防火通道是否被侵占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468ACEA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（二）安全用电情况</w:t>
      </w:r>
    </w:p>
    <w:p w14:paraId="6C3FF9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是否安装有漏电保护开关和闸刀，是否使用与电器设备匹配的保险丝，严禁把闸刀开关的保险丝换成铜丝、铝丝或更大的保险丝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74F9CCA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严禁同时使用两个或两个以上的大功率家用电器，如电饭锅、电磁炉、电暖器、消毒柜、打米机等电器；</w:t>
      </w:r>
    </w:p>
    <w:p w14:paraId="7E4571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在木结构连片村寨，如果没有对线路进行专门改造，严禁使用电热得快、电热水器、空调器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083F5A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严禁私拉乱接，特别是已经实施室内电改的农户房屋，严禁违规用电，严禁使用不合格或者假冒伪劣电子产品或家用电器。</w:t>
      </w:r>
    </w:p>
    <w:p w14:paraId="18F241A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（三）安全用火方面</w:t>
      </w:r>
    </w:p>
    <w:p w14:paraId="26B00FF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省柴灶、火塘四周是否放置易燃物，电磁炉、煤气灶、沼气灶是否使用规范，是否存有易燃可燃液体；</w:t>
      </w:r>
    </w:p>
    <w:p w14:paraId="082B68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猪食灶是否安全。</w:t>
      </w:r>
    </w:p>
    <w:p w14:paraId="3F9505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（四）其他安全方面</w:t>
      </w:r>
    </w:p>
    <w:p w14:paraId="3EE6C9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农户房前屋后是否乱堆乱放柴草和木料等易燃可燃物；</w:t>
      </w:r>
    </w:p>
    <w:p w14:paraId="375881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农户房屋内是否干净整洁；</w:t>
      </w:r>
    </w:p>
    <w:p w14:paraId="0CEB64C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农户一二楼水缸、水桶是否储满水；</w:t>
      </w:r>
    </w:p>
    <w:p w14:paraId="16ABCB8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宣传教育工作情况，群众是否掌握防火、逃生和灭火等常识；</w:t>
      </w:r>
    </w:p>
    <w:p w14:paraId="51E4C5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留守老人儿童是否落实监管人员；</w:t>
      </w:r>
    </w:p>
    <w:p w14:paraId="1EED76C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村寨防火其他方面工作开展情况。</w:t>
      </w:r>
    </w:p>
    <w:p w14:paraId="30ACD4D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ind w:firstLine="630"/>
        <w:jc w:val="both"/>
        <w:textAlignment w:val="auto"/>
        <w:rPr>
          <w:rFonts w:hint="eastAsia"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、工作要求</w:t>
      </w:r>
    </w:p>
    <w:p w14:paraId="35D7521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（一）加强领导，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压实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责任。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“一岗双责”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的要求，强化领导，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压实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责任，狠抓落实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要切实把人民群众生命安全放在更加重要位置，全面排查本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辖区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面临的新情况、新形势、新变化，高标准抓好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火灾防控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工作，从严从实从细防范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遏制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火灾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事故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发生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克服麻痹松懈思想，切实增强忧患意识，坚决扛起化解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火灾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风险的政治责任。</w:t>
      </w:r>
    </w:p>
    <w:p w14:paraId="4C65343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（二）强化检查，巩固成效。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要派出工作组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本辖区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村屯开展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村寨消防工作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全覆盖排查和整治。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乡</w:t>
      </w:r>
      <w:r>
        <w:rPr>
          <w:rFonts w:hint="eastAsia" w:ascii="Times New Roman" w:hAnsi="Times New Roman" w:eastAsia="仿宋_GB2312" w:cs="Times New Roman"/>
          <w:sz w:val="32"/>
          <w:szCs w:val="66"/>
          <w:lang w:val="en-US" w:eastAsia="zh-CN"/>
        </w:rPr>
        <w:t>防火</w:t>
      </w:r>
      <w:r>
        <w:rPr>
          <w:rFonts w:hint="default" w:ascii="Times New Roman" w:hAnsi="Times New Roman" w:eastAsia="仿宋_GB2312" w:cs="Times New Roman"/>
          <w:sz w:val="32"/>
          <w:szCs w:val="66"/>
        </w:rPr>
        <w:t>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将随机抽查各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工作开展情况，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查过程中发现存在工作不力、隐患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排查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整治不到位、责任落实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不严不实的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对相关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村屯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通报</w:t>
      </w:r>
      <w:r>
        <w:rPr>
          <w:rFonts w:hint="eastAsia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，</w:t>
      </w:r>
    </w:p>
    <w:p w14:paraId="1D3924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如包村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工作组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成员有新调整，按照调整后的包村成员作为，不再另行下文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。各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村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检查工作结束后，在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6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9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月3</w:t>
      </w:r>
      <w:r>
        <w:rPr>
          <w:rFonts w:hint="eastAsia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日前将</w:t>
      </w:r>
      <w:r>
        <w:rPr>
          <w:rFonts w:hint="eastAsia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开展的工作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报送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乡防火办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0EED40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29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1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8681566；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邮箱：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t1189@163.com。</w:t>
      </w:r>
    </w:p>
    <w:p w14:paraId="66F5E21A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60" w:lineRule="exact"/>
        <w:ind w:firstLine="68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11"/>
          <w:kern w:val="0"/>
          <w:sz w:val="32"/>
          <w:szCs w:val="32"/>
        </w:rPr>
      </w:pPr>
    </w:p>
    <w:p w14:paraId="434CFBD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84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11"/>
          <w:kern w:val="0"/>
          <w:sz w:val="32"/>
          <w:szCs w:val="32"/>
        </w:rPr>
        <w:t>附件：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.同乐苗族乡领导干部包村工作分组情况一览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表</w:t>
      </w:r>
    </w:p>
    <w:p w14:paraId="5ACCAB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　　　 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村（屯）村寨防火检查记录表</w:t>
      </w:r>
    </w:p>
    <w:p w14:paraId="745AC1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　　　 3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村寨防火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入户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检查记录表</w:t>
      </w:r>
    </w:p>
    <w:p w14:paraId="44995CD9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60" w:lineRule="exact"/>
        <w:ind w:firstLine="68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11"/>
          <w:kern w:val="0"/>
          <w:sz w:val="32"/>
          <w:szCs w:val="32"/>
        </w:rPr>
      </w:pPr>
    </w:p>
    <w:p w14:paraId="067CBEEB">
      <w:pPr>
        <w:numPr>
          <w:ilvl w:val="0"/>
          <w:numId w:val="0"/>
        </w:numPr>
        <w:spacing w:line="600" w:lineRule="exact"/>
        <w:jc w:val="both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572103CE">
      <w:pPr>
        <w:numPr>
          <w:ilvl w:val="0"/>
          <w:numId w:val="0"/>
        </w:numPr>
        <w:spacing w:line="600" w:lineRule="exact"/>
        <w:jc w:val="both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0FF342F5">
      <w:pPr>
        <w:numPr>
          <w:ilvl w:val="0"/>
          <w:numId w:val="0"/>
        </w:numPr>
        <w:spacing w:line="600" w:lineRule="exact"/>
        <w:jc w:val="both"/>
        <w:rPr>
          <w:rFonts w:hint="eastAsia" w:ascii="仿宋_GB2312" w:hAnsi="仿宋_GB2312" w:eastAsia="仿宋_GB2312" w:cs="仿宋_GB2312"/>
          <w:bCs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418" w:bottom="1247" w:left="1588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3C69ADA5">
      <w:pPr>
        <w:spacing w:line="60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</w:p>
    <w:tbl>
      <w:tblPr>
        <w:tblStyle w:val="13"/>
        <w:tblW w:w="99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400"/>
        <w:gridCol w:w="1400"/>
        <w:gridCol w:w="1366"/>
        <w:gridCol w:w="4975"/>
      </w:tblGrid>
      <w:tr w14:paraId="613DE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9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AA71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Style w:val="21"/>
                <w:lang w:val="en-US" w:eastAsia="zh-CN" w:bidi="ar"/>
              </w:rPr>
              <w:t>同乐苗族乡领导干部包村工作分组情况一览表</w:t>
            </w:r>
          </w:p>
        </w:tc>
      </w:tr>
      <w:tr w14:paraId="2FED4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17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序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1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行政村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75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组长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7C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副组长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组员</w:t>
            </w:r>
          </w:p>
        </w:tc>
      </w:tr>
      <w:tr w14:paraId="6861A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B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归东村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D4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/>
                <w:lang w:val="en-US" w:eastAsia="zh-CN" w:bidi="ar"/>
              </w:rPr>
              <w:t>龙通明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E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莫雪颖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0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 xml:space="preserve">吴苗苗、石 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2"/>
                <w:lang w:val="en-US" w:eastAsia="zh-CN" w:bidi="ar"/>
              </w:rPr>
              <w:t>燕</w:t>
            </w:r>
          </w:p>
        </w:tc>
      </w:tr>
      <w:tr w14:paraId="20CED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8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F6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高岜村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F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廖继业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81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覃海波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59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龙玉琼、王良均、吴 杰</w:t>
            </w:r>
          </w:p>
        </w:tc>
      </w:tr>
      <w:tr w14:paraId="10C27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55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桂书村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1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吴军雄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0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梁桃刚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57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 xml:space="preserve">杨 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2"/>
                <w:lang w:val="en-US" w:eastAsia="zh-CN" w:bidi="ar"/>
              </w:rPr>
              <w:t>豹、韦林愿</w:t>
            </w:r>
          </w:p>
        </w:tc>
      </w:tr>
      <w:tr w14:paraId="4C228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05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D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岑甲村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B7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/>
                <w:lang w:val="en-US" w:eastAsia="zh-CN" w:bidi="ar"/>
              </w:rPr>
              <w:t>石玉岑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2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李众林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8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吴勇宜、吴任科</w:t>
            </w:r>
          </w:p>
        </w:tc>
      </w:tr>
      <w:tr w14:paraId="290E1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5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同乐村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6B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/>
                <w:lang w:val="en-US" w:eastAsia="zh-CN" w:bidi="ar"/>
              </w:rPr>
              <w:t>石玉岑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3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龙雨顺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F9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Style w:val="22"/>
                <w:lang w:val="en-US" w:eastAsia="zh-CN" w:bidi="ar"/>
              </w:rPr>
              <w:t>王德珍、吴光谱、吴取娟</w:t>
            </w:r>
            <w:r>
              <w:rPr>
                <w:rStyle w:val="22"/>
                <w:rFonts w:hint="eastAsia"/>
                <w:lang w:val="en-US" w:eastAsia="zh-CN" w:bidi="ar"/>
              </w:rPr>
              <w:t>、石  骞</w:t>
            </w:r>
          </w:p>
        </w:tc>
      </w:tr>
      <w:tr w14:paraId="3C7DF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4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E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高旁村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/>
                <w:lang w:val="en-US" w:eastAsia="zh-CN" w:bidi="ar"/>
              </w:rPr>
              <w:t>石孝忠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A3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/>
                <w:lang w:val="en-US" w:eastAsia="zh-CN" w:bidi="ar"/>
              </w:rPr>
              <w:t>吴胜娟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2A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陈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2"/>
                <w:lang w:val="en-US" w:eastAsia="zh-CN" w:bidi="ar"/>
              </w:rPr>
              <w:t xml:space="preserve"> 鹏、</w:t>
            </w:r>
            <w:r>
              <w:rPr>
                <w:rStyle w:val="22"/>
                <w:rFonts w:hint="eastAsia"/>
                <w:lang w:val="en-US" w:eastAsia="zh-CN" w:bidi="ar"/>
              </w:rPr>
              <w:t>邓秋梅</w:t>
            </w:r>
          </w:p>
        </w:tc>
      </w:tr>
      <w:tr w14:paraId="570F9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2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A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孟寨村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/>
                <w:lang w:val="en-US" w:eastAsia="zh-CN" w:bidi="ar"/>
              </w:rPr>
              <w:t>石孝忠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李沫男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D0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杨林锋、</w:t>
            </w:r>
            <w:r>
              <w:rPr>
                <w:rStyle w:val="22"/>
                <w:rFonts w:hint="eastAsia"/>
                <w:lang w:val="en-US" w:eastAsia="zh-CN" w:bidi="ar"/>
              </w:rPr>
              <w:t>韦  康</w:t>
            </w:r>
            <w:r>
              <w:rPr>
                <w:rStyle w:val="22"/>
                <w:lang w:val="en-US" w:eastAsia="zh-CN" w:bidi="ar"/>
              </w:rPr>
              <w:t>、宋晨昕</w:t>
            </w:r>
          </w:p>
        </w:tc>
      </w:tr>
      <w:tr w14:paraId="28C96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A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4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高武村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99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/>
                <w:lang w:val="en-US" w:eastAsia="zh-CN" w:bidi="ar"/>
              </w:rPr>
              <w:t>肖凤玲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1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 xml:space="preserve">粟 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2"/>
                <w:lang w:val="en-US" w:eastAsia="zh-CN" w:bidi="ar"/>
              </w:rPr>
              <w:t>斌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48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王勇杰、黄启兵、赵心慈</w:t>
            </w:r>
          </w:p>
        </w:tc>
      </w:tr>
      <w:tr w14:paraId="50A94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EA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9D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高培村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/>
                <w:lang w:val="en-US" w:eastAsia="zh-CN" w:bidi="ar"/>
              </w:rPr>
              <w:t>贺秋云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EA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陆保基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5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Style w:val="22"/>
                <w:lang w:val="en-US" w:eastAsia="zh-CN" w:bidi="ar"/>
              </w:rPr>
              <w:t>杨义连、</w:t>
            </w:r>
            <w:r>
              <w:rPr>
                <w:rStyle w:val="22"/>
                <w:rFonts w:hint="eastAsia"/>
                <w:lang w:val="en-US" w:eastAsia="zh-CN" w:bidi="ar"/>
              </w:rPr>
              <w:t>梁世云</w:t>
            </w:r>
          </w:p>
        </w:tc>
      </w:tr>
      <w:tr w14:paraId="0CDED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F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归美村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7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/>
                <w:lang w:val="en-US" w:eastAsia="zh-CN" w:bidi="ar"/>
              </w:rPr>
              <w:t>吴秀松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D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杨永新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24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吴义鹏、杨应杰、龙鹏威</w:t>
            </w:r>
          </w:p>
        </w:tc>
      </w:tr>
      <w:tr w14:paraId="404D6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2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0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高洋村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9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/>
                <w:lang w:val="en-US" w:eastAsia="zh-CN" w:bidi="ar"/>
              </w:rPr>
              <w:t>梁  柱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吴玉武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CE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 xml:space="preserve">吴国辉、王回春、范 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2"/>
                <w:lang w:val="en-US" w:eastAsia="zh-CN" w:bidi="ar"/>
              </w:rPr>
              <w:t>易</w:t>
            </w:r>
          </w:p>
        </w:tc>
      </w:tr>
      <w:tr w14:paraId="51BDA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8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EE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归夯村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1F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/>
                <w:lang w:val="en-US" w:eastAsia="zh-CN" w:bidi="ar"/>
              </w:rPr>
              <w:t>梁  柱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6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彭慧婷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4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Style w:val="22"/>
                <w:lang w:val="en-US" w:eastAsia="zh-CN" w:bidi="ar"/>
              </w:rPr>
              <w:t>石韫丹</w:t>
            </w:r>
            <w:r>
              <w:rPr>
                <w:rStyle w:val="22"/>
                <w:rFonts w:hint="eastAsia"/>
                <w:lang w:val="en-US" w:eastAsia="zh-CN" w:bidi="ar"/>
              </w:rPr>
              <w:t>、曹明科</w:t>
            </w:r>
          </w:p>
        </w:tc>
      </w:tr>
      <w:tr w14:paraId="6B3AE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9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80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良冲村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9B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 xml:space="preserve">吴 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2"/>
                <w:lang w:val="en-US" w:eastAsia="zh-CN" w:bidi="ar"/>
              </w:rPr>
              <w:t>漾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5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杨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2"/>
                <w:lang w:val="en-US" w:eastAsia="zh-CN" w:bidi="ar"/>
              </w:rPr>
              <w:t xml:space="preserve"> 琛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FE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林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2"/>
                <w:lang w:val="en-US" w:eastAsia="zh-CN" w:bidi="ar"/>
              </w:rPr>
              <w:t xml:space="preserve"> 满、黄仲明</w:t>
            </w:r>
          </w:p>
        </w:tc>
      </w:tr>
      <w:tr w14:paraId="0329D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A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9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归亚村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王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2"/>
                <w:lang w:val="en-US" w:eastAsia="zh-CN" w:bidi="ar"/>
              </w:rPr>
              <w:t xml:space="preserve"> 勇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E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 xml:space="preserve">杨 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2"/>
                <w:lang w:val="en-US" w:eastAsia="zh-CN" w:bidi="ar"/>
              </w:rPr>
              <w:t>成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4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兰玉必、秦必灵、王荣刚</w:t>
            </w:r>
          </w:p>
        </w:tc>
      </w:tr>
      <w:tr w14:paraId="6DE7B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84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净代村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9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/>
                <w:lang w:val="en-US" w:eastAsia="zh-CN" w:bidi="ar"/>
              </w:rPr>
              <w:t>梁明增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吴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2"/>
                <w:lang w:val="en-US" w:eastAsia="zh-CN" w:bidi="ar"/>
              </w:rPr>
              <w:t xml:space="preserve"> 怡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18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/>
                <w:lang w:val="en-US" w:eastAsia="zh-CN" w:bidi="ar"/>
              </w:rPr>
              <w:t>黄  倬、</w:t>
            </w:r>
            <w:r>
              <w:rPr>
                <w:rStyle w:val="22"/>
                <w:lang w:val="en-US" w:eastAsia="zh-CN" w:bidi="ar"/>
              </w:rPr>
              <w:t>侯祖武、</w:t>
            </w:r>
            <w:r>
              <w:rPr>
                <w:rStyle w:val="22"/>
                <w:rFonts w:hint="eastAsia"/>
                <w:lang w:val="en-US" w:eastAsia="zh-CN" w:bidi="ar"/>
              </w:rPr>
              <w:t>荣  良、</w:t>
            </w:r>
            <w:r>
              <w:rPr>
                <w:rStyle w:val="22"/>
                <w:lang w:val="en-US" w:eastAsia="zh-CN" w:bidi="ar"/>
              </w:rPr>
              <w:t xml:space="preserve">段 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2"/>
                <w:lang w:val="en-US" w:eastAsia="zh-CN" w:bidi="ar"/>
              </w:rPr>
              <w:t>豪</w:t>
            </w:r>
          </w:p>
        </w:tc>
      </w:tr>
      <w:tr w14:paraId="55FA9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3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E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地保村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C0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吴世哲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1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沈家意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92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荣江宜、吴发璟</w:t>
            </w:r>
          </w:p>
        </w:tc>
      </w:tr>
      <w:tr w14:paraId="526DF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3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7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七团村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6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 xml:space="preserve">吴 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2"/>
                <w:lang w:val="en-US" w:eastAsia="zh-CN" w:bidi="ar"/>
              </w:rPr>
              <w:t>胜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E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曹宇阳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77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Style w:val="22"/>
                <w:lang w:val="en-US" w:eastAsia="zh-CN" w:bidi="ar"/>
              </w:rPr>
              <w:t>吴春光、侯玉石</w:t>
            </w:r>
            <w:r>
              <w:rPr>
                <w:rStyle w:val="22"/>
                <w:rFonts w:hint="eastAsia"/>
                <w:lang w:val="en-US" w:eastAsia="zh-CN" w:bidi="ar"/>
              </w:rPr>
              <w:t>、兰金生</w:t>
            </w:r>
          </w:p>
        </w:tc>
      </w:tr>
      <w:tr w14:paraId="48AA7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3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寨大村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B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 xml:space="preserve">林 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2"/>
                <w:lang w:val="en-US" w:eastAsia="zh-CN" w:bidi="ar"/>
              </w:rPr>
              <w:t>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3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杨繁森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D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兰丽君、李浩胜</w:t>
            </w:r>
          </w:p>
        </w:tc>
      </w:tr>
      <w:tr w14:paraId="427A6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6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八吉村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杨年欢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粟</w:t>
            </w:r>
            <w:r>
              <w:rPr>
                <w:rStyle w:val="22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22"/>
                <w:lang w:val="en-US" w:eastAsia="zh-CN" w:bidi="ar"/>
              </w:rPr>
              <w:t xml:space="preserve"> 璋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9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lang w:val="en-US" w:eastAsia="zh-CN" w:bidi="ar"/>
              </w:rPr>
              <w:t>吴江宏、吴懿璇</w:t>
            </w:r>
          </w:p>
        </w:tc>
      </w:tr>
    </w:tbl>
    <w:p w14:paraId="18F923FE">
      <w:pPr>
        <w:spacing w:line="560" w:lineRule="exact"/>
        <w:rPr>
          <w:rFonts w:hint="eastAsia" w:ascii="黑体" w:eastAsia="黑体"/>
          <w:sz w:val="28"/>
          <w:szCs w:val="32"/>
        </w:rPr>
      </w:pPr>
    </w:p>
    <w:p w14:paraId="648F0A6D">
      <w:pPr>
        <w:spacing w:line="560" w:lineRule="exact"/>
        <w:rPr>
          <w:rFonts w:hint="eastAsia" w:ascii="黑体" w:eastAsia="黑体"/>
          <w:sz w:val="28"/>
          <w:szCs w:val="32"/>
          <w:lang w:val="en-US" w:eastAsia="zh-CN"/>
        </w:rPr>
      </w:pPr>
      <w:r>
        <w:rPr>
          <w:rFonts w:hint="eastAsia" w:ascii="黑体" w:eastAsia="黑体"/>
          <w:sz w:val="28"/>
          <w:szCs w:val="32"/>
        </w:rPr>
        <w:t>附件</w:t>
      </w:r>
      <w:r>
        <w:rPr>
          <w:rFonts w:hint="eastAsia" w:ascii="黑体" w:eastAsia="黑体"/>
          <w:sz w:val="28"/>
          <w:szCs w:val="32"/>
          <w:lang w:val="en-US" w:eastAsia="zh-CN"/>
        </w:rPr>
        <w:t>2</w:t>
      </w:r>
    </w:p>
    <w:p w14:paraId="320B5CF0">
      <w:pPr>
        <w:spacing w:line="56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同乐苗族乡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村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屯村寨防火检查记录表</w:t>
      </w:r>
    </w:p>
    <w:p w14:paraId="6BA97A84">
      <w:pPr>
        <w:ind w:right="-874" w:rightChars="-416"/>
        <w:rPr>
          <w:rFonts w:hint="eastAsia"/>
        </w:rPr>
      </w:pPr>
      <w:r>
        <w:rPr>
          <w:rFonts w:hint="eastAsia"/>
        </w:rPr>
        <w:t>被检查单位（盖章）：                                      检查时间：    年    月   日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2492"/>
        <w:gridCol w:w="1800"/>
        <w:gridCol w:w="720"/>
        <w:gridCol w:w="2880"/>
        <w:gridCol w:w="135"/>
        <w:gridCol w:w="1125"/>
      </w:tblGrid>
      <w:tr w14:paraId="455F9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4760" w:type="dxa"/>
            <w:gridSpan w:val="3"/>
            <w:noWrap w:val="0"/>
            <w:vAlign w:val="center"/>
          </w:tcPr>
          <w:p w14:paraId="0D7A227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一、村屯档案材料</w:t>
            </w:r>
          </w:p>
        </w:tc>
        <w:tc>
          <w:tcPr>
            <w:tcW w:w="4860" w:type="dxa"/>
            <w:gridSpan w:val="4"/>
            <w:noWrap w:val="0"/>
            <w:vAlign w:val="center"/>
          </w:tcPr>
          <w:p w14:paraId="065CE65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三、消防设施及防火环境</w:t>
            </w:r>
          </w:p>
        </w:tc>
      </w:tr>
      <w:tr w14:paraId="03E0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8" w:type="dxa"/>
            <w:noWrap w:val="0"/>
            <w:vAlign w:val="center"/>
          </w:tcPr>
          <w:p w14:paraId="1B7F86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492" w:type="dxa"/>
            <w:noWrap w:val="0"/>
            <w:vAlign w:val="center"/>
          </w:tcPr>
          <w:p w14:paraId="76FCA8B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手台机动泵记录</w:t>
            </w:r>
          </w:p>
        </w:tc>
        <w:tc>
          <w:tcPr>
            <w:tcW w:w="1800" w:type="dxa"/>
            <w:noWrap w:val="0"/>
            <w:vAlign w:val="center"/>
          </w:tcPr>
          <w:p w14:paraId="4CB31F1B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793F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015" w:type="dxa"/>
            <w:gridSpan w:val="2"/>
            <w:noWrap w:val="0"/>
            <w:vAlign w:val="center"/>
          </w:tcPr>
          <w:p w14:paraId="53479F9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防火隔离带保持畅通，无乱堆放或乱搭乱建</w:t>
            </w:r>
          </w:p>
        </w:tc>
        <w:tc>
          <w:tcPr>
            <w:tcW w:w="1125" w:type="dxa"/>
            <w:noWrap w:val="0"/>
            <w:vAlign w:val="center"/>
          </w:tcPr>
          <w:p w14:paraId="0B86AC58">
            <w:pPr>
              <w:jc w:val="center"/>
              <w:rPr>
                <w:rFonts w:hint="eastAsia"/>
              </w:rPr>
            </w:pPr>
          </w:p>
        </w:tc>
      </w:tr>
      <w:tr w14:paraId="6F7A8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8" w:type="dxa"/>
            <w:noWrap w:val="0"/>
            <w:vAlign w:val="center"/>
          </w:tcPr>
          <w:p w14:paraId="0FF83E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492" w:type="dxa"/>
            <w:noWrap w:val="0"/>
            <w:vAlign w:val="center"/>
          </w:tcPr>
          <w:p w14:paraId="32299C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巡寨喊寨广播</w:t>
            </w:r>
          </w:p>
        </w:tc>
        <w:tc>
          <w:tcPr>
            <w:tcW w:w="1800" w:type="dxa"/>
            <w:noWrap w:val="0"/>
            <w:vAlign w:val="center"/>
          </w:tcPr>
          <w:p w14:paraId="2B71E2BC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E9BAFC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015" w:type="dxa"/>
            <w:gridSpan w:val="2"/>
            <w:noWrap w:val="0"/>
            <w:vAlign w:val="center"/>
          </w:tcPr>
          <w:p w14:paraId="6FA6FC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消防网管有水压，消防栓附近有消防箱，箱内有水枪，水带、开闸工具等</w:t>
            </w:r>
          </w:p>
        </w:tc>
        <w:tc>
          <w:tcPr>
            <w:tcW w:w="1125" w:type="dxa"/>
            <w:noWrap w:val="0"/>
            <w:vAlign w:val="center"/>
          </w:tcPr>
          <w:p w14:paraId="418D07BA">
            <w:pPr>
              <w:jc w:val="center"/>
              <w:rPr>
                <w:rFonts w:hint="eastAsia"/>
              </w:rPr>
            </w:pPr>
          </w:p>
        </w:tc>
      </w:tr>
      <w:tr w14:paraId="14BF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8" w:type="dxa"/>
            <w:noWrap w:val="0"/>
            <w:vAlign w:val="center"/>
          </w:tcPr>
          <w:p w14:paraId="25145E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492" w:type="dxa"/>
            <w:noWrap w:val="0"/>
            <w:vAlign w:val="center"/>
          </w:tcPr>
          <w:p w14:paraId="2C8E32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召开群众会议、播放精神警示纪录片记录</w:t>
            </w:r>
          </w:p>
        </w:tc>
        <w:tc>
          <w:tcPr>
            <w:tcW w:w="1800" w:type="dxa"/>
            <w:noWrap w:val="0"/>
            <w:vAlign w:val="center"/>
          </w:tcPr>
          <w:p w14:paraId="1B289913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71BB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015" w:type="dxa"/>
            <w:gridSpan w:val="2"/>
            <w:noWrap w:val="0"/>
            <w:vAlign w:val="center"/>
          </w:tcPr>
          <w:p w14:paraId="278955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高位水池、露天水池满水</w:t>
            </w:r>
          </w:p>
        </w:tc>
        <w:tc>
          <w:tcPr>
            <w:tcW w:w="1125" w:type="dxa"/>
            <w:noWrap w:val="0"/>
            <w:vAlign w:val="center"/>
          </w:tcPr>
          <w:p w14:paraId="6F0DF523">
            <w:pPr>
              <w:jc w:val="center"/>
              <w:rPr>
                <w:rFonts w:hint="eastAsia"/>
              </w:rPr>
            </w:pPr>
          </w:p>
        </w:tc>
      </w:tr>
      <w:tr w14:paraId="29AC9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8" w:type="dxa"/>
            <w:noWrap w:val="0"/>
            <w:vAlign w:val="center"/>
          </w:tcPr>
          <w:p w14:paraId="394D29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492" w:type="dxa"/>
            <w:noWrap w:val="0"/>
            <w:vAlign w:val="center"/>
          </w:tcPr>
          <w:p w14:paraId="61E431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联防户制度（有联防户组织，设户长，有群众承诺书，轮值表等）</w:t>
            </w:r>
          </w:p>
        </w:tc>
        <w:tc>
          <w:tcPr>
            <w:tcW w:w="1800" w:type="dxa"/>
            <w:noWrap w:val="0"/>
            <w:vAlign w:val="center"/>
          </w:tcPr>
          <w:p w14:paraId="086399EF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7E68E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015" w:type="dxa"/>
            <w:gridSpan w:val="2"/>
            <w:noWrap w:val="0"/>
            <w:vAlign w:val="center"/>
          </w:tcPr>
          <w:p w14:paraId="652386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引水管来水</w:t>
            </w:r>
          </w:p>
        </w:tc>
        <w:tc>
          <w:tcPr>
            <w:tcW w:w="1125" w:type="dxa"/>
            <w:noWrap w:val="0"/>
            <w:vAlign w:val="center"/>
          </w:tcPr>
          <w:p w14:paraId="2E92FCC6">
            <w:pPr>
              <w:jc w:val="center"/>
              <w:rPr>
                <w:rFonts w:hint="eastAsia"/>
              </w:rPr>
            </w:pPr>
          </w:p>
        </w:tc>
      </w:tr>
      <w:tr w14:paraId="78048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8" w:type="dxa"/>
            <w:noWrap w:val="0"/>
            <w:vAlign w:val="center"/>
          </w:tcPr>
          <w:p w14:paraId="010E81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492" w:type="dxa"/>
            <w:noWrap w:val="0"/>
            <w:vAlign w:val="center"/>
          </w:tcPr>
          <w:p w14:paraId="769937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制定切合实际的应急预案</w:t>
            </w:r>
          </w:p>
        </w:tc>
        <w:tc>
          <w:tcPr>
            <w:tcW w:w="1800" w:type="dxa"/>
            <w:noWrap w:val="0"/>
            <w:vAlign w:val="center"/>
          </w:tcPr>
          <w:p w14:paraId="7B810D4D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7DA08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015" w:type="dxa"/>
            <w:gridSpan w:val="2"/>
            <w:noWrap w:val="0"/>
            <w:vAlign w:val="center"/>
          </w:tcPr>
          <w:p w14:paraId="461CCD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屯内卫生整洁、道路、巷道未堆放有易燃物</w:t>
            </w:r>
          </w:p>
        </w:tc>
        <w:tc>
          <w:tcPr>
            <w:tcW w:w="1125" w:type="dxa"/>
            <w:noWrap w:val="0"/>
            <w:vAlign w:val="center"/>
          </w:tcPr>
          <w:p w14:paraId="6368643C">
            <w:pPr>
              <w:jc w:val="center"/>
              <w:rPr>
                <w:rFonts w:hint="eastAsia"/>
              </w:rPr>
            </w:pPr>
          </w:p>
        </w:tc>
      </w:tr>
      <w:tr w14:paraId="2F43F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8" w:type="dxa"/>
            <w:noWrap w:val="0"/>
            <w:vAlign w:val="center"/>
          </w:tcPr>
          <w:p w14:paraId="40CD3B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492" w:type="dxa"/>
            <w:noWrap w:val="0"/>
            <w:vAlign w:val="center"/>
          </w:tcPr>
          <w:p w14:paraId="77C462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消防器材、设施维修记录</w:t>
            </w:r>
          </w:p>
        </w:tc>
        <w:tc>
          <w:tcPr>
            <w:tcW w:w="1800" w:type="dxa"/>
            <w:noWrap w:val="0"/>
            <w:vAlign w:val="center"/>
          </w:tcPr>
          <w:p w14:paraId="5A032DBC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35F9E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015" w:type="dxa"/>
            <w:gridSpan w:val="2"/>
            <w:noWrap w:val="0"/>
            <w:vAlign w:val="center"/>
          </w:tcPr>
          <w:p w14:paraId="014F6B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消防栓无损坏</w:t>
            </w:r>
          </w:p>
        </w:tc>
        <w:tc>
          <w:tcPr>
            <w:tcW w:w="1125" w:type="dxa"/>
            <w:noWrap w:val="0"/>
            <w:vAlign w:val="center"/>
          </w:tcPr>
          <w:p w14:paraId="1F0975A6">
            <w:pPr>
              <w:jc w:val="center"/>
              <w:rPr>
                <w:rFonts w:hint="eastAsia"/>
              </w:rPr>
            </w:pPr>
          </w:p>
        </w:tc>
      </w:tr>
      <w:tr w14:paraId="4F228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8" w:type="dxa"/>
            <w:noWrap w:val="0"/>
            <w:vAlign w:val="center"/>
          </w:tcPr>
          <w:p w14:paraId="47B0C7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492" w:type="dxa"/>
            <w:noWrap w:val="0"/>
            <w:vAlign w:val="center"/>
          </w:tcPr>
          <w:p w14:paraId="0B851B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村屯技能培训、演练记录</w:t>
            </w:r>
          </w:p>
        </w:tc>
        <w:tc>
          <w:tcPr>
            <w:tcW w:w="1800" w:type="dxa"/>
            <w:noWrap w:val="0"/>
            <w:vAlign w:val="center"/>
          </w:tcPr>
          <w:p w14:paraId="5D53A572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70FB4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015" w:type="dxa"/>
            <w:gridSpan w:val="2"/>
            <w:noWrap w:val="0"/>
            <w:vAlign w:val="center"/>
          </w:tcPr>
          <w:p w14:paraId="4BCD405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有防火宣传固定标语</w:t>
            </w:r>
          </w:p>
        </w:tc>
        <w:tc>
          <w:tcPr>
            <w:tcW w:w="1125" w:type="dxa"/>
            <w:noWrap w:val="0"/>
            <w:vAlign w:val="center"/>
          </w:tcPr>
          <w:p w14:paraId="069ACB2B">
            <w:pPr>
              <w:jc w:val="center"/>
              <w:rPr>
                <w:rFonts w:hint="eastAsia"/>
              </w:rPr>
            </w:pPr>
          </w:p>
        </w:tc>
      </w:tr>
      <w:tr w14:paraId="41DFB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8" w:type="dxa"/>
            <w:noWrap w:val="0"/>
            <w:vAlign w:val="center"/>
          </w:tcPr>
          <w:p w14:paraId="1C71FC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492" w:type="dxa"/>
            <w:noWrap w:val="0"/>
            <w:vAlign w:val="center"/>
          </w:tcPr>
          <w:p w14:paraId="7695CCA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落实重点人群“人盯人”制度</w:t>
            </w:r>
          </w:p>
        </w:tc>
        <w:tc>
          <w:tcPr>
            <w:tcW w:w="1800" w:type="dxa"/>
            <w:noWrap w:val="0"/>
            <w:vAlign w:val="center"/>
          </w:tcPr>
          <w:p w14:paraId="282E58CC">
            <w:pPr>
              <w:jc w:val="center"/>
              <w:rPr>
                <w:rFonts w:hint="eastAsia"/>
              </w:rPr>
            </w:pPr>
          </w:p>
        </w:tc>
        <w:tc>
          <w:tcPr>
            <w:tcW w:w="4860" w:type="dxa"/>
            <w:gridSpan w:val="4"/>
            <w:noWrap w:val="0"/>
            <w:vAlign w:val="center"/>
          </w:tcPr>
          <w:p w14:paraId="469EDB7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四、入户检查</w:t>
            </w:r>
          </w:p>
        </w:tc>
      </w:tr>
      <w:tr w14:paraId="2B11A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68" w:type="dxa"/>
            <w:noWrap w:val="0"/>
            <w:vAlign w:val="center"/>
          </w:tcPr>
          <w:p w14:paraId="42B0F0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2492" w:type="dxa"/>
            <w:noWrap w:val="0"/>
            <w:vAlign w:val="center"/>
          </w:tcPr>
          <w:p w14:paraId="679040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落实村干部联系自然屯责任制</w:t>
            </w:r>
          </w:p>
        </w:tc>
        <w:tc>
          <w:tcPr>
            <w:tcW w:w="1800" w:type="dxa"/>
            <w:noWrap w:val="0"/>
            <w:vAlign w:val="center"/>
          </w:tcPr>
          <w:p w14:paraId="225E4E87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52CA9B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880" w:type="dxa"/>
            <w:noWrap w:val="0"/>
            <w:vAlign w:val="center"/>
          </w:tcPr>
          <w:p w14:paraId="3458AB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有漏电保护器和保险丝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4A723719">
            <w:pPr>
              <w:jc w:val="center"/>
              <w:rPr>
                <w:rFonts w:hint="eastAsia"/>
              </w:rPr>
            </w:pPr>
          </w:p>
        </w:tc>
      </w:tr>
      <w:tr w14:paraId="38198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68" w:type="dxa"/>
            <w:noWrap w:val="0"/>
            <w:vAlign w:val="center"/>
          </w:tcPr>
          <w:p w14:paraId="2D024F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2492" w:type="dxa"/>
            <w:noWrap w:val="0"/>
            <w:vAlign w:val="center"/>
          </w:tcPr>
          <w:p w14:paraId="0CDA07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落实消防安全管理员及其职责</w:t>
            </w:r>
          </w:p>
        </w:tc>
        <w:tc>
          <w:tcPr>
            <w:tcW w:w="1800" w:type="dxa"/>
            <w:noWrap w:val="0"/>
            <w:vAlign w:val="center"/>
          </w:tcPr>
          <w:p w14:paraId="7AA50B83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5DC99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880" w:type="dxa"/>
            <w:noWrap w:val="0"/>
            <w:vAlign w:val="center"/>
          </w:tcPr>
          <w:p w14:paraId="6D28D83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无私拉乱接电线路现象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0250132D">
            <w:pPr>
              <w:jc w:val="center"/>
              <w:rPr>
                <w:rFonts w:hint="eastAsia"/>
              </w:rPr>
            </w:pPr>
          </w:p>
        </w:tc>
      </w:tr>
      <w:tr w14:paraId="6BF6F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68" w:type="dxa"/>
            <w:noWrap w:val="0"/>
            <w:vAlign w:val="center"/>
          </w:tcPr>
          <w:p w14:paraId="21FA08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2492" w:type="dxa"/>
            <w:noWrap w:val="0"/>
            <w:vAlign w:val="center"/>
          </w:tcPr>
          <w:p w14:paraId="2F2FF6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1800" w:type="dxa"/>
            <w:noWrap w:val="0"/>
            <w:vAlign w:val="center"/>
          </w:tcPr>
          <w:p w14:paraId="5FA18D56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91CB9A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880" w:type="dxa"/>
            <w:noWrap w:val="0"/>
            <w:vAlign w:val="center"/>
          </w:tcPr>
          <w:p w14:paraId="6DF913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火塘（灶）周围、上方无易燃物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306BFDD9">
            <w:pPr>
              <w:jc w:val="center"/>
              <w:rPr>
                <w:rFonts w:hint="eastAsia"/>
              </w:rPr>
            </w:pPr>
          </w:p>
        </w:tc>
      </w:tr>
      <w:tr w14:paraId="297CA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4760" w:type="dxa"/>
            <w:gridSpan w:val="3"/>
            <w:noWrap w:val="0"/>
            <w:vAlign w:val="center"/>
          </w:tcPr>
          <w:p w14:paraId="713DA4D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二、村屯消防器材室</w:t>
            </w:r>
          </w:p>
        </w:tc>
        <w:tc>
          <w:tcPr>
            <w:tcW w:w="720" w:type="dxa"/>
            <w:noWrap w:val="0"/>
            <w:vAlign w:val="center"/>
          </w:tcPr>
          <w:p w14:paraId="53EAC7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880" w:type="dxa"/>
            <w:noWrap w:val="0"/>
            <w:vAlign w:val="center"/>
          </w:tcPr>
          <w:p w14:paraId="75EE1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农户房屋楼底、周边无易燃物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5DD8F7BF">
            <w:pPr>
              <w:jc w:val="center"/>
              <w:rPr>
                <w:rFonts w:hint="eastAsia"/>
              </w:rPr>
            </w:pPr>
          </w:p>
        </w:tc>
      </w:tr>
      <w:tr w14:paraId="23A4D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468" w:type="dxa"/>
            <w:noWrap w:val="0"/>
            <w:vAlign w:val="center"/>
          </w:tcPr>
          <w:p w14:paraId="74FE15E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492" w:type="dxa"/>
            <w:noWrap w:val="0"/>
            <w:vAlign w:val="center"/>
          </w:tcPr>
          <w:p w14:paraId="183FD6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摆放整洁、规范（无其他杂物）</w:t>
            </w:r>
          </w:p>
        </w:tc>
        <w:tc>
          <w:tcPr>
            <w:tcW w:w="1800" w:type="dxa"/>
            <w:noWrap w:val="0"/>
            <w:vAlign w:val="center"/>
          </w:tcPr>
          <w:p w14:paraId="22B0E051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9D943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880" w:type="dxa"/>
            <w:noWrap w:val="0"/>
            <w:vAlign w:val="center"/>
          </w:tcPr>
          <w:p w14:paraId="043B83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农户水缸或水桶存满水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2E13CDA1">
            <w:pPr>
              <w:jc w:val="center"/>
              <w:rPr>
                <w:rFonts w:hint="eastAsia"/>
              </w:rPr>
            </w:pPr>
          </w:p>
        </w:tc>
      </w:tr>
      <w:tr w14:paraId="5F554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8" w:type="dxa"/>
            <w:noWrap w:val="0"/>
            <w:vAlign w:val="center"/>
          </w:tcPr>
          <w:p w14:paraId="2D3DA6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492" w:type="dxa"/>
            <w:noWrap w:val="0"/>
            <w:vAlign w:val="center"/>
          </w:tcPr>
          <w:p w14:paraId="79B772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机动泵能正常启动</w:t>
            </w:r>
          </w:p>
        </w:tc>
        <w:tc>
          <w:tcPr>
            <w:tcW w:w="1800" w:type="dxa"/>
            <w:noWrap w:val="0"/>
            <w:vAlign w:val="center"/>
          </w:tcPr>
          <w:p w14:paraId="42D6995D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C8668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880" w:type="dxa"/>
            <w:noWrap w:val="0"/>
            <w:vAlign w:val="center"/>
          </w:tcPr>
          <w:p w14:paraId="12969C2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农户参加联防户值日、签订承诺书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1AA5926D">
            <w:pPr>
              <w:jc w:val="center"/>
              <w:rPr>
                <w:rFonts w:hint="eastAsia"/>
              </w:rPr>
            </w:pPr>
          </w:p>
        </w:tc>
      </w:tr>
      <w:tr w14:paraId="62437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468" w:type="dxa"/>
            <w:noWrap w:val="0"/>
            <w:vAlign w:val="center"/>
          </w:tcPr>
          <w:p w14:paraId="2D90A7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492" w:type="dxa"/>
            <w:noWrap w:val="0"/>
            <w:vAlign w:val="center"/>
          </w:tcPr>
          <w:p w14:paraId="0084A6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村民会操作维护</w:t>
            </w:r>
          </w:p>
        </w:tc>
        <w:tc>
          <w:tcPr>
            <w:tcW w:w="1800" w:type="dxa"/>
            <w:noWrap w:val="0"/>
            <w:vAlign w:val="center"/>
          </w:tcPr>
          <w:p w14:paraId="2F8C7364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F42DEB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880" w:type="dxa"/>
            <w:noWrap w:val="0"/>
            <w:vAlign w:val="center"/>
          </w:tcPr>
          <w:p w14:paraId="46BE1F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村屯干部及消防管理员入户检查情况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5DE6085D">
            <w:pPr>
              <w:jc w:val="center"/>
              <w:rPr>
                <w:rFonts w:hint="eastAsia"/>
              </w:rPr>
            </w:pPr>
          </w:p>
        </w:tc>
      </w:tr>
      <w:tr w14:paraId="47C77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8" w:type="dxa"/>
            <w:noWrap w:val="0"/>
            <w:vAlign w:val="center"/>
          </w:tcPr>
          <w:p w14:paraId="2F386D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492" w:type="dxa"/>
            <w:noWrap w:val="0"/>
            <w:vAlign w:val="center"/>
          </w:tcPr>
          <w:p w14:paraId="2DC99B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水带捆绑、收卷规范</w:t>
            </w:r>
          </w:p>
        </w:tc>
        <w:tc>
          <w:tcPr>
            <w:tcW w:w="1800" w:type="dxa"/>
            <w:noWrap w:val="0"/>
            <w:vAlign w:val="center"/>
          </w:tcPr>
          <w:p w14:paraId="4F1F80FE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AA61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880" w:type="dxa"/>
            <w:noWrap w:val="0"/>
            <w:vAlign w:val="center"/>
          </w:tcPr>
          <w:p w14:paraId="2C63CE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60E0009F">
            <w:pPr>
              <w:jc w:val="center"/>
              <w:rPr>
                <w:rFonts w:hint="eastAsia"/>
              </w:rPr>
            </w:pPr>
          </w:p>
        </w:tc>
      </w:tr>
      <w:tr w14:paraId="04146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68" w:type="dxa"/>
            <w:noWrap w:val="0"/>
            <w:vAlign w:val="center"/>
          </w:tcPr>
          <w:p w14:paraId="0B5556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492" w:type="dxa"/>
            <w:noWrap w:val="0"/>
            <w:vAlign w:val="center"/>
          </w:tcPr>
          <w:p w14:paraId="0FFE94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储备燃油等油料</w:t>
            </w:r>
          </w:p>
        </w:tc>
        <w:tc>
          <w:tcPr>
            <w:tcW w:w="1800" w:type="dxa"/>
            <w:noWrap w:val="0"/>
            <w:vAlign w:val="center"/>
          </w:tcPr>
          <w:p w14:paraId="337A2804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Merge w:val="restart"/>
            <w:noWrap w:val="0"/>
            <w:vAlign w:val="center"/>
          </w:tcPr>
          <w:p w14:paraId="11724473">
            <w:pPr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其他检查情况说明</w:t>
            </w:r>
          </w:p>
        </w:tc>
        <w:tc>
          <w:tcPr>
            <w:tcW w:w="4140" w:type="dxa"/>
            <w:gridSpan w:val="3"/>
            <w:vMerge w:val="restart"/>
            <w:noWrap w:val="0"/>
            <w:vAlign w:val="center"/>
          </w:tcPr>
          <w:p w14:paraId="6BA3FE66">
            <w:pPr>
              <w:jc w:val="center"/>
              <w:rPr>
                <w:rFonts w:hint="eastAsia"/>
              </w:rPr>
            </w:pPr>
          </w:p>
        </w:tc>
      </w:tr>
      <w:tr w14:paraId="36240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68" w:type="dxa"/>
            <w:noWrap w:val="0"/>
            <w:vAlign w:val="center"/>
          </w:tcPr>
          <w:p w14:paraId="2BDBC4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492" w:type="dxa"/>
            <w:noWrap w:val="0"/>
            <w:vAlign w:val="center"/>
          </w:tcPr>
          <w:p w14:paraId="36FF58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钥匙管理规范</w:t>
            </w:r>
          </w:p>
        </w:tc>
        <w:tc>
          <w:tcPr>
            <w:tcW w:w="1800" w:type="dxa"/>
            <w:noWrap w:val="0"/>
            <w:vAlign w:val="center"/>
          </w:tcPr>
          <w:p w14:paraId="414F0F70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33DD69D2">
            <w:pPr>
              <w:jc w:val="center"/>
              <w:rPr>
                <w:rFonts w:hint="eastAsia"/>
              </w:rPr>
            </w:pPr>
          </w:p>
        </w:tc>
        <w:tc>
          <w:tcPr>
            <w:tcW w:w="4140" w:type="dxa"/>
            <w:gridSpan w:val="3"/>
            <w:vMerge w:val="continue"/>
            <w:noWrap w:val="0"/>
            <w:vAlign w:val="center"/>
          </w:tcPr>
          <w:p w14:paraId="571C086E">
            <w:pPr>
              <w:jc w:val="center"/>
              <w:rPr>
                <w:rFonts w:hint="eastAsia"/>
              </w:rPr>
            </w:pPr>
          </w:p>
        </w:tc>
      </w:tr>
      <w:tr w14:paraId="1CDEA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468" w:type="dxa"/>
            <w:noWrap w:val="0"/>
            <w:vAlign w:val="center"/>
          </w:tcPr>
          <w:p w14:paraId="6A886E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492" w:type="dxa"/>
            <w:noWrap w:val="0"/>
            <w:vAlign w:val="center"/>
          </w:tcPr>
          <w:p w14:paraId="39D0BB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1800" w:type="dxa"/>
            <w:noWrap w:val="0"/>
            <w:vAlign w:val="center"/>
          </w:tcPr>
          <w:p w14:paraId="5E73C62F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3977CE92">
            <w:pPr>
              <w:jc w:val="center"/>
              <w:rPr>
                <w:rFonts w:hint="eastAsia"/>
              </w:rPr>
            </w:pPr>
          </w:p>
        </w:tc>
        <w:tc>
          <w:tcPr>
            <w:tcW w:w="4140" w:type="dxa"/>
            <w:gridSpan w:val="3"/>
            <w:vMerge w:val="continue"/>
            <w:noWrap w:val="0"/>
            <w:vAlign w:val="center"/>
          </w:tcPr>
          <w:p w14:paraId="2BAF2C95">
            <w:pPr>
              <w:jc w:val="center"/>
              <w:rPr>
                <w:rFonts w:hint="eastAsia"/>
              </w:rPr>
            </w:pPr>
          </w:p>
        </w:tc>
      </w:tr>
    </w:tbl>
    <w:p w14:paraId="19789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检查单位（盖章）：                              </w:t>
      </w:r>
      <w:r>
        <w:rPr>
          <w:rFonts w:hint="eastAsia"/>
        </w:rPr>
        <w:t xml:space="preserve">被检查单位（盖章）：  </w:t>
      </w:r>
    </w:p>
    <w:p w14:paraId="3AAE9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  <w:r>
        <w:rPr>
          <w:rFonts w:hint="eastAsia"/>
        </w:rPr>
        <w:t xml:space="preserve">检查人员签名：                             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被检查单位签名：</w:t>
      </w:r>
    </w:p>
    <w:p w14:paraId="5243856A">
      <w:pPr>
        <w:pStyle w:val="3"/>
        <w:rPr>
          <w:rFonts w:hint="eastAsia"/>
        </w:rPr>
      </w:pPr>
    </w:p>
    <w:p w14:paraId="68098E19">
      <w:pPr>
        <w:spacing w:line="560" w:lineRule="exact"/>
        <w:rPr>
          <w:rFonts w:hint="default" w:ascii="黑体" w:hAnsi="Times New Roman" w:eastAsia="黑体" w:cs="Times New Roman"/>
          <w:sz w:val="28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sz w:val="28"/>
          <w:szCs w:val="32"/>
          <w:lang w:eastAsia="zh-CN"/>
        </w:rPr>
        <w:t>附件</w:t>
      </w:r>
      <w:r>
        <w:rPr>
          <w:rFonts w:hint="eastAsia" w:ascii="黑体" w:hAnsi="Times New Roman" w:eastAsia="黑体" w:cs="Times New Roman"/>
          <w:sz w:val="28"/>
          <w:szCs w:val="32"/>
          <w:lang w:val="en-US" w:eastAsia="zh-CN"/>
        </w:rPr>
        <w:t>3</w:t>
      </w:r>
    </w:p>
    <w:p w14:paraId="2AD1AB7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乡（镇）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村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屯村寨防火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入户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检查</w:t>
      </w:r>
    </w:p>
    <w:p w14:paraId="1E31CD5A">
      <w:pPr>
        <w:spacing w:line="56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记录表</w:t>
      </w:r>
    </w:p>
    <w:p w14:paraId="3521ED6A">
      <w:pPr>
        <w:ind w:right="-874" w:rightChars="-416"/>
        <w:rPr>
          <w:rFonts w:hint="eastAsia"/>
        </w:rPr>
      </w:pPr>
      <w:r>
        <w:rPr>
          <w:rFonts w:hint="eastAsia"/>
        </w:rPr>
        <w:t xml:space="preserve">                                     </w:t>
      </w:r>
      <w:r>
        <w:rPr>
          <w:rFonts w:hint="eastAsia"/>
          <w:lang w:eastAsia="zh-CN"/>
        </w:rPr>
        <w:t>　　　　　</w:t>
      </w:r>
      <w:r>
        <w:rPr>
          <w:rFonts w:hint="eastAsia"/>
        </w:rPr>
        <w:t xml:space="preserve"> 检查时间： </w:t>
      </w:r>
      <w:r>
        <w:rPr>
          <w:rFonts w:hint="eastAsia"/>
          <w:lang w:eastAsia="zh-CN"/>
        </w:rPr>
        <w:t>　　</w:t>
      </w:r>
      <w:r>
        <w:rPr>
          <w:rFonts w:hint="eastAsia"/>
        </w:rPr>
        <w:t xml:space="preserve">   年    月   日</w:t>
      </w:r>
    </w:p>
    <w:tbl>
      <w:tblPr>
        <w:tblStyle w:val="13"/>
        <w:tblW w:w="8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3762"/>
        <w:gridCol w:w="4463"/>
      </w:tblGrid>
      <w:tr w14:paraId="29C00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724" w:type="dxa"/>
            <w:noWrap w:val="0"/>
            <w:vAlign w:val="center"/>
          </w:tcPr>
          <w:p w14:paraId="7C911226"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序号</w:t>
            </w:r>
          </w:p>
        </w:tc>
        <w:tc>
          <w:tcPr>
            <w:tcW w:w="3762" w:type="dxa"/>
            <w:noWrap w:val="0"/>
            <w:vAlign w:val="center"/>
          </w:tcPr>
          <w:p w14:paraId="11BA88F4"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检查内容</w:t>
            </w:r>
          </w:p>
        </w:tc>
        <w:tc>
          <w:tcPr>
            <w:tcW w:w="4463" w:type="dxa"/>
            <w:noWrap w:val="0"/>
            <w:vAlign w:val="center"/>
          </w:tcPr>
          <w:p w14:paraId="326DBE8F"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检查情况</w:t>
            </w:r>
          </w:p>
        </w:tc>
      </w:tr>
      <w:tr w14:paraId="2197A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724" w:type="dxa"/>
            <w:noWrap w:val="0"/>
            <w:vAlign w:val="center"/>
          </w:tcPr>
          <w:p w14:paraId="0B8734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762" w:type="dxa"/>
            <w:noWrap w:val="0"/>
            <w:vAlign w:val="center"/>
          </w:tcPr>
          <w:p w14:paraId="700D8EDD">
            <w:pPr>
              <w:jc w:val="center"/>
              <w:rPr>
                <w:rFonts w:hint="eastAsia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有漏电保护器和保险丝</w:t>
            </w:r>
          </w:p>
        </w:tc>
        <w:tc>
          <w:tcPr>
            <w:tcW w:w="4463" w:type="dxa"/>
            <w:noWrap w:val="0"/>
            <w:vAlign w:val="center"/>
          </w:tcPr>
          <w:p w14:paraId="25D2FA66">
            <w:pPr>
              <w:jc w:val="center"/>
              <w:rPr>
                <w:rFonts w:hint="eastAsia"/>
              </w:rPr>
            </w:pPr>
          </w:p>
        </w:tc>
      </w:tr>
      <w:tr w14:paraId="75B2D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724" w:type="dxa"/>
            <w:noWrap w:val="0"/>
            <w:vAlign w:val="center"/>
          </w:tcPr>
          <w:p w14:paraId="14E219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762" w:type="dxa"/>
            <w:noWrap w:val="0"/>
            <w:vAlign w:val="center"/>
          </w:tcPr>
          <w:p w14:paraId="00C2A7DA">
            <w:pPr>
              <w:jc w:val="center"/>
              <w:rPr>
                <w:rFonts w:hint="eastAsia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无私拉乱接电线路现象</w:t>
            </w:r>
          </w:p>
        </w:tc>
        <w:tc>
          <w:tcPr>
            <w:tcW w:w="4463" w:type="dxa"/>
            <w:noWrap w:val="0"/>
            <w:vAlign w:val="center"/>
          </w:tcPr>
          <w:p w14:paraId="524043C1">
            <w:pPr>
              <w:jc w:val="center"/>
              <w:rPr>
                <w:rFonts w:hint="eastAsia"/>
              </w:rPr>
            </w:pPr>
          </w:p>
        </w:tc>
      </w:tr>
      <w:tr w14:paraId="0CD7D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724" w:type="dxa"/>
            <w:noWrap w:val="0"/>
            <w:vAlign w:val="center"/>
          </w:tcPr>
          <w:p w14:paraId="478C4B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762" w:type="dxa"/>
            <w:noWrap w:val="0"/>
            <w:vAlign w:val="center"/>
          </w:tcPr>
          <w:p w14:paraId="1BAAEAAF">
            <w:pPr>
              <w:jc w:val="center"/>
              <w:rPr>
                <w:rFonts w:hint="eastAsia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火塘（灶）周围、上方无易燃物</w:t>
            </w:r>
          </w:p>
        </w:tc>
        <w:tc>
          <w:tcPr>
            <w:tcW w:w="4463" w:type="dxa"/>
            <w:noWrap w:val="0"/>
            <w:vAlign w:val="center"/>
          </w:tcPr>
          <w:p w14:paraId="6714937B">
            <w:pPr>
              <w:jc w:val="center"/>
              <w:rPr>
                <w:rFonts w:hint="eastAsia"/>
              </w:rPr>
            </w:pPr>
          </w:p>
        </w:tc>
      </w:tr>
      <w:tr w14:paraId="30928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724" w:type="dxa"/>
            <w:noWrap w:val="0"/>
            <w:vAlign w:val="center"/>
          </w:tcPr>
          <w:p w14:paraId="1514CA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762" w:type="dxa"/>
            <w:noWrap w:val="0"/>
            <w:vAlign w:val="center"/>
          </w:tcPr>
          <w:p w14:paraId="653E6112">
            <w:pPr>
              <w:jc w:val="center"/>
              <w:rPr>
                <w:rFonts w:hint="eastAsia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农户房屋楼底、周边无易燃物</w:t>
            </w:r>
          </w:p>
        </w:tc>
        <w:tc>
          <w:tcPr>
            <w:tcW w:w="4463" w:type="dxa"/>
            <w:noWrap w:val="0"/>
            <w:vAlign w:val="center"/>
          </w:tcPr>
          <w:p w14:paraId="78FB09EB">
            <w:pPr>
              <w:jc w:val="center"/>
              <w:rPr>
                <w:rFonts w:hint="eastAsia"/>
              </w:rPr>
            </w:pPr>
          </w:p>
        </w:tc>
      </w:tr>
      <w:tr w14:paraId="72722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724" w:type="dxa"/>
            <w:noWrap w:val="0"/>
            <w:vAlign w:val="center"/>
          </w:tcPr>
          <w:p w14:paraId="6FDF02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762" w:type="dxa"/>
            <w:noWrap w:val="0"/>
            <w:vAlign w:val="center"/>
          </w:tcPr>
          <w:p w14:paraId="3B6DC89F">
            <w:pPr>
              <w:jc w:val="center"/>
              <w:rPr>
                <w:rFonts w:hint="eastAsia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农户水缸或水桶存满水</w:t>
            </w:r>
          </w:p>
        </w:tc>
        <w:tc>
          <w:tcPr>
            <w:tcW w:w="4463" w:type="dxa"/>
            <w:noWrap w:val="0"/>
            <w:vAlign w:val="center"/>
          </w:tcPr>
          <w:p w14:paraId="6D0DA8A3">
            <w:pPr>
              <w:jc w:val="center"/>
              <w:rPr>
                <w:rFonts w:hint="eastAsia"/>
              </w:rPr>
            </w:pPr>
          </w:p>
        </w:tc>
      </w:tr>
      <w:tr w14:paraId="63AE6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724" w:type="dxa"/>
            <w:noWrap w:val="0"/>
            <w:vAlign w:val="center"/>
          </w:tcPr>
          <w:p w14:paraId="5D695E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762" w:type="dxa"/>
            <w:noWrap w:val="0"/>
            <w:vAlign w:val="center"/>
          </w:tcPr>
          <w:p w14:paraId="208092DA">
            <w:pPr>
              <w:jc w:val="center"/>
              <w:rPr>
                <w:rFonts w:hint="eastAsia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kern w:val="2"/>
                <w:sz w:val="21"/>
                <w:lang w:val="en-US" w:eastAsia="zh-CN" w:bidi="ar-SA"/>
              </w:rPr>
              <w:t>违章用电情况</w:t>
            </w:r>
          </w:p>
        </w:tc>
        <w:tc>
          <w:tcPr>
            <w:tcW w:w="4463" w:type="dxa"/>
            <w:noWrap w:val="0"/>
            <w:vAlign w:val="center"/>
          </w:tcPr>
          <w:p w14:paraId="57770598">
            <w:pPr>
              <w:jc w:val="center"/>
              <w:rPr>
                <w:rFonts w:hint="eastAsia"/>
              </w:rPr>
            </w:pPr>
          </w:p>
        </w:tc>
      </w:tr>
      <w:tr w14:paraId="070CB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724" w:type="dxa"/>
            <w:noWrap w:val="0"/>
            <w:vAlign w:val="center"/>
          </w:tcPr>
          <w:p w14:paraId="54A818F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762" w:type="dxa"/>
            <w:noWrap w:val="0"/>
            <w:vAlign w:val="center"/>
          </w:tcPr>
          <w:p w14:paraId="60A8AA3E">
            <w:pPr>
              <w:jc w:val="center"/>
              <w:rPr>
                <w:rFonts w:hint="eastAsia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村屯干部及消防管理员入户检查情况</w:t>
            </w:r>
          </w:p>
        </w:tc>
        <w:tc>
          <w:tcPr>
            <w:tcW w:w="4463" w:type="dxa"/>
            <w:noWrap w:val="0"/>
            <w:vAlign w:val="center"/>
          </w:tcPr>
          <w:p w14:paraId="4AA1B9A2">
            <w:pPr>
              <w:jc w:val="center"/>
              <w:rPr>
                <w:rFonts w:hint="eastAsia"/>
              </w:rPr>
            </w:pPr>
          </w:p>
        </w:tc>
      </w:tr>
      <w:tr w14:paraId="43D0C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724" w:type="dxa"/>
            <w:noWrap w:val="0"/>
            <w:vAlign w:val="center"/>
          </w:tcPr>
          <w:p w14:paraId="714E29D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3762" w:type="dxa"/>
            <w:noWrap w:val="0"/>
            <w:vAlign w:val="center"/>
          </w:tcPr>
          <w:p w14:paraId="6EC9E2E0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是否掌握防火、逃生和灭火等常识</w:t>
            </w:r>
          </w:p>
        </w:tc>
        <w:tc>
          <w:tcPr>
            <w:tcW w:w="4463" w:type="dxa"/>
            <w:noWrap w:val="0"/>
            <w:vAlign w:val="center"/>
          </w:tcPr>
          <w:p w14:paraId="7D6F3C1E">
            <w:pPr>
              <w:jc w:val="center"/>
              <w:rPr>
                <w:rFonts w:hint="eastAsia"/>
              </w:rPr>
            </w:pPr>
          </w:p>
        </w:tc>
      </w:tr>
      <w:tr w14:paraId="13FF3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724" w:type="dxa"/>
            <w:noWrap w:val="0"/>
            <w:vAlign w:val="center"/>
          </w:tcPr>
          <w:p w14:paraId="1FA30031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3762" w:type="dxa"/>
            <w:noWrap w:val="0"/>
            <w:vAlign w:val="center"/>
          </w:tcPr>
          <w:p w14:paraId="1C91796B">
            <w:pPr>
              <w:jc w:val="center"/>
              <w:rPr>
                <w:rFonts w:hint="eastAsia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4463" w:type="dxa"/>
            <w:noWrap w:val="0"/>
            <w:vAlign w:val="center"/>
          </w:tcPr>
          <w:p w14:paraId="05164DA8">
            <w:pPr>
              <w:jc w:val="center"/>
              <w:rPr>
                <w:rFonts w:hint="eastAsia"/>
              </w:rPr>
            </w:pPr>
          </w:p>
        </w:tc>
      </w:tr>
    </w:tbl>
    <w:p w14:paraId="69385DB4">
      <w:pPr>
        <w:spacing w:line="560" w:lineRule="exac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/>
        </w:rPr>
        <w:t>检查人员签名：                                 被检查</w:t>
      </w:r>
      <w:r>
        <w:rPr>
          <w:rFonts w:hint="eastAsia"/>
          <w:lang w:eastAsia="zh-CN"/>
        </w:rPr>
        <w:t>农户</w:t>
      </w:r>
      <w:r>
        <w:rPr>
          <w:rFonts w:hint="eastAsia"/>
        </w:rPr>
        <w:t>签名：</w:t>
      </w:r>
    </w:p>
    <w:p w14:paraId="2F7B0D99">
      <w:pPr>
        <w:pStyle w:val="4"/>
        <w:rPr>
          <w:rFonts w:hint="eastAsia"/>
        </w:rPr>
      </w:pPr>
    </w:p>
    <w:sectPr>
      <w:pgSz w:w="11906" w:h="16838"/>
      <w:pgMar w:top="1134" w:right="1418" w:bottom="1134" w:left="158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F2B75D-5B71-4ACB-9876-F0A0E7D5BC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F6A5EE5-654F-44EC-85B8-542C5DAD53F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A3EB72B-F261-4CAF-B173-DD78F4D222E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345AD39-F901-4B47-9796-15FCA1598F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F41C1">
    <w:pPr>
      <w:pStyle w:val="9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7592D0">
                          <w:pPr>
                            <w:pStyle w:val="9"/>
                          </w:pPr>
                          <w:r>
                            <w:t>—</w:t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- 1 -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uU2lsgBAACZAwAADgAAAGRycy9lMm9Eb2MueG1srVPNjtMwEL4j8Q6W&#10;79Rpk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pt6GtKHLc48Mv3b5cfvy4/v5Jl&#10;lqcPUGPWQ8C8NNz5AZdm9gM6M+tBRZu/yIdgHMU9X8WVQyIiP1qv1usKQwJj8wXx2ePzECG9ld6S&#10;bDQ04vSKqPz0HtKYOqfkas7fa2PKBI37y4GY2cNy72OP2UrDfpgI7X17Rj49Dr6hDvecEvPOoa55&#10;R2YjzsZ+No4h6kNXlijXg3B7TNhE6S1XGGGnwjixwm7arrwSf95L1uMftf0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AblNpb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7592D0">
                    <w:pPr>
                      <w:pStyle w:val="9"/>
                    </w:pPr>
                    <w:r>
                      <w:t>—</w:t>
                    </w:r>
                    <w:r>
                      <w:rPr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- 1 -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66735">
    <w:pPr>
      <w:pStyle w:val="9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7F9129">
                          <w:pPr>
                            <w:pStyle w:val="9"/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sF/fckBAACZAwAADgAAAGRycy9lMm9Eb2MueG1srVPNjtMwEL6vxDtY&#10;vlNnK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1DieMWB37++eP86/H88J0s&#10;szx9gBqz7gLmpeG9H3BpZj+gM7MeVLT5i3wIxlHc00VcOSQi8qPVcrWqMCQwNl8Qnz09DxHSB+kt&#10;yUZDI06viMqPnyCNqXNKrub8rTamTNC4vxyImT0s9z72mK007IaJ0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SwX99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7F9129">
                    <w:pPr>
                      <w:pStyle w:val="9"/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2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645632"/>
    <w:multiLevelType w:val="singleLevel"/>
    <w:tmpl w:val="0664563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zMDE3MjMwZTQzOTAxYThmODBhMGYzYmFiMDhiNDQifQ=="/>
  </w:docVars>
  <w:rsids>
    <w:rsidRoot w:val="00FA037E"/>
    <w:rsid w:val="000179D5"/>
    <w:rsid w:val="00032C05"/>
    <w:rsid w:val="000331A4"/>
    <w:rsid w:val="00034B8A"/>
    <w:rsid w:val="000542E2"/>
    <w:rsid w:val="00063845"/>
    <w:rsid w:val="00071080"/>
    <w:rsid w:val="00083B41"/>
    <w:rsid w:val="0008414C"/>
    <w:rsid w:val="00094892"/>
    <w:rsid w:val="000A3A96"/>
    <w:rsid w:val="000B1035"/>
    <w:rsid w:val="000C4792"/>
    <w:rsid w:val="000D17D0"/>
    <w:rsid w:val="000E2120"/>
    <w:rsid w:val="000F0903"/>
    <w:rsid w:val="00106C44"/>
    <w:rsid w:val="00107FBD"/>
    <w:rsid w:val="00111083"/>
    <w:rsid w:val="00116ABC"/>
    <w:rsid w:val="001328C1"/>
    <w:rsid w:val="00135C2A"/>
    <w:rsid w:val="0013637B"/>
    <w:rsid w:val="00136CD8"/>
    <w:rsid w:val="00163AFD"/>
    <w:rsid w:val="00181D80"/>
    <w:rsid w:val="0018563D"/>
    <w:rsid w:val="00185ECD"/>
    <w:rsid w:val="001919C7"/>
    <w:rsid w:val="00192770"/>
    <w:rsid w:val="00194014"/>
    <w:rsid w:val="00194F6B"/>
    <w:rsid w:val="001D68E8"/>
    <w:rsid w:val="001E509C"/>
    <w:rsid w:val="001E61CE"/>
    <w:rsid w:val="001E7369"/>
    <w:rsid w:val="00200F2A"/>
    <w:rsid w:val="00205C58"/>
    <w:rsid w:val="00216737"/>
    <w:rsid w:val="002226CD"/>
    <w:rsid w:val="00232413"/>
    <w:rsid w:val="0023604E"/>
    <w:rsid w:val="0023614F"/>
    <w:rsid w:val="00243494"/>
    <w:rsid w:val="00251811"/>
    <w:rsid w:val="002562B9"/>
    <w:rsid w:val="00273336"/>
    <w:rsid w:val="00283AAC"/>
    <w:rsid w:val="002854E8"/>
    <w:rsid w:val="00287C72"/>
    <w:rsid w:val="00297AD1"/>
    <w:rsid w:val="002A3534"/>
    <w:rsid w:val="002B39ED"/>
    <w:rsid w:val="002B6081"/>
    <w:rsid w:val="002C0347"/>
    <w:rsid w:val="002C0545"/>
    <w:rsid w:val="002C296A"/>
    <w:rsid w:val="002C6D11"/>
    <w:rsid w:val="002D287C"/>
    <w:rsid w:val="002E1F6F"/>
    <w:rsid w:val="00302AA1"/>
    <w:rsid w:val="00305BA3"/>
    <w:rsid w:val="00311FD0"/>
    <w:rsid w:val="00323642"/>
    <w:rsid w:val="00325C92"/>
    <w:rsid w:val="00362BB0"/>
    <w:rsid w:val="0038358F"/>
    <w:rsid w:val="00391078"/>
    <w:rsid w:val="0039324C"/>
    <w:rsid w:val="003A05F4"/>
    <w:rsid w:val="003A1267"/>
    <w:rsid w:val="003B1D4E"/>
    <w:rsid w:val="003B720C"/>
    <w:rsid w:val="003D52D9"/>
    <w:rsid w:val="003D53D9"/>
    <w:rsid w:val="003D70FE"/>
    <w:rsid w:val="003E0CE4"/>
    <w:rsid w:val="0040599E"/>
    <w:rsid w:val="004059FB"/>
    <w:rsid w:val="00413DE3"/>
    <w:rsid w:val="00424F2E"/>
    <w:rsid w:val="00426ACC"/>
    <w:rsid w:val="00426BBB"/>
    <w:rsid w:val="004405A9"/>
    <w:rsid w:val="00440F05"/>
    <w:rsid w:val="00464508"/>
    <w:rsid w:val="00471743"/>
    <w:rsid w:val="00481C74"/>
    <w:rsid w:val="00483447"/>
    <w:rsid w:val="00491EAE"/>
    <w:rsid w:val="00494E95"/>
    <w:rsid w:val="004B170D"/>
    <w:rsid w:val="004B6976"/>
    <w:rsid w:val="004B7B4C"/>
    <w:rsid w:val="004C663C"/>
    <w:rsid w:val="004D2278"/>
    <w:rsid w:val="004D395E"/>
    <w:rsid w:val="004E28F5"/>
    <w:rsid w:val="004F1335"/>
    <w:rsid w:val="004F551C"/>
    <w:rsid w:val="00504E11"/>
    <w:rsid w:val="00517765"/>
    <w:rsid w:val="005278AE"/>
    <w:rsid w:val="00544A9C"/>
    <w:rsid w:val="00551B12"/>
    <w:rsid w:val="00572D53"/>
    <w:rsid w:val="0057324C"/>
    <w:rsid w:val="0058571C"/>
    <w:rsid w:val="005A0CDB"/>
    <w:rsid w:val="005B536B"/>
    <w:rsid w:val="005B74A1"/>
    <w:rsid w:val="005D64D5"/>
    <w:rsid w:val="005E44C7"/>
    <w:rsid w:val="00601A9D"/>
    <w:rsid w:val="00606340"/>
    <w:rsid w:val="00613EB2"/>
    <w:rsid w:val="00616B17"/>
    <w:rsid w:val="0062651B"/>
    <w:rsid w:val="0062788A"/>
    <w:rsid w:val="00632BA1"/>
    <w:rsid w:val="006336F5"/>
    <w:rsid w:val="006348D5"/>
    <w:rsid w:val="00646F55"/>
    <w:rsid w:val="0065074D"/>
    <w:rsid w:val="00652BE3"/>
    <w:rsid w:val="00661CB9"/>
    <w:rsid w:val="00675EFC"/>
    <w:rsid w:val="0067672D"/>
    <w:rsid w:val="00680A53"/>
    <w:rsid w:val="00684A07"/>
    <w:rsid w:val="00685279"/>
    <w:rsid w:val="0069197A"/>
    <w:rsid w:val="0069718D"/>
    <w:rsid w:val="006A7F6F"/>
    <w:rsid w:val="006B498E"/>
    <w:rsid w:val="006B6AB4"/>
    <w:rsid w:val="006C40DA"/>
    <w:rsid w:val="006D0E0B"/>
    <w:rsid w:val="006D0E89"/>
    <w:rsid w:val="006D6841"/>
    <w:rsid w:val="006E0FEE"/>
    <w:rsid w:val="006E185F"/>
    <w:rsid w:val="006E220A"/>
    <w:rsid w:val="006F78A5"/>
    <w:rsid w:val="006F7B4D"/>
    <w:rsid w:val="007114E1"/>
    <w:rsid w:val="00711E37"/>
    <w:rsid w:val="007141F7"/>
    <w:rsid w:val="0072046D"/>
    <w:rsid w:val="0074732B"/>
    <w:rsid w:val="00750388"/>
    <w:rsid w:val="00752AD0"/>
    <w:rsid w:val="0075561B"/>
    <w:rsid w:val="0075652C"/>
    <w:rsid w:val="0076309A"/>
    <w:rsid w:val="007A0C61"/>
    <w:rsid w:val="007A781F"/>
    <w:rsid w:val="007D243B"/>
    <w:rsid w:val="007E676B"/>
    <w:rsid w:val="007F7D5A"/>
    <w:rsid w:val="0080242C"/>
    <w:rsid w:val="008036AC"/>
    <w:rsid w:val="00805EF7"/>
    <w:rsid w:val="008118C9"/>
    <w:rsid w:val="00820C07"/>
    <w:rsid w:val="008210BC"/>
    <w:rsid w:val="00833937"/>
    <w:rsid w:val="00853108"/>
    <w:rsid w:val="008562F0"/>
    <w:rsid w:val="00866E9A"/>
    <w:rsid w:val="0087038B"/>
    <w:rsid w:val="00874F0D"/>
    <w:rsid w:val="008866C8"/>
    <w:rsid w:val="00890B4B"/>
    <w:rsid w:val="008960B5"/>
    <w:rsid w:val="008A6F15"/>
    <w:rsid w:val="008B7E3F"/>
    <w:rsid w:val="008D2E37"/>
    <w:rsid w:val="008E069A"/>
    <w:rsid w:val="008E36D1"/>
    <w:rsid w:val="008F2B5E"/>
    <w:rsid w:val="008F786C"/>
    <w:rsid w:val="008F7DC1"/>
    <w:rsid w:val="00901A45"/>
    <w:rsid w:val="00921F9C"/>
    <w:rsid w:val="00926B36"/>
    <w:rsid w:val="009308BF"/>
    <w:rsid w:val="00930969"/>
    <w:rsid w:val="00933C2E"/>
    <w:rsid w:val="0094553A"/>
    <w:rsid w:val="00961494"/>
    <w:rsid w:val="009646F0"/>
    <w:rsid w:val="00970F52"/>
    <w:rsid w:val="00972727"/>
    <w:rsid w:val="0097595E"/>
    <w:rsid w:val="00981182"/>
    <w:rsid w:val="00985B34"/>
    <w:rsid w:val="00987937"/>
    <w:rsid w:val="009A11B0"/>
    <w:rsid w:val="009A6996"/>
    <w:rsid w:val="009A6D74"/>
    <w:rsid w:val="009B5327"/>
    <w:rsid w:val="009B644A"/>
    <w:rsid w:val="009E1A3A"/>
    <w:rsid w:val="00A00187"/>
    <w:rsid w:val="00A12DC8"/>
    <w:rsid w:val="00A16788"/>
    <w:rsid w:val="00A3678E"/>
    <w:rsid w:val="00A43F87"/>
    <w:rsid w:val="00A536AA"/>
    <w:rsid w:val="00A53D71"/>
    <w:rsid w:val="00A57E96"/>
    <w:rsid w:val="00A61D6B"/>
    <w:rsid w:val="00A766BE"/>
    <w:rsid w:val="00A812EB"/>
    <w:rsid w:val="00AA1D22"/>
    <w:rsid w:val="00AA2D87"/>
    <w:rsid w:val="00AA61E0"/>
    <w:rsid w:val="00AB04EB"/>
    <w:rsid w:val="00AB12F1"/>
    <w:rsid w:val="00AB20AD"/>
    <w:rsid w:val="00AB66EF"/>
    <w:rsid w:val="00AC5BCC"/>
    <w:rsid w:val="00AC6BC8"/>
    <w:rsid w:val="00AD289A"/>
    <w:rsid w:val="00AD7128"/>
    <w:rsid w:val="00AE3EE6"/>
    <w:rsid w:val="00AE561D"/>
    <w:rsid w:val="00AF30A2"/>
    <w:rsid w:val="00AF5A72"/>
    <w:rsid w:val="00AF705E"/>
    <w:rsid w:val="00B07ED5"/>
    <w:rsid w:val="00B16F82"/>
    <w:rsid w:val="00B22B1B"/>
    <w:rsid w:val="00B55019"/>
    <w:rsid w:val="00B55E0E"/>
    <w:rsid w:val="00B91EA2"/>
    <w:rsid w:val="00BA20A9"/>
    <w:rsid w:val="00BA26B8"/>
    <w:rsid w:val="00BA2D36"/>
    <w:rsid w:val="00BA4175"/>
    <w:rsid w:val="00BB0B8A"/>
    <w:rsid w:val="00BB2A0B"/>
    <w:rsid w:val="00BB2FB7"/>
    <w:rsid w:val="00BC0386"/>
    <w:rsid w:val="00BC5487"/>
    <w:rsid w:val="00BC778E"/>
    <w:rsid w:val="00BD2217"/>
    <w:rsid w:val="00BD4D84"/>
    <w:rsid w:val="00BE0751"/>
    <w:rsid w:val="00BE5696"/>
    <w:rsid w:val="00BF04A8"/>
    <w:rsid w:val="00BF52CA"/>
    <w:rsid w:val="00BF6150"/>
    <w:rsid w:val="00C0346B"/>
    <w:rsid w:val="00C04D6C"/>
    <w:rsid w:val="00C12767"/>
    <w:rsid w:val="00C168D6"/>
    <w:rsid w:val="00C22DC9"/>
    <w:rsid w:val="00C267CD"/>
    <w:rsid w:val="00C449DC"/>
    <w:rsid w:val="00C60D6A"/>
    <w:rsid w:val="00CA171A"/>
    <w:rsid w:val="00CB0FBD"/>
    <w:rsid w:val="00CB24B8"/>
    <w:rsid w:val="00CB2DA7"/>
    <w:rsid w:val="00CB5C3B"/>
    <w:rsid w:val="00CB7686"/>
    <w:rsid w:val="00CE7CDA"/>
    <w:rsid w:val="00D12735"/>
    <w:rsid w:val="00D14086"/>
    <w:rsid w:val="00D339E5"/>
    <w:rsid w:val="00D44C6A"/>
    <w:rsid w:val="00D477FC"/>
    <w:rsid w:val="00D60427"/>
    <w:rsid w:val="00D60FAE"/>
    <w:rsid w:val="00D610ED"/>
    <w:rsid w:val="00D62A79"/>
    <w:rsid w:val="00D77C94"/>
    <w:rsid w:val="00D83313"/>
    <w:rsid w:val="00D909FF"/>
    <w:rsid w:val="00D93749"/>
    <w:rsid w:val="00DA34E5"/>
    <w:rsid w:val="00DB058C"/>
    <w:rsid w:val="00DC1DF7"/>
    <w:rsid w:val="00DC7EEC"/>
    <w:rsid w:val="00DE3919"/>
    <w:rsid w:val="00DE629E"/>
    <w:rsid w:val="00DF0292"/>
    <w:rsid w:val="00E02E0F"/>
    <w:rsid w:val="00E12924"/>
    <w:rsid w:val="00E13596"/>
    <w:rsid w:val="00E3137C"/>
    <w:rsid w:val="00E60633"/>
    <w:rsid w:val="00E70FD2"/>
    <w:rsid w:val="00E83BDF"/>
    <w:rsid w:val="00E9228E"/>
    <w:rsid w:val="00E93982"/>
    <w:rsid w:val="00E9498F"/>
    <w:rsid w:val="00EA2B31"/>
    <w:rsid w:val="00EA7136"/>
    <w:rsid w:val="00EB47D0"/>
    <w:rsid w:val="00EC6A2A"/>
    <w:rsid w:val="00EE00E7"/>
    <w:rsid w:val="00EE3348"/>
    <w:rsid w:val="00EF0A58"/>
    <w:rsid w:val="00EF712C"/>
    <w:rsid w:val="00F17B15"/>
    <w:rsid w:val="00F21141"/>
    <w:rsid w:val="00F21562"/>
    <w:rsid w:val="00F24F21"/>
    <w:rsid w:val="00F348F3"/>
    <w:rsid w:val="00F373FD"/>
    <w:rsid w:val="00F4042B"/>
    <w:rsid w:val="00F5024B"/>
    <w:rsid w:val="00F50B35"/>
    <w:rsid w:val="00F5180A"/>
    <w:rsid w:val="00F657BD"/>
    <w:rsid w:val="00F67E46"/>
    <w:rsid w:val="00F743EB"/>
    <w:rsid w:val="00F80D19"/>
    <w:rsid w:val="00F84ED2"/>
    <w:rsid w:val="00F852E7"/>
    <w:rsid w:val="00F86E6D"/>
    <w:rsid w:val="00F93851"/>
    <w:rsid w:val="00FA037E"/>
    <w:rsid w:val="00FB091F"/>
    <w:rsid w:val="00FD728C"/>
    <w:rsid w:val="00FE0D96"/>
    <w:rsid w:val="00FE31DB"/>
    <w:rsid w:val="00FE5396"/>
    <w:rsid w:val="00FE64BD"/>
    <w:rsid w:val="00FE6B19"/>
    <w:rsid w:val="00FF72EE"/>
    <w:rsid w:val="02016291"/>
    <w:rsid w:val="02F771C8"/>
    <w:rsid w:val="040B79B6"/>
    <w:rsid w:val="055E38D3"/>
    <w:rsid w:val="05D635E8"/>
    <w:rsid w:val="06C60F29"/>
    <w:rsid w:val="072A4D04"/>
    <w:rsid w:val="095B65B9"/>
    <w:rsid w:val="0D323D63"/>
    <w:rsid w:val="0D5758FA"/>
    <w:rsid w:val="0EA578A0"/>
    <w:rsid w:val="0EB75826"/>
    <w:rsid w:val="11E8713C"/>
    <w:rsid w:val="132C132A"/>
    <w:rsid w:val="13372555"/>
    <w:rsid w:val="16264104"/>
    <w:rsid w:val="18553571"/>
    <w:rsid w:val="196D6A39"/>
    <w:rsid w:val="19D3533F"/>
    <w:rsid w:val="19FB4021"/>
    <w:rsid w:val="1A4565A1"/>
    <w:rsid w:val="1CFB590A"/>
    <w:rsid w:val="1E1467F1"/>
    <w:rsid w:val="1E401199"/>
    <w:rsid w:val="1EA94016"/>
    <w:rsid w:val="1F4D1FBA"/>
    <w:rsid w:val="1F56523F"/>
    <w:rsid w:val="20176503"/>
    <w:rsid w:val="20B23B20"/>
    <w:rsid w:val="21793F28"/>
    <w:rsid w:val="22145A0B"/>
    <w:rsid w:val="22236BE9"/>
    <w:rsid w:val="23884FE2"/>
    <w:rsid w:val="25104C25"/>
    <w:rsid w:val="257F26F0"/>
    <w:rsid w:val="258A0E1F"/>
    <w:rsid w:val="25CB5DE3"/>
    <w:rsid w:val="28C52DE0"/>
    <w:rsid w:val="2A967F4F"/>
    <w:rsid w:val="2AE551E7"/>
    <w:rsid w:val="2BEE61B3"/>
    <w:rsid w:val="2CD73D2A"/>
    <w:rsid w:val="2D3B43D6"/>
    <w:rsid w:val="2DDA21D5"/>
    <w:rsid w:val="2E8003B4"/>
    <w:rsid w:val="2ED82DE8"/>
    <w:rsid w:val="2F2922C0"/>
    <w:rsid w:val="301E705B"/>
    <w:rsid w:val="30832BEA"/>
    <w:rsid w:val="318851D7"/>
    <w:rsid w:val="32AD240E"/>
    <w:rsid w:val="3364104F"/>
    <w:rsid w:val="340A4BFE"/>
    <w:rsid w:val="34261F89"/>
    <w:rsid w:val="35BC6568"/>
    <w:rsid w:val="35E87853"/>
    <w:rsid w:val="3A9850DE"/>
    <w:rsid w:val="3AA247D8"/>
    <w:rsid w:val="3B93689C"/>
    <w:rsid w:val="3D5A5CB7"/>
    <w:rsid w:val="3D9911E3"/>
    <w:rsid w:val="3EA80B63"/>
    <w:rsid w:val="3F7748F5"/>
    <w:rsid w:val="40AE32A5"/>
    <w:rsid w:val="418331C2"/>
    <w:rsid w:val="41A1030B"/>
    <w:rsid w:val="41A2530D"/>
    <w:rsid w:val="41B95CFE"/>
    <w:rsid w:val="43B15D7C"/>
    <w:rsid w:val="462F5CEF"/>
    <w:rsid w:val="47D21405"/>
    <w:rsid w:val="4A0F217C"/>
    <w:rsid w:val="4CF9631D"/>
    <w:rsid w:val="4D3B063E"/>
    <w:rsid w:val="4D6F051B"/>
    <w:rsid w:val="4FA83A3C"/>
    <w:rsid w:val="510445DA"/>
    <w:rsid w:val="516F1DCA"/>
    <w:rsid w:val="52674336"/>
    <w:rsid w:val="533150F9"/>
    <w:rsid w:val="547867F8"/>
    <w:rsid w:val="56966DFB"/>
    <w:rsid w:val="57787985"/>
    <w:rsid w:val="59E52362"/>
    <w:rsid w:val="5A0A12CE"/>
    <w:rsid w:val="5A6F3B11"/>
    <w:rsid w:val="5AA735D8"/>
    <w:rsid w:val="5B0D6CF0"/>
    <w:rsid w:val="5BA3015F"/>
    <w:rsid w:val="5EEB080F"/>
    <w:rsid w:val="60F15600"/>
    <w:rsid w:val="624F5FCD"/>
    <w:rsid w:val="63CF7624"/>
    <w:rsid w:val="63D1586F"/>
    <w:rsid w:val="645158C7"/>
    <w:rsid w:val="65FA31A3"/>
    <w:rsid w:val="66E42D65"/>
    <w:rsid w:val="67305E2D"/>
    <w:rsid w:val="67752A2D"/>
    <w:rsid w:val="694B7155"/>
    <w:rsid w:val="6AD62431"/>
    <w:rsid w:val="6B853137"/>
    <w:rsid w:val="6CD25D33"/>
    <w:rsid w:val="6DDB3DEE"/>
    <w:rsid w:val="6F6F009E"/>
    <w:rsid w:val="6F9B0863"/>
    <w:rsid w:val="71F80A7E"/>
    <w:rsid w:val="723800CB"/>
    <w:rsid w:val="73482334"/>
    <w:rsid w:val="741E78BD"/>
    <w:rsid w:val="77786603"/>
    <w:rsid w:val="777C015D"/>
    <w:rsid w:val="79E12139"/>
    <w:rsid w:val="7AA60F0F"/>
    <w:rsid w:val="7BDF7A3A"/>
    <w:rsid w:val="7E6839AF"/>
    <w:rsid w:val="7FF56F13"/>
    <w:rsid w:val="7FFB35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sz w:val="32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rFonts w:ascii="Times New Roman" w:hAnsi="Times New Roman" w:eastAsia="仿宋_GB2312" w:cs="Times New Roman"/>
      <w:sz w:val="30"/>
    </w:rPr>
  </w:style>
  <w:style w:type="paragraph" w:styleId="4">
    <w:name w:val="Body Text First Indent 2"/>
    <w:basedOn w:val="5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qFormat/>
    <w:uiPriority w:val="0"/>
    <w:pPr>
      <w:ind w:left="100" w:leftChars="2500"/>
    </w:p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2"/>
    <w:basedOn w:val="1"/>
    <w:qFormat/>
    <w:uiPriority w:val="0"/>
    <w:pPr>
      <w:spacing w:after="120" w:line="480" w:lineRule="auto"/>
    </w:pPr>
  </w:style>
  <w:style w:type="paragraph" w:styleId="12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paragraph" w:customStyle="1" w:styleId="17">
    <w:name w:val="正文-公1"/>
    <w:basedOn w:val="1"/>
    <w:qFormat/>
    <w:uiPriority w:val="0"/>
    <w:pPr>
      <w:ind w:firstLine="200" w:firstLineChars="200"/>
    </w:pPr>
    <w:rPr>
      <w:rFonts w:ascii="Times New Roman" w:hAnsi="Times New Roman"/>
      <w:sz w:val="32"/>
      <w:szCs w:val="24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BodyText"/>
    <w:basedOn w:val="1"/>
    <w:next w:val="1"/>
    <w:qFormat/>
    <w:uiPriority w:val="0"/>
    <w:pPr>
      <w:ind w:left="102"/>
      <w:textAlignment w:val="baseline"/>
    </w:pPr>
    <w:rPr>
      <w:rFonts w:ascii="宋体" w:hAnsi="宋体" w:cs="宋体"/>
      <w:sz w:val="29"/>
      <w:szCs w:val="29"/>
    </w:rPr>
  </w:style>
  <w:style w:type="character" w:customStyle="1" w:styleId="21">
    <w:name w:val="font31"/>
    <w:basedOn w:val="14"/>
    <w:qFormat/>
    <w:uiPriority w:val="0"/>
    <w:rPr>
      <w:rFonts w:ascii="宋体" w:hAnsi="宋体" w:eastAsia="宋体" w:cs="宋体"/>
      <w:b/>
      <w:bCs/>
      <w:color w:val="000000"/>
      <w:sz w:val="44"/>
      <w:szCs w:val="44"/>
      <w:u w:val="none"/>
    </w:rPr>
  </w:style>
  <w:style w:type="character" w:customStyle="1" w:styleId="22">
    <w:name w:val="font41"/>
    <w:basedOn w:val="14"/>
    <w:qFormat/>
    <w:uiPriority w:val="0"/>
    <w:rPr>
      <w:rFonts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12a87d50-fe50-49fc-a3e4-68283345a481</errorID>
      <errorWord>明</errorWord>
      <group>L1_Word</group>
      <groupName>字词问题</groupName>
      <ability>L2_Typo</ability>
      <abilityName>字词错误</abilityName>
      <candidateList>
        <item>明节</item>
      </candidateList>
      <explain/>
      <paraID>30B51FF8</paraID>
      <start>15</start>
      <end>17</end>
      <status>modified</status>
      <modifiedWord>明节</modifiedWord>
      <trackRevisions>false</trackRevisions>
    </reviewItem>
    <reviewItem>
      <errorID>e4b1332c-11fb-446c-be39-c429253d363a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4C65343A</paraID>
      <start>109</start>
      <end>110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6fe69-8d16-4552-a293-d24532338b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2763</Words>
  <Characters>2847</Characters>
  <Lines>27</Lines>
  <Paragraphs>7</Paragraphs>
  <TotalTime>10</TotalTime>
  <ScaleCrop>false</ScaleCrop>
  <LinksUpToDate>false</LinksUpToDate>
  <CharactersWithSpaces>3404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2018-02-11T13:13:00Z</dcterms:created>
  <dc:creator>微软用户</dc:creator>
  <cp:lastModifiedBy>forza</cp:lastModifiedBy>
  <cp:lastPrinted>2026-07-03T03:32:58Z</cp:lastPrinted>
  <dcterms:modified xsi:type="dcterms:W3CDTF">2026-07-03T03:33:41Z</dcterms:modified>
  <dc:title>同发［2011］27号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4A15C634C71642F0BF9342A8A0960CA2_13</vt:lpwstr>
  </property>
  <property fmtid="{D5CDD505-2E9C-101B-9397-08002B2CF9AE}" pid="4" name="KSOTemplateDocerSaveRecord">
    <vt:lpwstr>eyJoZGlkIjoiZDcyNWE3ZDFkZWMwZTY3N2YyYzBkMzhlZTNiODI3MGYiLCJ1c2VySWQiOiI2MDk4NDQwNzAifQ==</vt:lpwstr>
  </property>
</Properties>
</file>