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val="0"/>
        <w:overflowPunct/>
        <w:topLinePunct/>
        <w:autoSpaceDE/>
        <w:autoSpaceDN/>
        <w:bidi w:val="0"/>
        <w:adjustRightInd/>
        <w:snapToGrid w:val="0"/>
        <w:spacing w:line="240" w:lineRule="auto"/>
        <w:jc w:val="center"/>
        <w:textAlignment w:val="auto"/>
        <w:rPr>
          <w:rFonts w:hint="eastAsia"/>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bidi="ar"/>
        </w:rPr>
        <w:t>三江侗族自治县行政单位政府信息主动公开事项目录</w:t>
      </w:r>
    </w:p>
    <w:p>
      <w:pPr>
        <w:keepNext w:val="0"/>
        <w:keepLines w:val="0"/>
        <w:pageBreakBefore w:val="0"/>
        <w:widowControl/>
        <w:suppressLineNumbers w:val="0"/>
        <w:kinsoku/>
        <w:wordWrap w:val="0"/>
        <w:overflowPunct/>
        <w:topLinePunct/>
        <w:autoSpaceDE/>
        <w:autoSpaceDN/>
        <w:bidi w:val="0"/>
        <w:adjustRightInd/>
        <w:snapToGrid w:val="0"/>
        <w:spacing w:line="240" w:lineRule="auto"/>
        <w:jc w:val="both"/>
        <w:textAlignment w:val="auto"/>
        <w:rPr>
          <w:rFonts w:hint="eastAsia" w:ascii="方正小标宋简体" w:hAnsi="方正小标宋简体" w:eastAsia="方正小标宋简体" w:cs="方正小标宋简体"/>
          <w:color w:val="auto"/>
          <w:kern w:val="0"/>
          <w:sz w:val="40"/>
          <w:szCs w:val="40"/>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color w:val="auto"/>
          <w:kern w:val="0"/>
          <w:sz w:val="36"/>
          <w:szCs w:val="36"/>
          <w:lang w:val="en-US" w:eastAsia="zh-CN" w:bidi="ar"/>
        </w:rPr>
      </w:pPr>
      <w:r>
        <w:rPr>
          <w:rFonts w:hint="eastAsia" w:ascii="方正小标宋简体" w:hAnsi="方正小标宋简体" w:eastAsia="方正小标宋简体" w:cs="方正小标宋简体"/>
          <w:color w:val="auto"/>
          <w:kern w:val="0"/>
          <w:sz w:val="36"/>
          <w:szCs w:val="36"/>
          <w:lang w:val="en-US" w:eastAsia="zh-CN" w:bidi="ar"/>
        </w:rPr>
        <w:t>三江侗族自治县人民政府办公室系统政府信息主动公开事项目录</w:t>
      </w:r>
    </w:p>
    <w:p>
      <w:pPr>
        <w:adjustRightInd w:val="0"/>
        <w:snapToGrid w:val="0"/>
        <w:spacing w:line="200" w:lineRule="exact"/>
        <w:jc w:val="left"/>
        <w:rPr>
          <w:rFonts w:hint="eastAsia" w:ascii="方正小标宋_GBK" w:hAnsi="方正小标宋_GBK" w:eastAsia="方正小标宋_GBK" w:cs="方正小标宋_GBK"/>
          <w:snapToGrid w:val="0"/>
          <w:color w:val="auto"/>
          <w:kern w:val="21"/>
          <w:sz w:val="44"/>
          <w:szCs w:val="44"/>
        </w:rPr>
      </w:pPr>
    </w:p>
    <w:tbl>
      <w:tblPr>
        <w:tblStyle w:val="7"/>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352"/>
        <w:gridCol w:w="1588"/>
        <w:gridCol w:w="870"/>
        <w:gridCol w:w="1688"/>
        <w:gridCol w:w="1084"/>
        <w:gridCol w:w="2655"/>
        <w:gridCol w:w="1257"/>
        <w:gridCol w:w="858"/>
        <w:gridCol w:w="961"/>
        <w:gridCol w:w="134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blHeader/>
        </w:trPr>
        <w:tc>
          <w:tcPr>
            <w:tcW w:w="356"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20"/>
                <w:szCs w:val="20"/>
              </w:rPr>
            </w:pPr>
            <w:r>
              <w:rPr>
                <w:rFonts w:hint="eastAsia" w:ascii="方正黑体_GBK" w:hAnsi="方正黑体_GBK" w:eastAsia="方正黑体_GBK" w:cs="方正黑体_GBK"/>
                <w:snapToGrid w:val="0"/>
                <w:color w:val="auto"/>
                <w:kern w:val="21"/>
                <w:sz w:val="20"/>
                <w:szCs w:val="20"/>
              </w:rPr>
              <w:t>序号</w:t>
            </w:r>
          </w:p>
        </w:tc>
        <w:tc>
          <w:tcPr>
            <w:tcW w:w="1627"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20"/>
                <w:szCs w:val="20"/>
              </w:rPr>
            </w:pPr>
            <w:r>
              <w:rPr>
                <w:rFonts w:hint="eastAsia" w:ascii="方正黑体_GBK" w:hAnsi="方正黑体_GBK" w:eastAsia="方正黑体_GBK" w:cs="方正黑体_GBK"/>
                <w:snapToGrid w:val="0"/>
                <w:color w:val="auto"/>
                <w:kern w:val="21"/>
                <w:sz w:val="20"/>
                <w:szCs w:val="20"/>
              </w:rPr>
              <w:t>事项名称</w:t>
            </w:r>
          </w:p>
        </w:tc>
        <w:tc>
          <w:tcPr>
            <w:tcW w:w="884"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20"/>
                <w:szCs w:val="20"/>
              </w:rPr>
            </w:pPr>
            <w:r>
              <w:rPr>
                <w:rFonts w:hint="eastAsia" w:ascii="方正黑体_GBK" w:hAnsi="方正黑体_GBK" w:eastAsia="方正黑体_GBK" w:cs="方正黑体_GBK"/>
                <w:snapToGrid w:val="0"/>
                <w:color w:val="auto"/>
                <w:kern w:val="21"/>
                <w:sz w:val="20"/>
                <w:szCs w:val="20"/>
              </w:rPr>
              <w:t>所属类型</w:t>
            </w:r>
          </w:p>
        </w:tc>
        <w:tc>
          <w:tcPr>
            <w:tcW w:w="1731"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20"/>
                <w:szCs w:val="20"/>
              </w:rPr>
            </w:pPr>
            <w:r>
              <w:rPr>
                <w:rFonts w:hint="eastAsia" w:ascii="方正黑体_GBK" w:hAnsi="方正黑体_GBK" w:eastAsia="方正黑体_GBK" w:cs="方正黑体_GBK"/>
                <w:snapToGrid w:val="0"/>
                <w:color w:val="auto"/>
                <w:kern w:val="21"/>
                <w:sz w:val="20"/>
                <w:szCs w:val="20"/>
              </w:rPr>
              <w:t>公开内容</w:t>
            </w:r>
          </w:p>
        </w:tc>
        <w:tc>
          <w:tcPr>
            <w:tcW w:w="1106"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20"/>
                <w:szCs w:val="20"/>
              </w:rPr>
            </w:pPr>
            <w:r>
              <w:rPr>
                <w:rFonts w:hint="eastAsia" w:ascii="方正黑体_GBK" w:hAnsi="方正黑体_GBK" w:eastAsia="方正黑体_GBK" w:cs="方正黑体_GBK"/>
                <w:snapToGrid w:val="0"/>
                <w:color w:val="auto"/>
                <w:kern w:val="21"/>
                <w:sz w:val="20"/>
                <w:szCs w:val="20"/>
              </w:rPr>
              <w:t>公开主体</w:t>
            </w:r>
          </w:p>
        </w:tc>
        <w:tc>
          <w:tcPr>
            <w:tcW w:w="2717"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20"/>
                <w:szCs w:val="20"/>
              </w:rPr>
            </w:pPr>
            <w:r>
              <w:rPr>
                <w:rFonts w:hint="eastAsia" w:ascii="方正黑体_GBK" w:hAnsi="方正黑体_GBK" w:eastAsia="方正黑体_GBK" w:cs="方正黑体_GBK"/>
                <w:snapToGrid w:val="0"/>
                <w:color w:val="auto"/>
                <w:kern w:val="21"/>
                <w:sz w:val="20"/>
                <w:szCs w:val="20"/>
              </w:rPr>
              <w:t>公开依据</w:t>
            </w:r>
          </w:p>
        </w:tc>
        <w:tc>
          <w:tcPr>
            <w:tcW w:w="1285"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20"/>
                <w:szCs w:val="20"/>
              </w:rPr>
            </w:pPr>
            <w:r>
              <w:rPr>
                <w:rFonts w:hint="eastAsia" w:ascii="方正黑体_GBK" w:hAnsi="方正黑体_GBK" w:eastAsia="方正黑体_GBK" w:cs="方正黑体_GBK"/>
                <w:snapToGrid w:val="0"/>
                <w:color w:val="auto"/>
                <w:kern w:val="21"/>
                <w:sz w:val="20"/>
                <w:szCs w:val="20"/>
              </w:rPr>
              <w:t>公开时限</w:t>
            </w:r>
          </w:p>
        </w:tc>
        <w:tc>
          <w:tcPr>
            <w:tcW w:w="872"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20"/>
                <w:szCs w:val="20"/>
              </w:rPr>
            </w:pPr>
            <w:r>
              <w:rPr>
                <w:rFonts w:hint="eastAsia" w:ascii="方正黑体_GBK" w:hAnsi="方正黑体_GBK" w:eastAsia="方正黑体_GBK" w:cs="方正黑体_GBK"/>
                <w:snapToGrid w:val="0"/>
                <w:color w:val="auto"/>
                <w:kern w:val="21"/>
                <w:sz w:val="20"/>
                <w:szCs w:val="20"/>
              </w:rPr>
              <w:t>公开期限</w:t>
            </w:r>
          </w:p>
        </w:tc>
        <w:tc>
          <w:tcPr>
            <w:tcW w:w="978"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20"/>
                <w:szCs w:val="20"/>
              </w:rPr>
            </w:pPr>
            <w:r>
              <w:rPr>
                <w:rFonts w:hint="eastAsia" w:ascii="方正黑体_GBK" w:hAnsi="方正黑体_GBK" w:eastAsia="方正黑体_GBK" w:cs="方正黑体_GBK"/>
                <w:snapToGrid w:val="0"/>
                <w:color w:val="auto"/>
                <w:kern w:val="21"/>
                <w:sz w:val="20"/>
                <w:szCs w:val="20"/>
              </w:rPr>
              <w:t>公开渠道</w:t>
            </w:r>
          </w:p>
        </w:tc>
        <w:tc>
          <w:tcPr>
            <w:tcW w:w="1377"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20"/>
                <w:szCs w:val="20"/>
              </w:rPr>
            </w:pPr>
            <w:r>
              <w:rPr>
                <w:rFonts w:hint="eastAsia" w:ascii="方正黑体_GBK" w:hAnsi="方正黑体_GBK" w:eastAsia="方正黑体_GBK" w:cs="方正黑体_GBK"/>
                <w:snapToGrid w:val="0"/>
                <w:color w:val="auto"/>
                <w:kern w:val="21"/>
                <w:sz w:val="20"/>
                <w:szCs w:val="20"/>
              </w:rPr>
              <w:t>未依法公开</w:t>
            </w:r>
          </w:p>
          <w:p>
            <w:pPr>
              <w:adjustRightInd w:val="0"/>
              <w:snapToGrid w:val="0"/>
              <w:spacing w:line="240" w:lineRule="exact"/>
              <w:jc w:val="center"/>
              <w:rPr>
                <w:rFonts w:hint="eastAsia" w:ascii="方正黑体_GBK" w:hAnsi="方正黑体_GBK" w:eastAsia="方正黑体_GBK" w:cs="方正黑体_GBK"/>
                <w:snapToGrid w:val="0"/>
                <w:color w:val="auto"/>
                <w:kern w:val="21"/>
                <w:sz w:val="20"/>
                <w:szCs w:val="20"/>
              </w:rPr>
            </w:pPr>
            <w:r>
              <w:rPr>
                <w:rFonts w:hint="eastAsia" w:ascii="方正黑体_GBK" w:hAnsi="方正黑体_GBK" w:eastAsia="方正黑体_GBK" w:cs="方正黑体_GBK"/>
                <w:snapToGrid w:val="0"/>
                <w:color w:val="auto"/>
                <w:kern w:val="21"/>
                <w:sz w:val="20"/>
                <w:szCs w:val="20"/>
              </w:rPr>
              <w:t>承担责任单位</w:t>
            </w:r>
          </w:p>
        </w:tc>
        <w:tc>
          <w:tcPr>
            <w:tcW w:w="1087"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20"/>
                <w:szCs w:val="20"/>
              </w:rPr>
            </w:pPr>
            <w:r>
              <w:rPr>
                <w:rFonts w:hint="eastAsia" w:ascii="方正黑体_GBK" w:hAnsi="方正黑体_GBK" w:eastAsia="方正黑体_GBK" w:cs="方正黑体_GBK"/>
                <w:snapToGrid w:val="0"/>
                <w:color w:val="auto"/>
                <w:kern w:val="2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56" w:type="dxa"/>
            <w:noWrap w:val="0"/>
            <w:vAlign w:val="center"/>
          </w:tcPr>
          <w:p>
            <w:pPr>
              <w:numPr>
                <w:ilvl w:val="0"/>
                <w:numId w:val="1"/>
              </w:numPr>
              <w:adjustRightInd w:val="0"/>
              <w:snapToGrid w:val="0"/>
              <w:spacing w:line="240" w:lineRule="exact"/>
              <w:jc w:val="center"/>
              <w:rPr>
                <w:rFonts w:eastAsia="方正仿宋_GBK"/>
                <w:snapToGrid w:val="0"/>
                <w:color w:val="auto"/>
                <w:kern w:val="21"/>
                <w:sz w:val="20"/>
                <w:szCs w:val="20"/>
              </w:rPr>
            </w:pPr>
          </w:p>
        </w:tc>
        <w:tc>
          <w:tcPr>
            <w:tcW w:w="1627"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规范性文件</w:t>
            </w:r>
          </w:p>
        </w:tc>
        <w:tc>
          <w:tcPr>
            <w:tcW w:w="884" w:type="dxa"/>
            <w:noWrap w:val="0"/>
            <w:vAlign w:val="center"/>
          </w:tcPr>
          <w:p>
            <w:pPr>
              <w:adjustRightInd w:val="0"/>
              <w:snapToGrid w:val="0"/>
              <w:spacing w:line="240" w:lineRule="exact"/>
              <w:jc w:val="center"/>
              <w:rPr>
                <w:rFonts w:eastAsia="方正仿宋_GBK"/>
                <w:snapToGrid w:val="0"/>
                <w:color w:val="auto"/>
                <w:kern w:val="21"/>
                <w:sz w:val="20"/>
                <w:szCs w:val="20"/>
              </w:rPr>
            </w:pPr>
            <w:r>
              <w:rPr>
                <w:rFonts w:eastAsia="方正仿宋_GBK"/>
                <w:snapToGrid w:val="0"/>
                <w:color w:val="auto"/>
                <w:kern w:val="21"/>
                <w:sz w:val="20"/>
                <w:szCs w:val="20"/>
              </w:rPr>
              <w:t>行政规范性文件</w:t>
            </w:r>
          </w:p>
        </w:tc>
        <w:tc>
          <w:tcPr>
            <w:tcW w:w="1731"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规范性文件及相关配套文件</w:t>
            </w:r>
          </w:p>
        </w:tc>
        <w:tc>
          <w:tcPr>
            <w:tcW w:w="1106" w:type="dxa"/>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snapToGrid w:val="0"/>
                <w:color w:val="auto"/>
                <w:kern w:val="21"/>
                <w:sz w:val="20"/>
                <w:szCs w:val="20"/>
              </w:rPr>
              <w:t>县级人民政府办公室</w:t>
            </w:r>
          </w:p>
        </w:tc>
        <w:tc>
          <w:tcPr>
            <w:tcW w:w="271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《中华人民共和国政府信息公开条例》</w:t>
            </w:r>
          </w:p>
        </w:tc>
        <w:tc>
          <w:tcPr>
            <w:tcW w:w="1285"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信息形成或变更之日起20个工作日内</w:t>
            </w:r>
          </w:p>
        </w:tc>
        <w:tc>
          <w:tcPr>
            <w:tcW w:w="872"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长期</w:t>
            </w:r>
          </w:p>
        </w:tc>
        <w:tc>
          <w:tcPr>
            <w:tcW w:w="978" w:type="dxa"/>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cs="Times New Roman"/>
                <w:snapToGrid w:val="0"/>
                <w:color w:val="auto"/>
                <w:kern w:val="21"/>
                <w:sz w:val="18"/>
                <w:szCs w:val="18"/>
                <w:highlight w:val="none"/>
                <w:lang w:val="en-US" w:eastAsia="zh-CN"/>
              </w:rPr>
              <w:t>三江侗族</w:t>
            </w:r>
            <w:r>
              <w:rPr>
                <w:rFonts w:hint="default" w:ascii="Times New Roman" w:hAnsi="Times New Roman" w:eastAsia="方正仿宋_GBK" w:cs="Times New Roman"/>
                <w:snapToGrid w:val="0"/>
                <w:color w:val="auto"/>
                <w:kern w:val="21"/>
                <w:sz w:val="18"/>
                <w:szCs w:val="18"/>
                <w:highlight w:val="none"/>
              </w:rPr>
              <w:t>自治</w:t>
            </w:r>
            <w:r>
              <w:rPr>
                <w:rFonts w:hint="eastAsia" w:eastAsia="方正仿宋_GBK" w:cs="Times New Roman"/>
                <w:snapToGrid w:val="0"/>
                <w:color w:val="auto"/>
                <w:kern w:val="21"/>
                <w:sz w:val="18"/>
                <w:szCs w:val="18"/>
                <w:highlight w:val="none"/>
                <w:lang w:val="en-US" w:eastAsia="zh-CN"/>
              </w:rPr>
              <w:t>县</w:t>
            </w:r>
            <w:r>
              <w:rPr>
                <w:rFonts w:hint="default" w:ascii="Times New Roman" w:hAnsi="Times New Roman" w:eastAsia="方正仿宋_GBK" w:cs="Times New Roman"/>
                <w:snapToGrid w:val="0"/>
                <w:color w:val="auto"/>
                <w:kern w:val="21"/>
                <w:sz w:val="18"/>
                <w:szCs w:val="18"/>
                <w:highlight w:val="none"/>
              </w:rPr>
              <w:t>人民政府门户网站</w:t>
            </w:r>
          </w:p>
        </w:tc>
        <w:tc>
          <w:tcPr>
            <w:tcW w:w="137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县级人民政府办公室</w:t>
            </w:r>
          </w:p>
        </w:tc>
        <w:tc>
          <w:tcPr>
            <w:tcW w:w="1087" w:type="dxa"/>
            <w:noWrap w:val="0"/>
            <w:vAlign w:val="center"/>
          </w:tcPr>
          <w:p>
            <w:pPr>
              <w:adjustRightInd w:val="0"/>
              <w:snapToGrid w:val="0"/>
              <w:spacing w:line="240" w:lineRule="exact"/>
              <w:rPr>
                <w:rFonts w:hint="eastAsia" w:eastAsia="方正仿宋_GBK"/>
                <w:snapToGrid w:val="0"/>
                <w:color w:val="auto"/>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56" w:type="dxa"/>
            <w:noWrap w:val="0"/>
            <w:vAlign w:val="center"/>
          </w:tcPr>
          <w:p>
            <w:pPr>
              <w:numPr>
                <w:ilvl w:val="0"/>
                <w:numId w:val="1"/>
              </w:numPr>
              <w:adjustRightInd w:val="0"/>
              <w:snapToGrid w:val="0"/>
              <w:spacing w:line="240" w:lineRule="exact"/>
              <w:jc w:val="center"/>
              <w:rPr>
                <w:rFonts w:eastAsia="方正仿宋_GBK"/>
                <w:snapToGrid w:val="0"/>
                <w:color w:val="auto"/>
                <w:kern w:val="21"/>
                <w:sz w:val="20"/>
                <w:szCs w:val="20"/>
              </w:rPr>
            </w:pPr>
          </w:p>
        </w:tc>
        <w:tc>
          <w:tcPr>
            <w:tcW w:w="1627"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机关职能、机构设置、办公地址、办公时间、联系方式、负责人姓名</w:t>
            </w:r>
          </w:p>
        </w:tc>
        <w:tc>
          <w:tcPr>
            <w:tcW w:w="884" w:type="dxa"/>
            <w:noWrap w:val="0"/>
            <w:vAlign w:val="center"/>
          </w:tcPr>
          <w:p>
            <w:pPr>
              <w:adjustRightInd w:val="0"/>
              <w:snapToGrid w:val="0"/>
              <w:spacing w:line="240" w:lineRule="exact"/>
              <w:jc w:val="center"/>
              <w:rPr>
                <w:rFonts w:eastAsia="方正仿宋_GBK"/>
                <w:snapToGrid w:val="0"/>
                <w:color w:val="auto"/>
                <w:kern w:val="21"/>
                <w:sz w:val="20"/>
                <w:szCs w:val="20"/>
              </w:rPr>
            </w:pPr>
            <w:r>
              <w:rPr>
                <w:rFonts w:eastAsia="方正仿宋_GBK"/>
                <w:snapToGrid w:val="0"/>
                <w:color w:val="auto"/>
                <w:kern w:val="21"/>
                <w:sz w:val="20"/>
                <w:szCs w:val="20"/>
              </w:rPr>
              <w:t>机构概况</w:t>
            </w:r>
          </w:p>
        </w:tc>
        <w:tc>
          <w:tcPr>
            <w:tcW w:w="1731"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机构职能、机构设置、办公地址、办公时间、联系方式、负责人姓名</w:t>
            </w:r>
          </w:p>
        </w:tc>
        <w:tc>
          <w:tcPr>
            <w:tcW w:w="1106"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县级人民政府办公室</w:t>
            </w:r>
          </w:p>
        </w:tc>
        <w:tc>
          <w:tcPr>
            <w:tcW w:w="271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《中华人民共和国政府信息公开条例》</w:t>
            </w:r>
          </w:p>
        </w:tc>
        <w:tc>
          <w:tcPr>
            <w:tcW w:w="1285"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信息形成或变更之日起20个工作日内</w:t>
            </w:r>
          </w:p>
        </w:tc>
        <w:tc>
          <w:tcPr>
            <w:tcW w:w="872"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长期</w:t>
            </w:r>
          </w:p>
        </w:tc>
        <w:tc>
          <w:tcPr>
            <w:tcW w:w="978" w:type="dxa"/>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cs="Times New Roman"/>
                <w:snapToGrid w:val="0"/>
                <w:color w:val="auto"/>
                <w:kern w:val="21"/>
                <w:sz w:val="18"/>
                <w:szCs w:val="18"/>
                <w:highlight w:val="none"/>
                <w:lang w:val="en-US" w:eastAsia="zh-CN"/>
              </w:rPr>
              <w:t>三江侗族</w:t>
            </w:r>
            <w:r>
              <w:rPr>
                <w:rFonts w:hint="default" w:ascii="Times New Roman" w:hAnsi="Times New Roman" w:eastAsia="方正仿宋_GBK" w:cs="Times New Roman"/>
                <w:snapToGrid w:val="0"/>
                <w:color w:val="auto"/>
                <w:kern w:val="21"/>
                <w:sz w:val="18"/>
                <w:szCs w:val="18"/>
                <w:highlight w:val="none"/>
              </w:rPr>
              <w:t>自治</w:t>
            </w:r>
            <w:r>
              <w:rPr>
                <w:rFonts w:hint="eastAsia" w:eastAsia="方正仿宋_GBK" w:cs="Times New Roman"/>
                <w:snapToGrid w:val="0"/>
                <w:color w:val="auto"/>
                <w:kern w:val="21"/>
                <w:sz w:val="18"/>
                <w:szCs w:val="18"/>
                <w:highlight w:val="none"/>
                <w:lang w:val="en-US" w:eastAsia="zh-CN"/>
              </w:rPr>
              <w:t>县</w:t>
            </w:r>
            <w:r>
              <w:rPr>
                <w:rFonts w:hint="default" w:ascii="Times New Roman" w:hAnsi="Times New Roman" w:eastAsia="方正仿宋_GBK" w:cs="Times New Roman"/>
                <w:snapToGrid w:val="0"/>
                <w:color w:val="auto"/>
                <w:kern w:val="21"/>
                <w:sz w:val="18"/>
                <w:szCs w:val="18"/>
                <w:highlight w:val="none"/>
              </w:rPr>
              <w:t>人民政府门户网站</w:t>
            </w:r>
          </w:p>
        </w:tc>
        <w:tc>
          <w:tcPr>
            <w:tcW w:w="137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县级人民政府办公室</w:t>
            </w:r>
          </w:p>
        </w:tc>
        <w:tc>
          <w:tcPr>
            <w:tcW w:w="1087" w:type="dxa"/>
            <w:noWrap w:val="0"/>
            <w:vAlign w:val="center"/>
          </w:tcPr>
          <w:p>
            <w:pPr>
              <w:adjustRightInd w:val="0"/>
              <w:snapToGrid w:val="0"/>
              <w:spacing w:line="240" w:lineRule="exact"/>
              <w:rPr>
                <w:rFonts w:hint="eastAsia" w:eastAsia="方正仿宋_GBK"/>
                <w:snapToGrid w:val="0"/>
                <w:color w:val="auto"/>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56" w:type="dxa"/>
            <w:noWrap w:val="0"/>
            <w:vAlign w:val="center"/>
          </w:tcPr>
          <w:p>
            <w:pPr>
              <w:numPr>
                <w:ilvl w:val="0"/>
                <w:numId w:val="1"/>
              </w:numPr>
              <w:adjustRightInd w:val="0"/>
              <w:snapToGrid w:val="0"/>
              <w:spacing w:line="240" w:lineRule="exact"/>
              <w:jc w:val="center"/>
              <w:rPr>
                <w:rFonts w:eastAsia="方正仿宋_GBK"/>
                <w:snapToGrid w:val="0"/>
                <w:color w:val="auto"/>
                <w:kern w:val="21"/>
                <w:sz w:val="20"/>
                <w:szCs w:val="20"/>
              </w:rPr>
            </w:pPr>
          </w:p>
        </w:tc>
        <w:tc>
          <w:tcPr>
            <w:tcW w:w="1627"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部门预算、决算</w:t>
            </w:r>
          </w:p>
        </w:tc>
        <w:tc>
          <w:tcPr>
            <w:tcW w:w="884" w:type="dxa"/>
            <w:vMerge w:val="restart"/>
            <w:noWrap w:val="0"/>
            <w:vAlign w:val="center"/>
          </w:tcPr>
          <w:p>
            <w:pPr>
              <w:adjustRightInd w:val="0"/>
              <w:snapToGrid w:val="0"/>
              <w:spacing w:line="240" w:lineRule="exact"/>
              <w:jc w:val="center"/>
              <w:rPr>
                <w:rFonts w:eastAsia="方正仿宋_GBK"/>
                <w:snapToGrid w:val="0"/>
                <w:color w:val="auto"/>
                <w:kern w:val="21"/>
                <w:sz w:val="20"/>
                <w:szCs w:val="20"/>
              </w:rPr>
            </w:pPr>
            <w:r>
              <w:rPr>
                <w:rFonts w:eastAsia="方正仿宋_GBK"/>
                <w:snapToGrid w:val="0"/>
                <w:color w:val="auto"/>
                <w:kern w:val="21"/>
                <w:sz w:val="20"/>
                <w:szCs w:val="20"/>
              </w:rPr>
              <w:t>财政预算、决算信息</w:t>
            </w:r>
          </w:p>
        </w:tc>
        <w:tc>
          <w:tcPr>
            <w:tcW w:w="1731" w:type="dxa"/>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snapToGrid w:val="0"/>
                <w:color w:val="auto"/>
                <w:kern w:val="21"/>
                <w:sz w:val="20"/>
                <w:szCs w:val="20"/>
              </w:rPr>
              <w:t>部门</w:t>
            </w:r>
            <w:r>
              <w:rPr>
                <w:rFonts w:eastAsia="方正仿宋_GBK"/>
                <w:snapToGrid w:val="0"/>
                <w:color w:val="auto"/>
                <w:kern w:val="21"/>
                <w:sz w:val="20"/>
                <w:szCs w:val="20"/>
              </w:rPr>
              <w:t>预算、决算及执行情况</w:t>
            </w:r>
          </w:p>
        </w:tc>
        <w:tc>
          <w:tcPr>
            <w:tcW w:w="1106" w:type="dxa"/>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snapToGrid w:val="0"/>
                <w:color w:val="auto"/>
                <w:kern w:val="21"/>
                <w:sz w:val="20"/>
                <w:szCs w:val="20"/>
              </w:rPr>
              <w:t>县级人民政府办公室</w:t>
            </w:r>
            <w:r>
              <w:rPr>
                <w:rFonts w:eastAsia="方正仿宋_GBK"/>
                <w:snapToGrid w:val="0"/>
                <w:color w:val="auto"/>
                <w:kern w:val="21"/>
                <w:sz w:val="20"/>
                <w:szCs w:val="20"/>
              </w:rPr>
              <w:t>及其二级预算单位</w:t>
            </w:r>
          </w:p>
        </w:tc>
        <w:tc>
          <w:tcPr>
            <w:tcW w:w="271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1.《中华人民共和国政府信息公开条例》</w:t>
            </w:r>
          </w:p>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2.《中华人民共和国预算法》</w:t>
            </w:r>
          </w:p>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3.《中华人民共和国预算法实施条例》</w:t>
            </w:r>
          </w:p>
        </w:tc>
        <w:tc>
          <w:tcPr>
            <w:tcW w:w="1285"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经本级政府财政部门批复的部门预算及报表，应当在批复后二十日内向社会公开</w:t>
            </w:r>
          </w:p>
        </w:tc>
        <w:tc>
          <w:tcPr>
            <w:tcW w:w="872"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长期</w:t>
            </w:r>
          </w:p>
        </w:tc>
        <w:tc>
          <w:tcPr>
            <w:tcW w:w="978" w:type="dxa"/>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cs="Times New Roman"/>
                <w:snapToGrid w:val="0"/>
                <w:color w:val="auto"/>
                <w:kern w:val="21"/>
                <w:sz w:val="18"/>
                <w:szCs w:val="18"/>
                <w:highlight w:val="none"/>
                <w:lang w:val="en-US" w:eastAsia="zh-CN"/>
              </w:rPr>
              <w:t>三江侗族</w:t>
            </w:r>
            <w:r>
              <w:rPr>
                <w:rFonts w:hint="default" w:ascii="Times New Roman" w:hAnsi="Times New Roman" w:eastAsia="方正仿宋_GBK" w:cs="Times New Roman"/>
                <w:snapToGrid w:val="0"/>
                <w:color w:val="auto"/>
                <w:kern w:val="21"/>
                <w:sz w:val="18"/>
                <w:szCs w:val="18"/>
                <w:highlight w:val="none"/>
              </w:rPr>
              <w:t>自治</w:t>
            </w:r>
            <w:r>
              <w:rPr>
                <w:rFonts w:hint="eastAsia" w:eastAsia="方正仿宋_GBK" w:cs="Times New Roman"/>
                <w:snapToGrid w:val="0"/>
                <w:color w:val="auto"/>
                <w:kern w:val="21"/>
                <w:sz w:val="18"/>
                <w:szCs w:val="18"/>
                <w:highlight w:val="none"/>
                <w:lang w:val="en-US" w:eastAsia="zh-CN"/>
              </w:rPr>
              <w:t>县</w:t>
            </w:r>
            <w:r>
              <w:rPr>
                <w:rFonts w:hint="default" w:ascii="Times New Roman" w:hAnsi="Times New Roman" w:eastAsia="方正仿宋_GBK" w:cs="Times New Roman"/>
                <w:snapToGrid w:val="0"/>
                <w:color w:val="auto"/>
                <w:kern w:val="21"/>
                <w:sz w:val="18"/>
                <w:szCs w:val="18"/>
                <w:highlight w:val="none"/>
              </w:rPr>
              <w:t>人民政府门户网站</w:t>
            </w:r>
          </w:p>
        </w:tc>
        <w:tc>
          <w:tcPr>
            <w:tcW w:w="1377" w:type="dxa"/>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snapToGrid w:val="0"/>
                <w:color w:val="auto"/>
                <w:kern w:val="21"/>
                <w:sz w:val="20"/>
                <w:szCs w:val="20"/>
              </w:rPr>
              <w:t>县级人民政府办公室</w:t>
            </w:r>
            <w:r>
              <w:rPr>
                <w:rFonts w:eastAsia="方正仿宋_GBK"/>
                <w:snapToGrid w:val="0"/>
                <w:color w:val="auto"/>
                <w:kern w:val="21"/>
                <w:sz w:val="20"/>
                <w:szCs w:val="20"/>
              </w:rPr>
              <w:t>及其二级预算单位</w:t>
            </w:r>
          </w:p>
        </w:tc>
        <w:tc>
          <w:tcPr>
            <w:tcW w:w="1087" w:type="dxa"/>
            <w:noWrap w:val="0"/>
            <w:vAlign w:val="center"/>
          </w:tcPr>
          <w:p>
            <w:pPr>
              <w:adjustRightInd w:val="0"/>
              <w:snapToGrid w:val="0"/>
              <w:spacing w:line="240" w:lineRule="exact"/>
              <w:rPr>
                <w:rFonts w:eastAsia="方正仿宋_GBK"/>
                <w:snapToGrid w:val="0"/>
                <w:color w:val="auto"/>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56" w:type="dxa"/>
            <w:noWrap w:val="0"/>
            <w:vAlign w:val="center"/>
          </w:tcPr>
          <w:p>
            <w:pPr>
              <w:numPr>
                <w:ilvl w:val="0"/>
                <w:numId w:val="1"/>
              </w:numPr>
              <w:adjustRightInd w:val="0"/>
              <w:snapToGrid w:val="0"/>
              <w:spacing w:line="240" w:lineRule="exact"/>
              <w:jc w:val="center"/>
              <w:rPr>
                <w:rFonts w:eastAsia="方正仿宋_GBK"/>
                <w:snapToGrid w:val="0"/>
                <w:color w:val="auto"/>
                <w:kern w:val="21"/>
                <w:sz w:val="20"/>
                <w:szCs w:val="20"/>
              </w:rPr>
            </w:pPr>
          </w:p>
        </w:tc>
        <w:tc>
          <w:tcPr>
            <w:tcW w:w="1627" w:type="dxa"/>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snapToGrid w:val="0"/>
                <w:color w:val="auto"/>
                <w:kern w:val="21"/>
                <w:sz w:val="20"/>
                <w:szCs w:val="20"/>
              </w:rPr>
              <w:t>“</w:t>
            </w:r>
            <w:r>
              <w:rPr>
                <w:rFonts w:eastAsia="方正仿宋_GBK"/>
                <w:snapToGrid w:val="0"/>
                <w:color w:val="auto"/>
                <w:kern w:val="21"/>
                <w:sz w:val="20"/>
                <w:szCs w:val="20"/>
              </w:rPr>
              <w:t>三公</w:t>
            </w:r>
            <w:r>
              <w:rPr>
                <w:rFonts w:hint="eastAsia" w:eastAsia="方正仿宋_GBK"/>
                <w:snapToGrid w:val="0"/>
                <w:color w:val="auto"/>
                <w:kern w:val="21"/>
                <w:sz w:val="20"/>
                <w:szCs w:val="20"/>
              </w:rPr>
              <w:t>”</w:t>
            </w:r>
            <w:r>
              <w:rPr>
                <w:rFonts w:eastAsia="方正仿宋_GBK"/>
                <w:snapToGrid w:val="0"/>
                <w:color w:val="auto"/>
                <w:kern w:val="21"/>
                <w:sz w:val="20"/>
                <w:szCs w:val="20"/>
              </w:rPr>
              <w:t>经费</w:t>
            </w:r>
          </w:p>
        </w:tc>
        <w:tc>
          <w:tcPr>
            <w:tcW w:w="884" w:type="dxa"/>
            <w:vMerge w:val="continue"/>
            <w:noWrap w:val="0"/>
            <w:vAlign w:val="center"/>
          </w:tcPr>
          <w:p>
            <w:pPr>
              <w:adjustRightInd w:val="0"/>
              <w:snapToGrid w:val="0"/>
              <w:spacing w:line="240" w:lineRule="exact"/>
              <w:jc w:val="center"/>
              <w:rPr>
                <w:rFonts w:eastAsia="方正仿宋_GBK"/>
                <w:snapToGrid w:val="0"/>
                <w:color w:val="auto"/>
                <w:kern w:val="21"/>
                <w:sz w:val="20"/>
                <w:szCs w:val="20"/>
              </w:rPr>
            </w:pPr>
          </w:p>
        </w:tc>
        <w:tc>
          <w:tcPr>
            <w:tcW w:w="1731" w:type="dxa"/>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snapToGrid w:val="0"/>
                <w:color w:val="auto"/>
                <w:kern w:val="21"/>
                <w:sz w:val="20"/>
                <w:szCs w:val="20"/>
              </w:rPr>
              <w:t>“</w:t>
            </w:r>
            <w:r>
              <w:rPr>
                <w:rFonts w:eastAsia="方正仿宋_GBK"/>
                <w:snapToGrid w:val="0"/>
                <w:color w:val="auto"/>
                <w:kern w:val="21"/>
                <w:sz w:val="20"/>
                <w:szCs w:val="20"/>
              </w:rPr>
              <w:t>三公</w:t>
            </w:r>
            <w:r>
              <w:rPr>
                <w:rFonts w:hint="eastAsia" w:eastAsia="方正仿宋_GBK"/>
                <w:snapToGrid w:val="0"/>
                <w:color w:val="auto"/>
                <w:kern w:val="21"/>
                <w:sz w:val="20"/>
                <w:szCs w:val="20"/>
              </w:rPr>
              <w:t>”</w:t>
            </w:r>
            <w:r>
              <w:rPr>
                <w:rFonts w:eastAsia="方正仿宋_GBK"/>
                <w:snapToGrid w:val="0"/>
                <w:color w:val="auto"/>
                <w:kern w:val="21"/>
                <w:sz w:val="20"/>
                <w:szCs w:val="20"/>
              </w:rPr>
              <w:t>经费的开支情况</w:t>
            </w:r>
          </w:p>
        </w:tc>
        <w:tc>
          <w:tcPr>
            <w:tcW w:w="1106" w:type="dxa"/>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snapToGrid w:val="0"/>
                <w:color w:val="auto"/>
                <w:kern w:val="21"/>
                <w:sz w:val="20"/>
                <w:szCs w:val="20"/>
              </w:rPr>
              <w:t>县级人民政府办公室</w:t>
            </w:r>
            <w:r>
              <w:rPr>
                <w:rFonts w:eastAsia="方正仿宋_GBK"/>
                <w:snapToGrid w:val="0"/>
                <w:color w:val="auto"/>
                <w:kern w:val="21"/>
                <w:sz w:val="20"/>
                <w:szCs w:val="20"/>
              </w:rPr>
              <w:t>及其二级预算单位</w:t>
            </w:r>
          </w:p>
        </w:tc>
        <w:tc>
          <w:tcPr>
            <w:tcW w:w="271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1.《中华人民共和国政府信息公开条例》</w:t>
            </w:r>
          </w:p>
          <w:p>
            <w:pPr>
              <w:adjustRightInd w:val="0"/>
              <w:snapToGrid w:val="0"/>
              <w:spacing w:line="240" w:lineRule="exact"/>
              <w:rPr>
                <w:rFonts w:eastAsia="方正仿宋_GBK"/>
                <w:snapToGrid w:val="0"/>
                <w:color w:val="auto"/>
                <w:kern w:val="21"/>
                <w:sz w:val="20"/>
                <w:szCs w:val="20"/>
              </w:rPr>
            </w:pPr>
            <w:r>
              <w:rPr>
                <w:rFonts w:hint="eastAsia" w:eastAsia="方正仿宋_GBK"/>
                <w:snapToGrid w:val="0"/>
                <w:color w:val="auto"/>
                <w:kern w:val="21"/>
                <w:sz w:val="20"/>
                <w:szCs w:val="20"/>
              </w:rPr>
              <w:t>2.</w:t>
            </w:r>
            <w:r>
              <w:rPr>
                <w:rFonts w:eastAsia="方正仿宋_GBK"/>
                <w:snapToGrid w:val="0"/>
                <w:color w:val="auto"/>
                <w:kern w:val="21"/>
                <w:sz w:val="20"/>
                <w:szCs w:val="20"/>
              </w:rPr>
              <w:t>《中华人民共和国预算法实施条例》</w:t>
            </w:r>
          </w:p>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3.</w:t>
            </w:r>
            <w:r>
              <w:rPr>
                <w:rFonts w:eastAsia="方正仿宋_GBK"/>
                <w:snapToGrid w:val="0"/>
                <w:color w:val="auto"/>
                <w:kern w:val="21"/>
                <w:sz w:val="20"/>
                <w:szCs w:val="20"/>
              </w:rPr>
              <w:t>《财政部关于推进部门所属单位预算公开工作的指导意见》（财预〔2021〕29号）</w:t>
            </w:r>
          </w:p>
        </w:tc>
        <w:tc>
          <w:tcPr>
            <w:tcW w:w="1285"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经本级政府财政部门批复的部门预算及报表，应当在批复后二十日内向社会公开</w:t>
            </w:r>
          </w:p>
        </w:tc>
        <w:tc>
          <w:tcPr>
            <w:tcW w:w="872"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长期</w:t>
            </w:r>
          </w:p>
        </w:tc>
        <w:tc>
          <w:tcPr>
            <w:tcW w:w="978" w:type="dxa"/>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cs="Times New Roman"/>
                <w:snapToGrid w:val="0"/>
                <w:color w:val="auto"/>
                <w:kern w:val="21"/>
                <w:sz w:val="18"/>
                <w:szCs w:val="18"/>
                <w:highlight w:val="none"/>
                <w:lang w:val="en-US" w:eastAsia="zh-CN"/>
              </w:rPr>
              <w:t>三江侗族</w:t>
            </w:r>
            <w:r>
              <w:rPr>
                <w:rFonts w:hint="default" w:ascii="Times New Roman" w:hAnsi="Times New Roman" w:eastAsia="方正仿宋_GBK" w:cs="Times New Roman"/>
                <w:snapToGrid w:val="0"/>
                <w:color w:val="auto"/>
                <w:kern w:val="21"/>
                <w:sz w:val="18"/>
                <w:szCs w:val="18"/>
                <w:highlight w:val="none"/>
              </w:rPr>
              <w:t>自治</w:t>
            </w:r>
            <w:r>
              <w:rPr>
                <w:rFonts w:hint="eastAsia" w:eastAsia="方正仿宋_GBK" w:cs="Times New Roman"/>
                <w:snapToGrid w:val="0"/>
                <w:color w:val="auto"/>
                <w:kern w:val="21"/>
                <w:sz w:val="18"/>
                <w:szCs w:val="18"/>
                <w:highlight w:val="none"/>
                <w:lang w:val="en-US" w:eastAsia="zh-CN"/>
              </w:rPr>
              <w:t>县</w:t>
            </w:r>
            <w:r>
              <w:rPr>
                <w:rFonts w:hint="default" w:ascii="Times New Roman" w:hAnsi="Times New Roman" w:eastAsia="方正仿宋_GBK" w:cs="Times New Roman"/>
                <w:snapToGrid w:val="0"/>
                <w:color w:val="auto"/>
                <w:kern w:val="21"/>
                <w:sz w:val="18"/>
                <w:szCs w:val="18"/>
                <w:highlight w:val="none"/>
              </w:rPr>
              <w:t>人民政府门户网站</w:t>
            </w:r>
          </w:p>
        </w:tc>
        <w:tc>
          <w:tcPr>
            <w:tcW w:w="1377" w:type="dxa"/>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snapToGrid w:val="0"/>
                <w:color w:val="auto"/>
                <w:kern w:val="21"/>
                <w:sz w:val="20"/>
                <w:szCs w:val="20"/>
              </w:rPr>
              <w:t>县级人民政府办公室</w:t>
            </w:r>
            <w:r>
              <w:rPr>
                <w:rFonts w:eastAsia="方正仿宋_GBK"/>
                <w:snapToGrid w:val="0"/>
                <w:color w:val="auto"/>
                <w:kern w:val="21"/>
                <w:sz w:val="20"/>
                <w:szCs w:val="20"/>
              </w:rPr>
              <w:t>及其二级预算单位</w:t>
            </w:r>
          </w:p>
        </w:tc>
        <w:tc>
          <w:tcPr>
            <w:tcW w:w="1087" w:type="dxa"/>
            <w:noWrap w:val="0"/>
            <w:vAlign w:val="center"/>
          </w:tcPr>
          <w:p>
            <w:pPr>
              <w:adjustRightInd w:val="0"/>
              <w:snapToGrid w:val="0"/>
              <w:spacing w:line="240" w:lineRule="exact"/>
              <w:rPr>
                <w:rFonts w:eastAsia="方正仿宋_GBK"/>
                <w:snapToGrid w:val="0"/>
                <w:color w:val="auto"/>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25" w:hRule="atLeast"/>
        </w:trPr>
        <w:tc>
          <w:tcPr>
            <w:tcW w:w="356" w:type="dxa"/>
            <w:noWrap w:val="0"/>
            <w:vAlign w:val="center"/>
          </w:tcPr>
          <w:p>
            <w:pPr>
              <w:numPr>
                <w:ilvl w:val="0"/>
                <w:numId w:val="1"/>
              </w:numPr>
              <w:adjustRightInd w:val="0"/>
              <w:snapToGrid w:val="0"/>
              <w:spacing w:line="240" w:lineRule="exact"/>
              <w:jc w:val="center"/>
              <w:rPr>
                <w:rFonts w:eastAsia="方正仿宋_GBK"/>
                <w:snapToGrid w:val="0"/>
                <w:color w:val="auto"/>
                <w:kern w:val="21"/>
                <w:sz w:val="20"/>
                <w:szCs w:val="20"/>
              </w:rPr>
            </w:pPr>
          </w:p>
        </w:tc>
        <w:tc>
          <w:tcPr>
            <w:tcW w:w="162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eastAsia="方正仿宋_GBK"/>
                <w:snapToGrid w:val="0"/>
                <w:color w:val="auto"/>
                <w:kern w:val="21"/>
                <w:sz w:val="20"/>
                <w:szCs w:val="20"/>
              </w:rPr>
              <w:t>单位政府采购意向</w:t>
            </w:r>
          </w:p>
        </w:tc>
        <w:tc>
          <w:tcPr>
            <w:tcW w:w="884" w:type="dxa"/>
            <w:vMerge w:val="restart"/>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政府采购</w:t>
            </w:r>
          </w:p>
        </w:tc>
        <w:tc>
          <w:tcPr>
            <w:tcW w:w="1731"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政府采购项目名称、采购需求概况、预算金额、计划实施采购时间、落实政府采购政策功能情况等</w:t>
            </w:r>
          </w:p>
        </w:tc>
        <w:tc>
          <w:tcPr>
            <w:tcW w:w="1106"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县级人民政府办公室</w:t>
            </w:r>
            <w:r>
              <w:rPr>
                <w:rFonts w:eastAsia="方正仿宋_GBK"/>
                <w:snapToGrid w:val="0"/>
                <w:color w:val="auto"/>
                <w:kern w:val="21"/>
                <w:sz w:val="20"/>
                <w:szCs w:val="20"/>
              </w:rPr>
              <w:t>及其二级预算单位</w:t>
            </w:r>
          </w:p>
        </w:tc>
        <w:tc>
          <w:tcPr>
            <w:tcW w:w="2717"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1.</w:t>
            </w:r>
            <w:r>
              <w:rPr>
                <w:rFonts w:hint="eastAsia" w:eastAsia="方正仿宋_GBK"/>
                <w:snapToGrid w:val="0"/>
                <w:color w:val="auto"/>
                <w:kern w:val="21"/>
                <w:sz w:val="20"/>
                <w:szCs w:val="20"/>
              </w:rPr>
              <w:t>《中华人民共和国政府信息公开条例》</w:t>
            </w:r>
            <w:r>
              <w:rPr>
                <w:rFonts w:eastAsia="方正仿宋_GBK"/>
                <w:snapToGrid w:val="0"/>
                <w:color w:val="auto"/>
                <w:kern w:val="21"/>
                <w:sz w:val="20"/>
                <w:szCs w:val="20"/>
              </w:rPr>
              <w:br w:type="textWrapping"/>
            </w:r>
            <w:r>
              <w:rPr>
                <w:rFonts w:hint="eastAsia" w:eastAsia="方正仿宋_GBK"/>
                <w:snapToGrid w:val="0"/>
                <w:color w:val="auto"/>
                <w:kern w:val="21"/>
                <w:sz w:val="20"/>
                <w:szCs w:val="20"/>
              </w:rPr>
              <w:t>2.</w:t>
            </w:r>
            <w:r>
              <w:rPr>
                <w:rFonts w:eastAsia="方正仿宋_GBK"/>
                <w:snapToGrid w:val="0"/>
                <w:color w:val="auto"/>
                <w:kern w:val="21"/>
                <w:sz w:val="20"/>
                <w:szCs w:val="20"/>
              </w:rPr>
              <w:t>《</w:t>
            </w:r>
            <w:r>
              <w:rPr>
                <w:rFonts w:hint="eastAsia" w:eastAsia="方正仿宋_GBK"/>
                <w:snapToGrid w:val="0"/>
                <w:color w:val="auto"/>
                <w:kern w:val="21"/>
                <w:sz w:val="20"/>
                <w:szCs w:val="20"/>
              </w:rPr>
              <w:t>广西壮族</w:t>
            </w:r>
            <w:r>
              <w:rPr>
                <w:rFonts w:eastAsia="方正仿宋_GBK"/>
                <w:snapToGrid w:val="0"/>
                <w:color w:val="auto"/>
                <w:kern w:val="21"/>
                <w:sz w:val="20"/>
                <w:szCs w:val="20"/>
              </w:rPr>
              <w:t>自治区财政厅关于进一步规范政府采购意向公开工作的通知》（桂财采〔2022〕84号）</w:t>
            </w:r>
          </w:p>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3.《广西壮族自治区财政厅关于进一步做好政府采购信息发布工作的通知》（桂财采</w:t>
            </w:r>
            <w:r>
              <w:rPr>
                <w:rFonts w:eastAsia="方正仿宋_GBK"/>
                <w:snapToGrid w:val="0"/>
                <w:color w:val="auto"/>
                <w:kern w:val="21"/>
                <w:sz w:val="20"/>
                <w:szCs w:val="20"/>
              </w:rPr>
              <w:t>〔202</w:t>
            </w:r>
            <w:r>
              <w:rPr>
                <w:rFonts w:hint="eastAsia" w:eastAsia="方正仿宋_GBK"/>
                <w:snapToGrid w:val="0"/>
                <w:color w:val="auto"/>
                <w:kern w:val="21"/>
                <w:sz w:val="20"/>
                <w:szCs w:val="20"/>
              </w:rPr>
              <w:t>4</w:t>
            </w:r>
            <w:r>
              <w:rPr>
                <w:rFonts w:eastAsia="方正仿宋_GBK"/>
                <w:snapToGrid w:val="0"/>
                <w:color w:val="auto"/>
                <w:kern w:val="21"/>
                <w:sz w:val="20"/>
                <w:szCs w:val="20"/>
              </w:rPr>
              <w:t>〕</w:t>
            </w:r>
            <w:r>
              <w:rPr>
                <w:rFonts w:hint="eastAsia" w:eastAsia="方正仿宋_GBK"/>
                <w:snapToGrid w:val="0"/>
                <w:color w:val="auto"/>
                <w:kern w:val="21"/>
                <w:sz w:val="20"/>
                <w:szCs w:val="20"/>
              </w:rPr>
              <w:t>49</w:t>
            </w:r>
            <w:r>
              <w:rPr>
                <w:rFonts w:eastAsia="方正仿宋_GBK"/>
                <w:snapToGrid w:val="0"/>
                <w:color w:val="auto"/>
                <w:kern w:val="21"/>
                <w:sz w:val="20"/>
                <w:szCs w:val="20"/>
              </w:rPr>
              <w:t>号</w:t>
            </w:r>
            <w:r>
              <w:rPr>
                <w:rFonts w:hint="eastAsia" w:eastAsia="方正仿宋_GBK"/>
                <w:snapToGrid w:val="0"/>
                <w:color w:val="auto"/>
                <w:kern w:val="21"/>
                <w:sz w:val="20"/>
                <w:szCs w:val="20"/>
              </w:rPr>
              <w:t>）</w:t>
            </w:r>
          </w:p>
        </w:tc>
        <w:tc>
          <w:tcPr>
            <w:tcW w:w="1285"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政府采购意向公开时间应当尽量提前，原则上不得晚于采购公告发布前30日</w:t>
            </w:r>
          </w:p>
        </w:tc>
        <w:tc>
          <w:tcPr>
            <w:tcW w:w="872"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长期</w:t>
            </w:r>
          </w:p>
        </w:tc>
        <w:tc>
          <w:tcPr>
            <w:tcW w:w="978" w:type="dxa"/>
            <w:noWrap w:val="0"/>
            <w:vAlign w:val="center"/>
          </w:tcPr>
          <w:p>
            <w:pPr>
              <w:adjustRightInd w:val="0"/>
              <w:snapToGrid w:val="0"/>
              <w:spacing w:line="240" w:lineRule="exact"/>
              <w:rPr>
                <w:rFonts w:hint="eastAsia" w:eastAsia="方正仿宋_GBK"/>
                <w:snapToGrid w:val="0"/>
                <w:color w:val="auto"/>
                <w:kern w:val="21"/>
                <w:sz w:val="20"/>
                <w:szCs w:val="20"/>
                <w:lang w:eastAsia="zh-CN"/>
              </w:rPr>
            </w:pPr>
            <w:r>
              <w:rPr>
                <w:rFonts w:eastAsia="方正仿宋_GBK"/>
                <w:snapToGrid w:val="0"/>
                <w:color w:val="auto"/>
                <w:kern w:val="21"/>
                <w:sz w:val="20"/>
                <w:szCs w:val="20"/>
              </w:rPr>
              <w:t>广西政府采购网</w:t>
            </w:r>
            <w:r>
              <w:rPr>
                <w:rFonts w:hint="eastAsia" w:eastAsia="方正仿宋_GBK"/>
                <w:snapToGrid w:val="0"/>
                <w:color w:val="auto"/>
                <w:kern w:val="21"/>
                <w:sz w:val="20"/>
                <w:szCs w:val="20"/>
                <w:lang w:eastAsia="zh-CN"/>
              </w:rPr>
              <w:t>、柳州政府采购网</w:t>
            </w:r>
          </w:p>
        </w:tc>
        <w:tc>
          <w:tcPr>
            <w:tcW w:w="137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县级人民政府办公室</w:t>
            </w:r>
            <w:r>
              <w:rPr>
                <w:rFonts w:eastAsia="方正仿宋_GBK"/>
                <w:snapToGrid w:val="0"/>
                <w:color w:val="auto"/>
                <w:kern w:val="21"/>
                <w:sz w:val="20"/>
                <w:szCs w:val="20"/>
              </w:rPr>
              <w:t>及其二级预算单位</w:t>
            </w:r>
          </w:p>
        </w:tc>
        <w:tc>
          <w:tcPr>
            <w:tcW w:w="1087" w:type="dxa"/>
            <w:noWrap w:val="0"/>
            <w:vAlign w:val="center"/>
          </w:tcPr>
          <w:p>
            <w:pPr>
              <w:adjustRightInd w:val="0"/>
              <w:snapToGrid w:val="0"/>
              <w:spacing w:line="240" w:lineRule="exact"/>
              <w:rPr>
                <w:rFonts w:hint="eastAsia" w:eastAsia="方正仿宋_GBK"/>
                <w:snapToGrid w:val="0"/>
                <w:color w:val="auto"/>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082" w:hRule="atLeast"/>
        </w:trPr>
        <w:tc>
          <w:tcPr>
            <w:tcW w:w="356" w:type="dxa"/>
            <w:noWrap w:val="0"/>
            <w:vAlign w:val="center"/>
          </w:tcPr>
          <w:p>
            <w:pPr>
              <w:numPr>
                <w:ilvl w:val="0"/>
                <w:numId w:val="1"/>
              </w:numPr>
              <w:adjustRightInd w:val="0"/>
              <w:snapToGrid w:val="0"/>
              <w:spacing w:line="240" w:lineRule="exact"/>
              <w:jc w:val="center"/>
              <w:rPr>
                <w:rFonts w:eastAsia="方正仿宋_GBK"/>
                <w:snapToGrid w:val="0"/>
                <w:color w:val="auto"/>
                <w:kern w:val="21"/>
                <w:sz w:val="20"/>
                <w:szCs w:val="20"/>
              </w:rPr>
            </w:pPr>
          </w:p>
        </w:tc>
        <w:tc>
          <w:tcPr>
            <w:tcW w:w="162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eastAsia="方正仿宋_GBK"/>
                <w:snapToGrid w:val="0"/>
                <w:color w:val="auto"/>
                <w:kern w:val="21"/>
                <w:sz w:val="20"/>
                <w:szCs w:val="20"/>
              </w:rPr>
              <w:t>单位政府采购信息发布</w:t>
            </w:r>
          </w:p>
        </w:tc>
        <w:tc>
          <w:tcPr>
            <w:tcW w:w="884" w:type="dxa"/>
            <w:vMerge w:val="continue"/>
            <w:noWrap w:val="0"/>
            <w:vAlign w:val="center"/>
          </w:tcPr>
          <w:p>
            <w:pPr>
              <w:adjustRightInd w:val="0"/>
              <w:snapToGrid w:val="0"/>
              <w:spacing w:line="240" w:lineRule="exact"/>
              <w:jc w:val="center"/>
              <w:rPr>
                <w:rFonts w:eastAsia="方正仿宋_GBK"/>
                <w:snapToGrid w:val="0"/>
                <w:color w:val="auto"/>
                <w:kern w:val="21"/>
                <w:sz w:val="20"/>
                <w:szCs w:val="20"/>
              </w:rPr>
            </w:pPr>
          </w:p>
        </w:tc>
        <w:tc>
          <w:tcPr>
            <w:tcW w:w="1731"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eastAsia="方正仿宋_GBK"/>
                <w:snapToGrid w:val="0"/>
                <w:color w:val="auto"/>
                <w:kern w:val="21"/>
                <w:sz w:val="20"/>
                <w:szCs w:val="20"/>
              </w:rPr>
              <w:t>资格预审公告、采购公告、单一来源公示、框架协议公告、更正公告、中标（成交）结果公告、废标（中止）公告、合同公告、履约验收公告</w:t>
            </w:r>
          </w:p>
        </w:tc>
        <w:tc>
          <w:tcPr>
            <w:tcW w:w="1106" w:type="dxa"/>
            <w:noWrap w:val="0"/>
            <w:vAlign w:val="center"/>
          </w:tcPr>
          <w:p>
            <w:pPr>
              <w:adjustRightInd w:val="0"/>
              <w:snapToGrid w:val="0"/>
              <w:spacing w:line="240" w:lineRule="exact"/>
              <w:rPr>
                <w:rFonts w:hint="eastAsia" w:eastAsia="方正仿宋_GBK"/>
                <w:b/>
                <w:bCs/>
                <w:snapToGrid w:val="0"/>
                <w:color w:val="auto"/>
                <w:kern w:val="21"/>
                <w:sz w:val="20"/>
                <w:szCs w:val="20"/>
              </w:rPr>
            </w:pPr>
            <w:r>
              <w:rPr>
                <w:rFonts w:hint="eastAsia" w:eastAsia="方正仿宋_GBK"/>
                <w:snapToGrid w:val="0"/>
                <w:color w:val="auto"/>
                <w:kern w:val="21"/>
                <w:sz w:val="20"/>
                <w:szCs w:val="20"/>
              </w:rPr>
              <w:t>县级人民政府办公室</w:t>
            </w:r>
            <w:r>
              <w:rPr>
                <w:rFonts w:eastAsia="方正仿宋_GBK"/>
                <w:snapToGrid w:val="0"/>
                <w:color w:val="auto"/>
                <w:kern w:val="21"/>
                <w:sz w:val="20"/>
                <w:szCs w:val="20"/>
              </w:rPr>
              <w:t>及其二级预算单位</w:t>
            </w:r>
            <w:r>
              <w:rPr>
                <w:rFonts w:hint="eastAsia" w:eastAsia="方正仿宋_GBK"/>
                <w:snapToGrid w:val="0"/>
                <w:color w:val="auto"/>
                <w:kern w:val="21"/>
                <w:sz w:val="20"/>
                <w:szCs w:val="20"/>
              </w:rPr>
              <w:t>、代理机构</w:t>
            </w:r>
          </w:p>
        </w:tc>
        <w:tc>
          <w:tcPr>
            <w:tcW w:w="2717" w:type="dxa"/>
            <w:noWrap w:val="0"/>
            <w:vAlign w:val="center"/>
          </w:tcPr>
          <w:p>
            <w:pPr>
              <w:widowControl/>
              <w:spacing w:line="240" w:lineRule="exact"/>
              <w:jc w:val="left"/>
              <w:rPr>
                <w:rFonts w:hint="eastAsia" w:eastAsia="方正仿宋_GBK"/>
                <w:snapToGrid w:val="0"/>
                <w:color w:val="auto"/>
                <w:kern w:val="21"/>
                <w:sz w:val="20"/>
                <w:szCs w:val="20"/>
              </w:rPr>
            </w:pPr>
            <w:r>
              <w:rPr>
                <w:rFonts w:hint="eastAsia" w:eastAsia="方正仿宋_GBK"/>
                <w:snapToGrid w:val="0"/>
                <w:color w:val="auto"/>
                <w:kern w:val="21"/>
                <w:sz w:val="20"/>
                <w:szCs w:val="20"/>
              </w:rPr>
              <w:t>1.《中华人民共和国政府信息公开条例》</w:t>
            </w:r>
          </w:p>
          <w:p>
            <w:pPr>
              <w:widowControl/>
              <w:spacing w:line="240" w:lineRule="exact"/>
              <w:jc w:val="left"/>
              <w:rPr>
                <w:rFonts w:hint="eastAsia" w:eastAsia="方正仿宋_GBK"/>
                <w:snapToGrid w:val="0"/>
                <w:color w:val="auto"/>
                <w:kern w:val="21"/>
                <w:sz w:val="20"/>
                <w:szCs w:val="20"/>
              </w:rPr>
            </w:pPr>
            <w:r>
              <w:rPr>
                <w:rFonts w:hint="eastAsia" w:eastAsia="方正仿宋_GBK"/>
                <w:snapToGrid w:val="0"/>
                <w:color w:val="auto"/>
                <w:kern w:val="21"/>
                <w:sz w:val="20"/>
                <w:szCs w:val="20"/>
              </w:rPr>
              <w:t>2.《政府采购信息发布管理办法》</w:t>
            </w:r>
          </w:p>
          <w:p>
            <w:pPr>
              <w:widowControl/>
              <w:spacing w:line="240" w:lineRule="exact"/>
              <w:jc w:val="left"/>
              <w:rPr>
                <w:rFonts w:hint="eastAsia" w:eastAsia="方正仿宋_GBK"/>
                <w:snapToGrid w:val="0"/>
                <w:color w:val="auto"/>
                <w:kern w:val="21"/>
                <w:sz w:val="20"/>
                <w:szCs w:val="20"/>
              </w:rPr>
            </w:pPr>
            <w:r>
              <w:rPr>
                <w:rFonts w:hint="eastAsia" w:eastAsia="方正仿宋_GBK"/>
                <w:snapToGrid w:val="0"/>
                <w:color w:val="auto"/>
                <w:kern w:val="21"/>
                <w:sz w:val="20"/>
                <w:szCs w:val="20"/>
              </w:rPr>
              <w:t>3.《财政部关于做好政府采购信息公开工作的通知》（财库〔2015〕135号）</w:t>
            </w:r>
          </w:p>
          <w:p>
            <w:pPr>
              <w:widowControl/>
              <w:spacing w:line="240" w:lineRule="exact"/>
              <w:jc w:val="left"/>
              <w:rPr>
                <w:rFonts w:hint="eastAsia" w:eastAsia="方正仿宋_GBK"/>
                <w:snapToGrid w:val="0"/>
                <w:color w:val="auto"/>
                <w:kern w:val="21"/>
                <w:sz w:val="20"/>
                <w:szCs w:val="20"/>
              </w:rPr>
            </w:pPr>
            <w:r>
              <w:rPr>
                <w:rFonts w:hint="eastAsia" w:eastAsia="方正仿宋_GBK"/>
                <w:snapToGrid w:val="0"/>
                <w:color w:val="auto"/>
                <w:kern w:val="21"/>
                <w:sz w:val="20"/>
                <w:szCs w:val="20"/>
              </w:rPr>
              <w:t>4.《广西壮族自治区财政厅关于进一步做好政府采购信息发布工作的通知》（桂财采〔2024〕49号）</w:t>
            </w:r>
          </w:p>
        </w:tc>
        <w:tc>
          <w:tcPr>
            <w:tcW w:w="1285"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872" w:type="dxa"/>
            <w:noWrap w:val="0"/>
            <w:vAlign w:val="center"/>
          </w:tcPr>
          <w:p>
            <w:pPr>
              <w:widowControl/>
              <w:spacing w:line="240" w:lineRule="exact"/>
              <w:rPr>
                <w:rFonts w:eastAsia="方正仿宋_GBK"/>
                <w:snapToGrid w:val="0"/>
                <w:color w:val="auto"/>
                <w:kern w:val="21"/>
                <w:sz w:val="20"/>
                <w:szCs w:val="20"/>
              </w:rPr>
            </w:pPr>
            <w:r>
              <w:rPr>
                <w:rFonts w:eastAsia="方正仿宋_GBK"/>
                <w:snapToGrid w:val="0"/>
                <w:color w:val="auto"/>
                <w:kern w:val="21"/>
                <w:sz w:val="20"/>
                <w:szCs w:val="20"/>
              </w:rPr>
              <w:t>招标公告、资格预审公告的公告期限为5个工作日；</w:t>
            </w:r>
          </w:p>
          <w:p>
            <w:pPr>
              <w:widowControl/>
              <w:spacing w:line="240" w:lineRule="exact"/>
              <w:rPr>
                <w:rFonts w:eastAsia="方正仿宋_GBK"/>
                <w:snapToGrid w:val="0"/>
                <w:color w:val="auto"/>
                <w:kern w:val="21"/>
                <w:sz w:val="20"/>
                <w:szCs w:val="20"/>
              </w:rPr>
            </w:pPr>
            <w:r>
              <w:rPr>
                <w:rFonts w:eastAsia="方正仿宋_GBK"/>
                <w:snapToGrid w:val="0"/>
                <w:color w:val="auto"/>
                <w:kern w:val="21"/>
                <w:sz w:val="20"/>
                <w:szCs w:val="20"/>
              </w:rPr>
              <w:t>竞争性谈判公告、竞争性磋商公告和询价公告的公告期限为3个工作日；中标、成交结果的公告期限为1个工作日；单一来源公示期限不得少于5个工作日</w:t>
            </w:r>
          </w:p>
        </w:tc>
        <w:tc>
          <w:tcPr>
            <w:tcW w:w="978" w:type="dxa"/>
            <w:noWrap w:val="0"/>
            <w:vAlign w:val="center"/>
          </w:tcPr>
          <w:p>
            <w:pPr>
              <w:adjustRightInd w:val="0"/>
              <w:snapToGrid w:val="0"/>
              <w:spacing w:line="240" w:lineRule="exact"/>
              <w:rPr>
                <w:rFonts w:hint="eastAsia" w:eastAsia="方正仿宋_GBK"/>
                <w:snapToGrid w:val="0"/>
                <w:color w:val="auto"/>
                <w:kern w:val="21"/>
                <w:sz w:val="20"/>
                <w:szCs w:val="20"/>
                <w:lang w:eastAsia="zh-CN"/>
              </w:rPr>
            </w:pPr>
            <w:r>
              <w:rPr>
                <w:rFonts w:eastAsia="方正仿宋_GBK"/>
                <w:snapToGrid w:val="0"/>
                <w:color w:val="auto"/>
                <w:kern w:val="21"/>
                <w:sz w:val="20"/>
                <w:szCs w:val="20"/>
              </w:rPr>
              <w:t>广西政府采购网</w:t>
            </w:r>
            <w:r>
              <w:rPr>
                <w:rFonts w:hint="eastAsia" w:eastAsia="方正仿宋_GBK"/>
                <w:snapToGrid w:val="0"/>
                <w:color w:val="auto"/>
                <w:kern w:val="21"/>
                <w:sz w:val="20"/>
                <w:szCs w:val="20"/>
                <w:lang w:eastAsia="zh-CN"/>
              </w:rPr>
              <w:t>、柳州政府采购网</w:t>
            </w:r>
          </w:p>
        </w:tc>
        <w:tc>
          <w:tcPr>
            <w:tcW w:w="137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县级人民政府办公室</w:t>
            </w:r>
            <w:r>
              <w:rPr>
                <w:rFonts w:eastAsia="方正仿宋_GBK"/>
                <w:snapToGrid w:val="0"/>
                <w:color w:val="auto"/>
                <w:kern w:val="21"/>
                <w:sz w:val="20"/>
                <w:szCs w:val="20"/>
              </w:rPr>
              <w:t>及其二级预算单位</w:t>
            </w:r>
            <w:r>
              <w:rPr>
                <w:rFonts w:hint="eastAsia" w:eastAsia="方正仿宋_GBK"/>
                <w:snapToGrid w:val="0"/>
                <w:color w:val="auto"/>
                <w:kern w:val="21"/>
                <w:sz w:val="20"/>
                <w:szCs w:val="20"/>
              </w:rPr>
              <w:t>、代理机构</w:t>
            </w:r>
          </w:p>
        </w:tc>
        <w:tc>
          <w:tcPr>
            <w:tcW w:w="108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政府采购工程项目依法进行招标投标的，招标人及其委托的招标代理机构应按规定在公共资源交易平台发布招标公告和公示信息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56" w:type="dxa"/>
            <w:noWrap w:val="0"/>
            <w:vAlign w:val="center"/>
          </w:tcPr>
          <w:p>
            <w:pPr>
              <w:numPr>
                <w:ilvl w:val="0"/>
                <w:numId w:val="1"/>
              </w:numPr>
              <w:adjustRightInd w:val="0"/>
              <w:snapToGrid w:val="0"/>
              <w:spacing w:line="240" w:lineRule="exact"/>
              <w:jc w:val="center"/>
              <w:rPr>
                <w:rFonts w:eastAsia="方正仿宋_GBK"/>
                <w:snapToGrid w:val="0"/>
                <w:color w:val="auto"/>
                <w:kern w:val="21"/>
                <w:sz w:val="20"/>
                <w:szCs w:val="20"/>
              </w:rPr>
            </w:pPr>
          </w:p>
        </w:tc>
        <w:tc>
          <w:tcPr>
            <w:tcW w:w="162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eastAsia="方正仿宋_GBK"/>
                <w:snapToGrid w:val="0"/>
                <w:color w:val="auto"/>
                <w:kern w:val="21"/>
                <w:sz w:val="20"/>
                <w:szCs w:val="20"/>
              </w:rPr>
              <w:t>单位面向中小企业预留项目执行情况</w:t>
            </w:r>
          </w:p>
        </w:tc>
        <w:tc>
          <w:tcPr>
            <w:tcW w:w="884"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政府采购</w:t>
            </w:r>
          </w:p>
        </w:tc>
        <w:tc>
          <w:tcPr>
            <w:tcW w:w="1731"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eastAsia="方正仿宋_GBK"/>
                <w:snapToGrid w:val="0"/>
                <w:color w:val="auto"/>
                <w:kern w:val="21"/>
                <w:sz w:val="20"/>
                <w:szCs w:val="20"/>
              </w:rPr>
              <w:t>项目名称、面向中小企业采购金额等</w:t>
            </w:r>
          </w:p>
        </w:tc>
        <w:tc>
          <w:tcPr>
            <w:tcW w:w="1106"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县级人民政府办公室</w:t>
            </w:r>
            <w:r>
              <w:rPr>
                <w:rFonts w:eastAsia="方正仿宋_GBK"/>
                <w:snapToGrid w:val="0"/>
                <w:color w:val="auto"/>
                <w:kern w:val="21"/>
                <w:sz w:val="20"/>
                <w:szCs w:val="20"/>
              </w:rPr>
              <w:t>及其二级预算单位</w:t>
            </w:r>
          </w:p>
        </w:tc>
        <w:tc>
          <w:tcPr>
            <w:tcW w:w="2717" w:type="dxa"/>
            <w:noWrap w:val="0"/>
            <w:vAlign w:val="center"/>
          </w:tcPr>
          <w:p>
            <w:pPr>
              <w:widowControl/>
              <w:spacing w:line="240" w:lineRule="exact"/>
              <w:jc w:val="left"/>
              <w:rPr>
                <w:rFonts w:eastAsia="方正仿宋_GBK"/>
                <w:snapToGrid w:val="0"/>
                <w:color w:val="auto"/>
                <w:kern w:val="21"/>
                <w:sz w:val="20"/>
                <w:szCs w:val="20"/>
              </w:rPr>
            </w:pPr>
            <w:r>
              <w:rPr>
                <w:rFonts w:hint="eastAsia" w:eastAsia="方正仿宋_GBK"/>
                <w:snapToGrid w:val="0"/>
                <w:color w:val="auto"/>
                <w:kern w:val="21"/>
                <w:sz w:val="20"/>
                <w:szCs w:val="20"/>
              </w:rPr>
              <w:t>1.</w:t>
            </w:r>
            <w:r>
              <w:rPr>
                <w:rFonts w:eastAsia="方正仿宋_GBK"/>
                <w:snapToGrid w:val="0"/>
                <w:color w:val="auto"/>
                <w:kern w:val="21"/>
                <w:sz w:val="20"/>
                <w:szCs w:val="20"/>
              </w:rPr>
              <w:t>《政府采购促进中小企业发展管理办法》（财库〔2020〕46号）</w:t>
            </w:r>
            <w:r>
              <w:rPr>
                <w:rFonts w:hint="eastAsia" w:eastAsia="方正仿宋_GBK"/>
                <w:snapToGrid w:val="0"/>
                <w:color w:val="auto"/>
                <w:kern w:val="21"/>
                <w:sz w:val="20"/>
                <w:szCs w:val="20"/>
              </w:rPr>
              <w:t>2.</w:t>
            </w:r>
            <w:r>
              <w:rPr>
                <w:rFonts w:eastAsia="方正仿宋_GBK"/>
                <w:snapToGrid w:val="0"/>
                <w:color w:val="auto"/>
                <w:kern w:val="21"/>
                <w:sz w:val="20"/>
                <w:szCs w:val="20"/>
              </w:rPr>
              <w:t>《广西壮族自治区财政厅关于贯彻落实政府采购支持中小企业发展政策的通知》（桂财采〔</w:t>
            </w:r>
            <w:r>
              <w:rPr>
                <w:rFonts w:hint="eastAsia" w:eastAsia="方正仿宋_GBK"/>
                <w:snapToGrid w:val="0"/>
                <w:color w:val="auto"/>
                <w:kern w:val="21"/>
                <w:sz w:val="20"/>
                <w:szCs w:val="20"/>
              </w:rPr>
              <w:t>2022</w:t>
            </w:r>
            <w:r>
              <w:rPr>
                <w:rFonts w:eastAsia="方正仿宋_GBK"/>
                <w:snapToGrid w:val="0"/>
                <w:color w:val="auto"/>
                <w:kern w:val="21"/>
                <w:sz w:val="20"/>
                <w:szCs w:val="20"/>
              </w:rPr>
              <w:t>〕31号）</w:t>
            </w:r>
          </w:p>
          <w:p>
            <w:pPr>
              <w:widowControl/>
              <w:spacing w:line="240" w:lineRule="exact"/>
              <w:jc w:val="left"/>
              <w:rPr>
                <w:rFonts w:hint="eastAsia" w:eastAsia="方正仿宋_GBK"/>
                <w:snapToGrid w:val="0"/>
                <w:color w:val="auto"/>
                <w:kern w:val="21"/>
                <w:sz w:val="20"/>
                <w:szCs w:val="20"/>
              </w:rPr>
            </w:pPr>
            <w:r>
              <w:rPr>
                <w:rFonts w:hint="eastAsia" w:eastAsia="方正仿宋_GBK"/>
                <w:snapToGrid w:val="0"/>
                <w:color w:val="auto"/>
                <w:kern w:val="21"/>
                <w:sz w:val="20"/>
                <w:szCs w:val="20"/>
              </w:rPr>
              <w:t>3.《广西壮族自治区财政厅广西壮族</w:t>
            </w:r>
            <w:r>
              <w:rPr>
                <w:rFonts w:hint="eastAsia" w:eastAsia="方正仿宋_GBK"/>
                <w:snapToGrid w:val="0"/>
                <w:color w:val="auto"/>
                <w:kern w:val="21"/>
                <w:sz w:val="20"/>
                <w:szCs w:val="20"/>
                <w:lang w:eastAsia="zh-CN"/>
              </w:rPr>
              <w:t>柳州市工业和信息化局</w:t>
            </w:r>
            <w:r>
              <w:rPr>
                <w:rFonts w:hint="eastAsia" w:eastAsia="方正仿宋_GBK"/>
                <w:snapToGrid w:val="0"/>
                <w:color w:val="auto"/>
                <w:kern w:val="21"/>
                <w:sz w:val="20"/>
                <w:szCs w:val="20"/>
              </w:rPr>
              <w:t>关于贯彻落实政府采购促进中小企业发展管理办法的通知》</w:t>
            </w:r>
            <w:r>
              <w:rPr>
                <w:rFonts w:eastAsia="方正仿宋_GBK"/>
                <w:snapToGrid w:val="0"/>
                <w:color w:val="auto"/>
                <w:kern w:val="21"/>
                <w:sz w:val="20"/>
                <w:szCs w:val="20"/>
              </w:rPr>
              <w:t>（</w:t>
            </w:r>
            <w:r>
              <w:rPr>
                <w:rFonts w:hint="eastAsia" w:eastAsia="方正仿宋_GBK"/>
                <w:snapToGrid w:val="0"/>
                <w:color w:val="auto"/>
                <w:kern w:val="21"/>
                <w:sz w:val="20"/>
                <w:szCs w:val="20"/>
              </w:rPr>
              <w:t>桂财采</w:t>
            </w:r>
            <w:r>
              <w:rPr>
                <w:rFonts w:eastAsia="方正仿宋_GBK"/>
                <w:snapToGrid w:val="0"/>
                <w:color w:val="auto"/>
                <w:kern w:val="21"/>
                <w:sz w:val="20"/>
                <w:szCs w:val="20"/>
              </w:rPr>
              <w:t>〔202</w:t>
            </w:r>
            <w:r>
              <w:rPr>
                <w:rFonts w:hint="eastAsia" w:eastAsia="方正仿宋_GBK"/>
                <w:snapToGrid w:val="0"/>
                <w:color w:val="auto"/>
                <w:kern w:val="21"/>
                <w:sz w:val="20"/>
                <w:szCs w:val="20"/>
              </w:rPr>
              <w:t>1</w:t>
            </w:r>
            <w:r>
              <w:rPr>
                <w:rFonts w:eastAsia="方正仿宋_GBK"/>
                <w:snapToGrid w:val="0"/>
                <w:color w:val="auto"/>
                <w:kern w:val="21"/>
                <w:sz w:val="20"/>
                <w:szCs w:val="20"/>
              </w:rPr>
              <w:t>〕</w:t>
            </w:r>
            <w:r>
              <w:rPr>
                <w:rFonts w:hint="eastAsia" w:eastAsia="方正仿宋_GBK"/>
                <w:snapToGrid w:val="0"/>
                <w:color w:val="auto"/>
                <w:kern w:val="21"/>
                <w:sz w:val="20"/>
                <w:szCs w:val="20"/>
              </w:rPr>
              <w:t>70</w:t>
            </w:r>
            <w:r>
              <w:rPr>
                <w:rFonts w:eastAsia="方正仿宋_GBK"/>
                <w:snapToGrid w:val="0"/>
                <w:color w:val="auto"/>
                <w:kern w:val="21"/>
                <w:sz w:val="20"/>
                <w:szCs w:val="20"/>
              </w:rPr>
              <w:t>号）</w:t>
            </w:r>
          </w:p>
        </w:tc>
        <w:tc>
          <w:tcPr>
            <w:tcW w:w="1285" w:type="dxa"/>
            <w:noWrap w:val="0"/>
            <w:vAlign w:val="center"/>
          </w:tcPr>
          <w:p>
            <w:pPr>
              <w:adjustRightInd w:val="0"/>
              <w:snapToGrid w:val="0"/>
              <w:spacing w:line="220" w:lineRule="exact"/>
              <w:rPr>
                <w:rFonts w:eastAsia="方正仿宋_GBK"/>
                <w:snapToGrid w:val="0"/>
                <w:color w:val="auto"/>
                <w:spacing w:val="-6"/>
                <w:kern w:val="21"/>
                <w:sz w:val="20"/>
                <w:szCs w:val="20"/>
              </w:rPr>
            </w:pPr>
            <w:r>
              <w:rPr>
                <w:rFonts w:hint="eastAsia" w:eastAsia="方正仿宋_GBK"/>
                <w:snapToGrid w:val="0"/>
                <w:color w:val="auto"/>
                <w:spacing w:val="-6"/>
                <w:kern w:val="21"/>
                <w:sz w:val="20"/>
                <w:szCs w:val="20"/>
              </w:rPr>
              <w:t>主管预算单位应于每年的1月31日前向同级财政部门报送本部门上一年度面向中小企业预留份额和采购的具体情况，并在中国政府采购网广西分网公开预算项目执行情况</w:t>
            </w:r>
          </w:p>
        </w:tc>
        <w:tc>
          <w:tcPr>
            <w:tcW w:w="872"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长期</w:t>
            </w:r>
          </w:p>
        </w:tc>
        <w:tc>
          <w:tcPr>
            <w:tcW w:w="978" w:type="dxa"/>
            <w:noWrap w:val="0"/>
            <w:vAlign w:val="center"/>
          </w:tcPr>
          <w:p>
            <w:pPr>
              <w:adjustRightInd w:val="0"/>
              <w:snapToGrid w:val="0"/>
              <w:spacing w:line="240" w:lineRule="exact"/>
              <w:rPr>
                <w:rFonts w:hint="eastAsia" w:eastAsia="方正仿宋_GBK"/>
                <w:snapToGrid w:val="0"/>
                <w:color w:val="auto"/>
                <w:kern w:val="21"/>
                <w:sz w:val="20"/>
                <w:szCs w:val="20"/>
                <w:lang w:eastAsia="zh-CN"/>
              </w:rPr>
            </w:pPr>
            <w:r>
              <w:rPr>
                <w:rFonts w:eastAsia="方正仿宋_GBK"/>
                <w:snapToGrid w:val="0"/>
                <w:color w:val="auto"/>
                <w:kern w:val="21"/>
                <w:sz w:val="20"/>
                <w:szCs w:val="20"/>
              </w:rPr>
              <w:t>广西政府采购网</w:t>
            </w:r>
            <w:r>
              <w:rPr>
                <w:rFonts w:hint="eastAsia" w:eastAsia="方正仿宋_GBK"/>
                <w:snapToGrid w:val="0"/>
                <w:color w:val="auto"/>
                <w:kern w:val="21"/>
                <w:sz w:val="20"/>
                <w:szCs w:val="20"/>
                <w:lang w:eastAsia="zh-CN"/>
              </w:rPr>
              <w:t>、柳州政府采购网</w:t>
            </w:r>
          </w:p>
        </w:tc>
        <w:tc>
          <w:tcPr>
            <w:tcW w:w="137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县级人民政府办公室</w:t>
            </w:r>
            <w:r>
              <w:rPr>
                <w:rFonts w:eastAsia="方正仿宋_GBK"/>
                <w:snapToGrid w:val="0"/>
                <w:color w:val="auto"/>
                <w:kern w:val="21"/>
                <w:sz w:val="20"/>
                <w:szCs w:val="20"/>
              </w:rPr>
              <w:t>及其二级预算单位</w:t>
            </w:r>
          </w:p>
        </w:tc>
        <w:tc>
          <w:tcPr>
            <w:tcW w:w="1087" w:type="dxa"/>
            <w:noWrap w:val="0"/>
            <w:vAlign w:val="center"/>
          </w:tcPr>
          <w:p>
            <w:pPr>
              <w:adjustRightInd w:val="0"/>
              <w:snapToGrid w:val="0"/>
              <w:spacing w:line="240" w:lineRule="exact"/>
              <w:rPr>
                <w:rFonts w:hint="eastAsia" w:eastAsia="方正仿宋_GBK"/>
                <w:snapToGrid w:val="0"/>
                <w:color w:val="auto"/>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56" w:type="dxa"/>
            <w:noWrap w:val="0"/>
            <w:vAlign w:val="center"/>
          </w:tcPr>
          <w:p>
            <w:pPr>
              <w:numPr>
                <w:ilvl w:val="0"/>
                <w:numId w:val="1"/>
              </w:numPr>
              <w:adjustRightInd w:val="0"/>
              <w:snapToGrid w:val="0"/>
              <w:spacing w:line="240" w:lineRule="exact"/>
              <w:jc w:val="center"/>
              <w:rPr>
                <w:rFonts w:eastAsia="方正仿宋_GBK"/>
                <w:snapToGrid w:val="0"/>
                <w:color w:val="auto"/>
                <w:kern w:val="21"/>
                <w:sz w:val="20"/>
                <w:szCs w:val="20"/>
              </w:rPr>
            </w:pPr>
          </w:p>
        </w:tc>
        <w:tc>
          <w:tcPr>
            <w:tcW w:w="1627"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公务员招录</w:t>
            </w:r>
          </w:p>
        </w:tc>
        <w:tc>
          <w:tcPr>
            <w:tcW w:w="884" w:type="dxa"/>
            <w:vMerge w:val="restart"/>
            <w:noWrap w:val="0"/>
            <w:vAlign w:val="center"/>
          </w:tcPr>
          <w:p>
            <w:pPr>
              <w:adjustRightInd w:val="0"/>
              <w:snapToGrid w:val="0"/>
              <w:spacing w:line="240" w:lineRule="exact"/>
              <w:jc w:val="center"/>
              <w:rPr>
                <w:rFonts w:eastAsia="方正仿宋_GBK"/>
                <w:snapToGrid w:val="0"/>
                <w:color w:val="auto"/>
                <w:kern w:val="21"/>
                <w:sz w:val="20"/>
                <w:szCs w:val="20"/>
              </w:rPr>
            </w:pPr>
            <w:r>
              <w:rPr>
                <w:rFonts w:eastAsia="方正仿宋_GBK"/>
                <w:snapToGrid w:val="0"/>
                <w:color w:val="auto"/>
                <w:kern w:val="21"/>
                <w:sz w:val="20"/>
                <w:szCs w:val="20"/>
              </w:rPr>
              <w:t>人事信息</w:t>
            </w:r>
          </w:p>
        </w:tc>
        <w:tc>
          <w:tcPr>
            <w:tcW w:w="1731"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公务员招考录用相关信息</w:t>
            </w:r>
          </w:p>
        </w:tc>
        <w:tc>
          <w:tcPr>
            <w:tcW w:w="1106" w:type="dxa"/>
            <w:vMerge w:val="restart"/>
            <w:noWrap w:val="0"/>
            <w:vAlign w:val="center"/>
          </w:tcPr>
          <w:p>
            <w:pPr>
              <w:spacing w:line="240" w:lineRule="exact"/>
              <w:jc w:val="left"/>
              <w:rPr>
                <w:rFonts w:hint="eastAsia" w:eastAsia="方正仿宋_GBK"/>
                <w:snapToGrid w:val="0"/>
                <w:color w:val="auto"/>
                <w:kern w:val="21"/>
                <w:sz w:val="20"/>
                <w:szCs w:val="20"/>
              </w:rPr>
            </w:pPr>
            <w:r>
              <w:rPr>
                <w:rFonts w:hint="eastAsia" w:eastAsia="方正仿宋_GBK"/>
                <w:snapToGrid w:val="0"/>
                <w:color w:val="auto"/>
                <w:kern w:val="21"/>
                <w:sz w:val="20"/>
                <w:szCs w:val="20"/>
              </w:rPr>
              <w:t>县级人民政府办公室</w:t>
            </w:r>
          </w:p>
        </w:tc>
        <w:tc>
          <w:tcPr>
            <w:tcW w:w="2717" w:type="dxa"/>
            <w:noWrap w:val="0"/>
            <w:vAlign w:val="center"/>
          </w:tcPr>
          <w:p>
            <w:pPr>
              <w:spacing w:line="240" w:lineRule="exact"/>
              <w:jc w:val="left"/>
              <w:rPr>
                <w:rFonts w:hint="eastAsia" w:eastAsia="方正仿宋_GBK"/>
                <w:snapToGrid w:val="0"/>
                <w:color w:val="auto"/>
                <w:kern w:val="21"/>
                <w:sz w:val="20"/>
                <w:szCs w:val="20"/>
              </w:rPr>
            </w:pPr>
            <w:r>
              <w:rPr>
                <w:rFonts w:hint="eastAsia" w:eastAsia="方正仿宋_GBK"/>
                <w:snapToGrid w:val="0"/>
                <w:color w:val="auto"/>
                <w:kern w:val="21"/>
                <w:sz w:val="20"/>
                <w:szCs w:val="20"/>
              </w:rPr>
              <w:t>1.《中华人民共和国政府信息公开条例》</w:t>
            </w:r>
          </w:p>
          <w:p>
            <w:pPr>
              <w:spacing w:line="240" w:lineRule="exact"/>
              <w:jc w:val="left"/>
              <w:rPr>
                <w:rFonts w:hint="eastAsia" w:eastAsia="方正仿宋_GBK"/>
                <w:snapToGrid w:val="0"/>
                <w:color w:val="auto"/>
                <w:kern w:val="21"/>
                <w:sz w:val="20"/>
                <w:szCs w:val="20"/>
              </w:rPr>
            </w:pPr>
            <w:r>
              <w:rPr>
                <w:rFonts w:hint="eastAsia" w:eastAsia="方正仿宋_GBK"/>
                <w:snapToGrid w:val="0"/>
                <w:color w:val="auto"/>
                <w:kern w:val="21"/>
                <w:sz w:val="20"/>
                <w:szCs w:val="20"/>
              </w:rPr>
              <w:t>2.《公务员录用规定》</w:t>
            </w:r>
          </w:p>
        </w:tc>
        <w:tc>
          <w:tcPr>
            <w:tcW w:w="1285"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按</w:t>
            </w:r>
            <w:r>
              <w:rPr>
                <w:rFonts w:hint="eastAsia" w:eastAsia="方正仿宋_GBK"/>
                <w:snapToGrid w:val="0"/>
                <w:color w:val="auto"/>
                <w:kern w:val="21"/>
                <w:sz w:val="20"/>
                <w:szCs w:val="20"/>
                <w:lang w:eastAsia="zh-CN"/>
              </w:rPr>
              <w:t>柳州市</w:t>
            </w:r>
            <w:r>
              <w:rPr>
                <w:rFonts w:eastAsia="方正仿宋_GBK"/>
                <w:snapToGrid w:val="0"/>
                <w:color w:val="auto"/>
                <w:kern w:val="21"/>
                <w:sz w:val="20"/>
                <w:szCs w:val="20"/>
              </w:rPr>
              <w:t>公务员考试统一规定时间</w:t>
            </w:r>
            <w:r>
              <w:rPr>
                <w:rFonts w:hint="eastAsia" w:eastAsia="方正仿宋_GBK"/>
                <w:snapToGrid w:val="0"/>
                <w:color w:val="auto"/>
                <w:kern w:val="21"/>
                <w:sz w:val="20"/>
                <w:szCs w:val="20"/>
              </w:rPr>
              <w:t>公开</w:t>
            </w:r>
          </w:p>
        </w:tc>
        <w:tc>
          <w:tcPr>
            <w:tcW w:w="872"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按照规定期限公开</w:t>
            </w:r>
          </w:p>
        </w:tc>
        <w:tc>
          <w:tcPr>
            <w:tcW w:w="978" w:type="dxa"/>
            <w:vMerge w:val="restart"/>
            <w:noWrap w:val="0"/>
            <w:vAlign w:val="center"/>
          </w:tcPr>
          <w:p>
            <w:pPr>
              <w:spacing w:line="240" w:lineRule="exact"/>
              <w:jc w:val="left"/>
              <w:rPr>
                <w:rFonts w:eastAsia="方正仿宋_GBK"/>
                <w:snapToGrid w:val="0"/>
                <w:color w:val="auto"/>
                <w:kern w:val="21"/>
                <w:sz w:val="20"/>
                <w:szCs w:val="20"/>
              </w:rPr>
            </w:pPr>
            <w:r>
              <w:rPr>
                <w:rFonts w:hint="eastAsia" w:eastAsia="方正仿宋_GBK"/>
                <w:snapToGrid w:val="0"/>
                <w:color w:val="auto"/>
                <w:kern w:val="21"/>
                <w:sz w:val="20"/>
                <w:szCs w:val="20"/>
                <w:lang w:eastAsia="zh-CN"/>
              </w:rPr>
              <w:t>广西</w:t>
            </w:r>
            <w:r>
              <w:rPr>
                <w:rFonts w:eastAsia="方正仿宋_GBK"/>
                <w:snapToGrid w:val="0"/>
                <w:color w:val="auto"/>
                <w:kern w:val="21"/>
                <w:sz w:val="20"/>
                <w:szCs w:val="20"/>
              </w:rPr>
              <w:t>人事考试网、</w:t>
            </w:r>
            <w:r>
              <w:rPr>
                <w:rFonts w:hint="eastAsia" w:eastAsia="方正仿宋_GBK"/>
                <w:snapToGrid w:val="0"/>
                <w:color w:val="auto"/>
                <w:kern w:val="21"/>
                <w:sz w:val="20"/>
                <w:szCs w:val="20"/>
                <w:lang w:eastAsia="zh-CN"/>
              </w:rPr>
              <w:t>柳州市</w:t>
            </w:r>
            <w:r>
              <w:rPr>
                <w:rFonts w:eastAsia="方正仿宋_GBK"/>
                <w:snapToGrid w:val="0"/>
                <w:color w:val="auto"/>
                <w:kern w:val="21"/>
                <w:sz w:val="20"/>
                <w:szCs w:val="20"/>
              </w:rPr>
              <w:t>人力资源社会</w:t>
            </w:r>
            <w:r>
              <w:rPr>
                <w:rFonts w:hint="eastAsia" w:eastAsia="方正仿宋_GBK"/>
                <w:snapToGrid w:val="0"/>
                <w:color w:val="auto"/>
                <w:kern w:val="21"/>
                <w:sz w:val="20"/>
                <w:szCs w:val="20"/>
              </w:rPr>
              <w:t>保障</w:t>
            </w:r>
            <w:r>
              <w:rPr>
                <w:rFonts w:hint="eastAsia" w:eastAsia="方正仿宋_GBK"/>
                <w:snapToGrid w:val="0"/>
                <w:color w:val="auto"/>
                <w:kern w:val="21"/>
                <w:sz w:val="20"/>
                <w:szCs w:val="20"/>
                <w:lang w:eastAsia="zh-CN"/>
              </w:rPr>
              <w:t>局</w:t>
            </w:r>
            <w:r>
              <w:rPr>
                <w:rFonts w:eastAsia="方正仿宋_GBK"/>
                <w:snapToGrid w:val="0"/>
                <w:color w:val="auto"/>
                <w:kern w:val="21"/>
                <w:sz w:val="20"/>
                <w:szCs w:val="20"/>
              </w:rPr>
              <w:t>网站</w:t>
            </w:r>
          </w:p>
        </w:tc>
        <w:tc>
          <w:tcPr>
            <w:tcW w:w="1377" w:type="dxa"/>
            <w:vMerge w:val="restart"/>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snapToGrid w:val="0"/>
                <w:color w:val="auto"/>
                <w:kern w:val="21"/>
                <w:sz w:val="20"/>
                <w:szCs w:val="20"/>
              </w:rPr>
              <w:t>县级人民政府办公室</w:t>
            </w:r>
          </w:p>
        </w:tc>
        <w:tc>
          <w:tcPr>
            <w:tcW w:w="1087" w:type="dxa"/>
            <w:noWrap w:val="0"/>
            <w:vAlign w:val="center"/>
          </w:tcPr>
          <w:p>
            <w:pPr>
              <w:adjustRightInd w:val="0"/>
              <w:snapToGrid w:val="0"/>
              <w:spacing w:line="240" w:lineRule="exact"/>
              <w:rPr>
                <w:rFonts w:hint="eastAsia" w:eastAsia="方正仿宋_GBK"/>
                <w:snapToGrid w:val="0"/>
                <w:color w:val="auto"/>
                <w:spacing w:val="-6"/>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56" w:type="dxa"/>
            <w:noWrap w:val="0"/>
            <w:vAlign w:val="center"/>
          </w:tcPr>
          <w:p>
            <w:pPr>
              <w:numPr>
                <w:ilvl w:val="0"/>
                <w:numId w:val="1"/>
              </w:numPr>
              <w:adjustRightInd w:val="0"/>
              <w:snapToGrid w:val="0"/>
              <w:spacing w:line="240" w:lineRule="exact"/>
              <w:jc w:val="center"/>
              <w:rPr>
                <w:rFonts w:eastAsia="方正仿宋_GBK"/>
                <w:snapToGrid w:val="0"/>
                <w:color w:val="auto"/>
                <w:kern w:val="21"/>
                <w:sz w:val="20"/>
                <w:szCs w:val="20"/>
              </w:rPr>
            </w:pPr>
          </w:p>
        </w:tc>
        <w:tc>
          <w:tcPr>
            <w:tcW w:w="1627"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公务员公开遴选</w:t>
            </w:r>
          </w:p>
        </w:tc>
        <w:tc>
          <w:tcPr>
            <w:tcW w:w="884" w:type="dxa"/>
            <w:vMerge w:val="continue"/>
            <w:noWrap w:val="0"/>
            <w:vAlign w:val="center"/>
          </w:tcPr>
          <w:p>
            <w:pPr>
              <w:adjustRightInd w:val="0"/>
              <w:snapToGrid w:val="0"/>
              <w:spacing w:line="240" w:lineRule="exact"/>
              <w:jc w:val="center"/>
              <w:rPr>
                <w:rFonts w:eastAsia="方正仿宋_GBK"/>
                <w:snapToGrid w:val="0"/>
                <w:color w:val="auto"/>
                <w:kern w:val="21"/>
                <w:sz w:val="20"/>
                <w:szCs w:val="20"/>
              </w:rPr>
            </w:pPr>
          </w:p>
        </w:tc>
        <w:tc>
          <w:tcPr>
            <w:tcW w:w="1731"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公务员公开遴选相关信息</w:t>
            </w:r>
          </w:p>
        </w:tc>
        <w:tc>
          <w:tcPr>
            <w:tcW w:w="1106" w:type="dxa"/>
            <w:vMerge w:val="continue"/>
            <w:noWrap w:val="0"/>
            <w:vAlign w:val="center"/>
          </w:tcPr>
          <w:p>
            <w:pPr>
              <w:adjustRightInd w:val="0"/>
              <w:snapToGrid w:val="0"/>
              <w:spacing w:line="240" w:lineRule="exact"/>
              <w:rPr>
                <w:rFonts w:eastAsia="方正仿宋_GBK"/>
                <w:snapToGrid w:val="0"/>
                <w:color w:val="auto"/>
                <w:kern w:val="21"/>
                <w:sz w:val="20"/>
                <w:szCs w:val="20"/>
              </w:rPr>
            </w:pPr>
          </w:p>
        </w:tc>
        <w:tc>
          <w:tcPr>
            <w:tcW w:w="2717" w:type="dxa"/>
            <w:noWrap w:val="0"/>
            <w:vAlign w:val="center"/>
          </w:tcPr>
          <w:p>
            <w:pPr>
              <w:spacing w:line="240" w:lineRule="exact"/>
              <w:jc w:val="left"/>
              <w:rPr>
                <w:rFonts w:hint="eastAsia" w:eastAsia="方正仿宋_GBK"/>
                <w:snapToGrid w:val="0"/>
                <w:color w:val="auto"/>
                <w:kern w:val="21"/>
                <w:sz w:val="20"/>
                <w:szCs w:val="20"/>
              </w:rPr>
            </w:pPr>
            <w:r>
              <w:rPr>
                <w:rFonts w:hint="eastAsia" w:eastAsia="方正仿宋_GBK"/>
                <w:snapToGrid w:val="0"/>
                <w:color w:val="auto"/>
                <w:kern w:val="21"/>
                <w:sz w:val="20"/>
                <w:szCs w:val="20"/>
              </w:rPr>
              <w:t>1.《中华人民共和国政府信息公开条例》</w:t>
            </w:r>
          </w:p>
          <w:p>
            <w:pPr>
              <w:adjustRightInd w:val="0"/>
              <w:snapToGrid w:val="0"/>
              <w:spacing w:line="240" w:lineRule="exact"/>
              <w:rPr>
                <w:rFonts w:eastAsia="方正仿宋_GBK"/>
                <w:snapToGrid w:val="0"/>
                <w:color w:val="auto"/>
                <w:kern w:val="21"/>
                <w:sz w:val="20"/>
                <w:szCs w:val="20"/>
              </w:rPr>
            </w:pPr>
            <w:r>
              <w:rPr>
                <w:rFonts w:hint="eastAsia" w:eastAsia="方正仿宋_GBK"/>
                <w:snapToGrid w:val="0"/>
                <w:color w:val="auto"/>
                <w:kern w:val="21"/>
                <w:sz w:val="20"/>
                <w:szCs w:val="20"/>
              </w:rPr>
              <w:t>2.</w:t>
            </w:r>
            <w:r>
              <w:rPr>
                <w:rFonts w:eastAsia="方正仿宋_GBK"/>
                <w:snapToGrid w:val="0"/>
                <w:color w:val="auto"/>
                <w:kern w:val="21"/>
                <w:sz w:val="20"/>
                <w:szCs w:val="20"/>
              </w:rPr>
              <w:t>《公务员公开遴选办法》</w:t>
            </w:r>
          </w:p>
        </w:tc>
        <w:tc>
          <w:tcPr>
            <w:tcW w:w="1285"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在</w:t>
            </w:r>
            <w:r>
              <w:rPr>
                <w:rFonts w:hint="eastAsia" w:eastAsia="方正仿宋_GBK"/>
                <w:snapToGrid w:val="0"/>
                <w:color w:val="auto"/>
                <w:kern w:val="21"/>
                <w:sz w:val="20"/>
                <w:szCs w:val="20"/>
                <w:lang w:eastAsia="zh-CN"/>
              </w:rPr>
              <w:t>柳州市</w:t>
            </w:r>
            <w:r>
              <w:rPr>
                <w:rFonts w:eastAsia="方正仿宋_GBK"/>
                <w:snapToGrid w:val="0"/>
                <w:color w:val="auto"/>
                <w:kern w:val="21"/>
                <w:sz w:val="20"/>
                <w:szCs w:val="20"/>
              </w:rPr>
              <w:t>遴选统一规定时间</w:t>
            </w:r>
            <w:r>
              <w:rPr>
                <w:rFonts w:hint="eastAsia" w:eastAsia="方正仿宋_GBK"/>
                <w:snapToGrid w:val="0"/>
                <w:color w:val="auto"/>
                <w:kern w:val="21"/>
                <w:sz w:val="20"/>
                <w:szCs w:val="20"/>
              </w:rPr>
              <w:t>公开</w:t>
            </w:r>
          </w:p>
        </w:tc>
        <w:tc>
          <w:tcPr>
            <w:tcW w:w="872"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发布时间不少于5个工作日</w:t>
            </w:r>
          </w:p>
        </w:tc>
        <w:tc>
          <w:tcPr>
            <w:tcW w:w="978" w:type="dxa"/>
            <w:vMerge w:val="continue"/>
            <w:noWrap w:val="0"/>
            <w:vAlign w:val="center"/>
          </w:tcPr>
          <w:p>
            <w:pPr>
              <w:adjustRightInd w:val="0"/>
              <w:snapToGrid w:val="0"/>
              <w:spacing w:line="240" w:lineRule="exact"/>
              <w:rPr>
                <w:rFonts w:eastAsia="方正仿宋_GBK"/>
                <w:snapToGrid w:val="0"/>
                <w:color w:val="auto"/>
                <w:kern w:val="21"/>
                <w:sz w:val="20"/>
                <w:szCs w:val="20"/>
              </w:rPr>
            </w:pPr>
          </w:p>
        </w:tc>
        <w:tc>
          <w:tcPr>
            <w:tcW w:w="1377" w:type="dxa"/>
            <w:vMerge w:val="continue"/>
            <w:noWrap w:val="0"/>
            <w:vAlign w:val="center"/>
          </w:tcPr>
          <w:p>
            <w:pPr>
              <w:adjustRightInd w:val="0"/>
              <w:snapToGrid w:val="0"/>
              <w:spacing w:line="240" w:lineRule="exact"/>
              <w:rPr>
                <w:rFonts w:eastAsia="方正仿宋_GBK"/>
                <w:snapToGrid w:val="0"/>
                <w:color w:val="auto"/>
                <w:kern w:val="21"/>
                <w:sz w:val="20"/>
                <w:szCs w:val="20"/>
              </w:rPr>
            </w:pPr>
          </w:p>
        </w:tc>
        <w:tc>
          <w:tcPr>
            <w:tcW w:w="1087" w:type="dxa"/>
            <w:noWrap w:val="0"/>
            <w:vAlign w:val="center"/>
          </w:tcPr>
          <w:p>
            <w:pPr>
              <w:adjustRightInd w:val="0"/>
              <w:snapToGrid w:val="0"/>
              <w:spacing w:line="240" w:lineRule="exact"/>
              <w:rPr>
                <w:rFonts w:hint="eastAsia" w:eastAsia="方正仿宋_GBK"/>
                <w:snapToGrid w:val="0"/>
                <w:color w:val="auto"/>
                <w:spacing w:val="-6"/>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56" w:type="dxa"/>
            <w:noWrap w:val="0"/>
            <w:vAlign w:val="center"/>
          </w:tcPr>
          <w:p>
            <w:pPr>
              <w:numPr>
                <w:ilvl w:val="0"/>
                <w:numId w:val="1"/>
              </w:numPr>
              <w:adjustRightInd w:val="0"/>
              <w:snapToGrid w:val="0"/>
              <w:spacing w:line="240" w:lineRule="exact"/>
              <w:jc w:val="center"/>
              <w:rPr>
                <w:rFonts w:eastAsia="方正仿宋_GBK"/>
                <w:snapToGrid w:val="0"/>
                <w:color w:val="auto"/>
                <w:kern w:val="21"/>
                <w:sz w:val="20"/>
                <w:szCs w:val="20"/>
              </w:rPr>
            </w:pPr>
          </w:p>
        </w:tc>
        <w:tc>
          <w:tcPr>
            <w:tcW w:w="1627" w:type="dxa"/>
            <w:vMerge w:val="restart"/>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事业单位招聘</w:t>
            </w:r>
          </w:p>
        </w:tc>
        <w:tc>
          <w:tcPr>
            <w:tcW w:w="884" w:type="dxa"/>
            <w:vMerge w:val="continue"/>
            <w:noWrap w:val="0"/>
            <w:vAlign w:val="center"/>
          </w:tcPr>
          <w:p>
            <w:pPr>
              <w:adjustRightInd w:val="0"/>
              <w:snapToGrid w:val="0"/>
              <w:spacing w:line="240" w:lineRule="exact"/>
              <w:jc w:val="center"/>
              <w:rPr>
                <w:rFonts w:eastAsia="方正仿宋_GBK"/>
                <w:snapToGrid w:val="0"/>
                <w:color w:val="auto"/>
                <w:kern w:val="21"/>
                <w:sz w:val="20"/>
                <w:szCs w:val="20"/>
              </w:rPr>
            </w:pPr>
          </w:p>
        </w:tc>
        <w:tc>
          <w:tcPr>
            <w:tcW w:w="1731"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事业单位招聘公告（含补充公告）</w:t>
            </w:r>
          </w:p>
        </w:tc>
        <w:tc>
          <w:tcPr>
            <w:tcW w:w="1106" w:type="dxa"/>
            <w:vMerge w:val="continue"/>
            <w:noWrap w:val="0"/>
            <w:vAlign w:val="center"/>
          </w:tcPr>
          <w:p>
            <w:pPr>
              <w:adjustRightInd w:val="0"/>
              <w:snapToGrid w:val="0"/>
              <w:spacing w:line="240" w:lineRule="exact"/>
              <w:rPr>
                <w:rFonts w:eastAsia="方正仿宋_GBK"/>
                <w:snapToGrid w:val="0"/>
                <w:color w:val="auto"/>
                <w:kern w:val="21"/>
                <w:sz w:val="20"/>
                <w:szCs w:val="20"/>
              </w:rPr>
            </w:pPr>
          </w:p>
        </w:tc>
        <w:tc>
          <w:tcPr>
            <w:tcW w:w="2717" w:type="dxa"/>
            <w:vMerge w:val="restart"/>
            <w:noWrap w:val="0"/>
            <w:vAlign w:val="center"/>
          </w:tcPr>
          <w:p>
            <w:pPr>
              <w:adjustRightInd w:val="0"/>
              <w:snapToGrid w:val="0"/>
              <w:spacing w:line="22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1.《中华人民共和国政府信息公开条例》</w:t>
            </w:r>
          </w:p>
          <w:p>
            <w:pPr>
              <w:adjustRightInd w:val="0"/>
              <w:snapToGrid w:val="0"/>
              <w:spacing w:line="220" w:lineRule="exact"/>
              <w:rPr>
                <w:rFonts w:hint="eastAsia" w:eastAsia="方正仿宋_GBK"/>
                <w:snapToGrid w:val="0"/>
                <w:color w:val="auto"/>
                <w:kern w:val="21"/>
                <w:sz w:val="20"/>
                <w:szCs w:val="20"/>
              </w:rPr>
            </w:pPr>
            <w:r>
              <w:rPr>
                <w:rFonts w:eastAsia="方正仿宋_GBK"/>
                <w:snapToGrid w:val="0"/>
                <w:color w:val="auto"/>
                <w:kern w:val="21"/>
                <w:sz w:val="20"/>
                <w:szCs w:val="20"/>
              </w:rPr>
              <w:t>2.</w:t>
            </w:r>
            <w:r>
              <w:rPr>
                <w:rFonts w:hint="eastAsia" w:eastAsia="方正仿宋_GBK"/>
                <w:snapToGrid w:val="0"/>
                <w:color w:val="auto"/>
                <w:kern w:val="21"/>
                <w:sz w:val="20"/>
                <w:szCs w:val="20"/>
              </w:rPr>
              <w:t>《事业单位人事管理条例》</w:t>
            </w:r>
          </w:p>
          <w:p>
            <w:pPr>
              <w:adjustRightInd w:val="0"/>
              <w:snapToGrid w:val="0"/>
              <w:spacing w:line="220" w:lineRule="exact"/>
              <w:rPr>
                <w:rFonts w:eastAsia="方正仿宋_GBK"/>
                <w:snapToGrid w:val="0"/>
                <w:color w:val="auto"/>
                <w:kern w:val="21"/>
                <w:sz w:val="20"/>
                <w:szCs w:val="20"/>
              </w:rPr>
            </w:pPr>
            <w:r>
              <w:rPr>
                <w:rFonts w:eastAsia="方正仿宋_GBK"/>
                <w:snapToGrid w:val="0"/>
                <w:color w:val="auto"/>
                <w:kern w:val="21"/>
                <w:sz w:val="20"/>
                <w:szCs w:val="20"/>
              </w:rPr>
              <w:t>3.《</w:t>
            </w:r>
            <w:r>
              <w:rPr>
                <w:rFonts w:hint="eastAsia" w:eastAsia="方正仿宋_GBK"/>
                <w:snapToGrid w:val="0"/>
                <w:color w:val="auto"/>
                <w:kern w:val="21"/>
                <w:sz w:val="20"/>
                <w:szCs w:val="20"/>
              </w:rPr>
              <w:t>中共中央组织部人力资源社会保障部关于进一步做好事业单位公开招聘工作的通知</w:t>
            </w:r>
            <w:r>
              <w:rPr>
                <w:rFonts w:eastAsia="方正仿宋_GBK"/>
                <w:snapToGrid w:val="0"/>
                <w:color w:val="auto"/>
                <w:kern w:val="21"/>
                <w:sz w:val="20"/>
                <w:szCs w:val="20"/>
              </w:rPr>
              <w:t>》（人社部发〔2024〕57号）</w:t>
            </w:r>
          </w:p>
          <w:p>
            <w:pPr>
              <w:adjustRightInd w:val="0"/>
              <w:snapToGrid w:val="0"/>
              <w:spacing w:line="220" w:lineRule="exact"/>
              <w:rPr>
                <w:rFonts w:eastAsia="方正仿宋_GBK"/>
                <w:snapToGrid w:val="0"/>
                <w:color w:val="auto"/>
                <w:kern w:val="21"/>
                <w:sz w:val="20"/>
                <w:szCs w:val="20"/>
              </w:rPr>
            </w:pPr>
            <w:r>
              <w:rPr>
                <w:rFonts w:eastAsia="方正仿宋_GBK"/>
                <w:snapToGrid w:val="0"/>
                <w:color w:val="auto"/>
                <w:kern w:val="21"/>
                <w:sz w:val="20"/>
                <w:szCs w:val="20"/>
              </w:rPr>
              <w:t>4.《广西壮族自治区人力资源和社会保障厅关于落实</w:t>
            </w:r>
            <w:r>
              <w:rPr>
                <w:rFonts w:hint="eastAsia" w:eastAsia="方正仿宋_GBK"/>
                <w:snapToGrid w:val="0"/>
                <w:color w:val="auto"/>
                <w:kern w:val="21"/>
                <w:sz w:val="20"/>
                <w:szCs w:val="20"/>
              </w:rPr>
              <w:t>“</w:t>
            </w:r>
            <w:r>
              <w:rPr>
                <w:rFonts w:eastAsia="方正仿宋_GBK"/>
                <w:snapToGrid w:val="0"/>
                <w:color w:val="auto"/>
                <w:kern w:val="21"/>
                <w:sz w:val="20"/>
                <w:szCs w:val="20"/>
              </w:rPr>
              <w:t>放管服</w:t>
            </w:r>
            <w:r>
              <w:rPr>
                <w:rFonts w:hint="eastAsia" w:eastAsia="方正仿宋_GBK"/>
                <w:snapToGrid w:val="0"/>
                <w:color w:val="auto"/>
                <w:kern w:val="21"/>
                <w:sz w:val="20"/>
                <w:szCs w:val="20"/>
              </w:rPr>
              <w:t>”</w:t>
            </w:r>
            <w:r>
              <w:rPr>
                <w:rFonts w:eastAsia="方正仿宋_GBK"/>
                <w:snapToGrid w:val="0"/>
                <w:color w:val="auto"/>
                <w:kern w:val="21"/>
                <w:sz w:val="20"/>
                <w:szCs w:val="20"/>
              </w:rPr>
              <w:t>改革精简事业单位增人手续的通知》（桂人社规〔2018〕27号）</w:t>
            </w:r>
          </w:p>
          <w:p>
            <w:pPr>
              <w:adjustRightInd w:val="0"/>
              <w:snapToGrid w:val="0"/>
              <w:spacing w:line="220" w:lineRule="exact"/>
              <w:rPr>
                <w:rFonts w:eastAsia="方正仿宋_GBK"/>
                <w:snapToGrid w:val="0"/>
                <w:color w:val="auto"/>
                <w:kern w:val="21"/>
                <w:sz w:val="20"/>
                <w:szCs w:val="20"/>
              </w:rPr>
            </w:pPr>
            <w:r>
              <w:rPr>
                <w:rFonts w:eastAsia="方正仿宋_GBK"/>
                <w:snapToGrid w:val="0"/>
                <w:color w:val="auto"/>
                <w:kern w:val="21"/>
                <w:sz w:val="20"/>
                <w:szCs w:val="20"/>
              </w:rPr>
              <w:t>5.《</w:t>
            </w:r>
            <w:r>
              <w:rPr>
                <w:rFonts w:hint="eastAsia" w:eastAsia="方正仿宋_GBK"/>
                <w:snapToGrid w:val="0"/>
                <w:color w:val="auto"/>
                <w:kern w:val="21"/>
                <w:sz w:val="20"/>
                <w:szCs w:val="20"/>
              </w:rPr>
              <w:t>中共广西壮族自治区委员会机构编制委员会办公室广西壮族自治区人力资源和社会保障厅关于进一步完善事业单位公开招聘工作的通知</w:t>
            </w:r>
            <w:r>
              <w:rPr>
                <w:rFonts w:eastAsia="方正仿宋_GBK"/>
                <w:snapToGrid w:val="0"/>
                <w:color w:val="auto"/>
                <w:kern w:val="21"/>
                <w:sz w:val="20"/>
                <w:szCs w:val="20"/>
              </w:rPr>
              <w:t>》（桂人社规〔2021〕7号）</w:t>
            </w:r>
          </w:p>
        </w:tc>
        <w:tc>
          <w:tcPr>
            <w:tcW w:w="1285"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在公开招聘启动正式报名之前发布</w:t>
            </w:r>
          </w:p>
        </w:tc>
        <w:tc>
          <w:tcPr>
            <w:tcW w:w="872" w:type="dxa"/>
            <w:noWrap w:val="0"/>
            <w:vAlign w:val="center"/>
          </w:tcPr>
          <w:p>
            <w:pPr>
              <w:adjustRightInd w:val="0"/>
              <w:snapToGrid w:val="0"/>
              <w:spacing w:line="240" w:lineRule="exact"/>
              <w:rPr>
                <w:rFonts w:eastAsia="方正仿宋_GBK"/>
                <w:snapToGrid w:val="0"/>
                <w:color w:val="auto"/>
                <w:kern w:val="21"/>
                <w:sz w:val="20"/>
                <w:szCs w:val="20"/>
                <w:lang w:val="en"/>
              </w:rPr>
            </w:pPr>
            <w:r>
              <w:rPr>
                <w:rFonts w:eastAsia="方正仿宋_GBK"/>
                <w:snapToGrid w:val="0"/>
                <w:color w:val="auto"/>
                <w:kern w:val="21"/>
                <w:sz w:val="20"/>
                <w:szCs w:val="20"/>
                <w:lang w:val="en"/>
              </w:rPr>
              <w:t>不少于3个月</w:t>
            </w:r>
          </w:p>
        </w:tc>
        <w:tc>
          <w:tcPr>
            <w:tcW w:w="978" w:type="dxa"/>
            <w:vMerge w:val="continue"/>
            <w:noWrap w:val="0"/>
            <w:vAlign w:val="center"/>
          </w:tcPr>
          <w:p>
            <w:pPr>
              <w:adjustRightInd w:val="0"/>
              <w:snapToGrid w:val="0"/>
              <w:spacing w:line="240" w:lineRule="exact"/>
              <w:rPr>
                <w:rFonts w:eastAsia="方正仿宋_GBK"/>
                <w:snapToGrid w:val="0"/>
                <w:color w:val="auto"/>
                <w:kern w:val="21"/>
                <w:sz w:val="20"/>
                <w:szCs w:val="20"/>
              </w:rPr>
            </w:pPr>
          </w:p>
        </w:tc>
        <w:tc>
          <w:tcPr>
            <w:tcW w:w="1377" w:type="dxa"/>
            <w:vMerge w:val="continue"/>
            <w:noWrap w:val="0"/>
            <w:vAlign w:val="center"/>
          </w:tcPr>
          <w:p>
            <w:pPr>
              <w:adjustRightInd w:val="0"/>
              <w:snapToGrid w:val="0"/>
              <w:spacing w:line="240" w:lineRule="exact"/>
              <w:rPr>
                <w:rFonts w:eastAsia="方正仿宋_GBK"/>
                <w:snapToGrid w:val="0"/>
                <w:color w:val="auto"/>
                <w:kern w:val="21"/>
                <w:sz w:val="20"/>
                <w:szCs w:val="20"/>
              </w:rPr>
            </w:pPr>
          </w:p>
        </w:tc>
        <w:tc>
          <w:tcPr>
            <w:tcW w:w="1087" w:type="dxa"/>
            <w:noWrap w:val="0"/>
            <w:vAlign w:val="center"/>
          </w:tcPr>
          <w:p>
            <w:pPr>
              <w:adjustRightInd w:val="0"/>
              <w:snapToGrid w:val="0"/>
              <w:spacing w:line="240" w:lineRule="exact"/>
              <w:rPr>
                <w:rFonts w:hint="eastAsia" w:eastAsia="方正仿宋_GBK"/>
                <w:snapToGrid w:val="0"/>
                <w:color w:val="auto"/>
                <w:spacing w:val="-6"/>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56" w:type="dxa"/>
            <w:noWrap w:val="0"/>
            <w:vAlign w:val="center"/>
          </w:tcPr>
          <w:p>
            <w:pPr>
              <w:numPr>
                <w:ilvl w:val="0"/>
                <w:numId w:val="1"/>
              </w:numPr>
              <w:adjustRightInd w:val="0"/>
              <w:snapToGrid w:val="0"/>
              <w:spacing w:line="240" w:lineRule="exact"/>
              <w:jc w:val="center"/>
              <w:rPr>
                <w:rFonts w:eastAsia="方正仿宋_GBK"/>
                <w:snapToGrid w:val="0"/>
                <w:color w:val="auto"/>
                <w:kern w:val="21"/>
                <w:sz w:val="20"/>
                <w:szCs w:val="20"/>
              </w:rPr>
            </w:pPr>
          </w:p>
        </w:tc>
        <w:tc>
          <w:tcPr>
            <w:tcW w:w="1627" w:type="dxa"/>
            <w:vMerge w:val="continue"/>
            <w:noWrap w:val="0"/>
            <w:vAlign w:val="center"/>
          </w:tcPr>
          <w:p>
            <w:pPr>
              <w:adjustRightInd w:val="0"/>
              <w:snapToGrid w:val="0"/>
              <w:spacing w:line="240" w:lineRule="exact"/>
              <w:rPr>
                <w:rFonts w:eastAsia="方正仿宋_GBK"/>
                <w:snapToGrid w:val="0"/>
                <w:color w:val="auto"/>
                <w:kern w:val="21"/>
                <w:sz w:val="20"/>
                <w:szCs w:val="20"/>
              </w:rPr>
            </w:pPr>
          </w:p>
        </w:tc>
        <w:tc>
          <w:tcPr>
            <w:tcW w:w="884" w:type="dxa"/>
            <w:vMerge w:val="continue"/>
            <w:noWrap w:val="0"/>
            <w:vAlign w:val="center"/>
          </w:tcPr>
          <w:p>
            <w:pPr>
              <w:adjustRightInd w:val="0"/>
              <w:snapToGrid w:val="0"/>
              <w:spacing w:line="240" w:lineRule="exact"/>
              <w:jc w:val="center"/>
              <w:rPr>
                <w:rFonts w:eastAsia="方正仿宋_GBK"/>
                <w:snapToGrid w:val="0"/>
                <w:color w:val="auto"/>
                <w:kern w:val="21"/>
                <w:sz w:val="20"/>
                <w:szCs w:val="20"/>
              </w:rPr>
            </w:pPr>
          </w:p>
        </w:tc>
        <w:tc>
          <w:tcPr>
            <w:tcW w:w="1731"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事业单位招聘结果</w:t>
            </w:r>
          </w:p>
        </w:tc>
        <w:tc>
          <w:tcPr>
            <w:tcW w:w="1106" w:type="dxa"/>
            <w:vMerge w:val="continue"/>
            <w:noWrap w:val="0"/>
            <w:vAlign w:val="center"/>
          </w:tcPr>
          <w:p>
            <w:pPr>
              <w:adjustRightInd w:val="0"/>
              <w:snapToGrid w:val="0"/>
              <w:spacing w:line="240" w:lineRule="exact"/>
              <w:rPr>
                <w:rFonts w:eastAsia="方正仿宋_GBK"/>
                <w:snapToGrid w:val="0"/>
                <w:color w:val="auto"/>
                <w:kern w:val="21"/>
                <w:sz w:val="20"/>
                <w:szCs w:val="20"/>
              </w:rPr>
            </w:pPr>
          </w:p>
        </w:tc>
        <w:tc>
          <w:tcPr>
            <w:tcW w:w="2717" w:type="dxa"/>
            <w:vMerge w:val="continue"/>
            <w:noWrap w:val="0"/>
            <w:vAlign w:val="center"/>
          </w:tcPr>
          <w:p>
            <w:pPr>
              <w:adjustRightInd w:val="0"/>
              <w:snapToGrid w:val="0"/>
              <w:spacing w:line="240" w:lineRule="exact"/>
              <w:rPr>
                <w:rFonts w:eastAsia="方正仿宋_GBK"/>
                <w:snapToGrid w:val="0"/>
                <w:color w:val="auto"/>
                <w:kern w:val="21"/>
                <w:sz w:val="20"/>
                <w:szCs w:val="20"/>
              </w:rPr>
            </w:pPr>
          </w:p>
        </w:tc>
        <w:tc>
          <w:tcPr>
            <w:tcW w:w="1285"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信息形成或变更之日起20个工作日内公开</w:t>
            </w:r>
          </w:p>
        </w:tc>
        <w:tc>
          <w:tcPr>
            <w:tcW w:w="872"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不少于7日且不少于5个工作日</w:t>
            </w:r>
          </w:p>
        </w:tc>
        <w:tc>
          <w:tcPr>
            <w:tcW w:w="978" w:type="dxa"/>
            <w:vMerge w:val="continue"/>
            <w:noWrap w:val="0"/>
            <w:vAlign w:val="center"/>
          </w:tcPr>
          <w:p>
            <w:pPr>
              <w:adjustRightInd w:val="0"/>
              <w:snapToGrid w:val="0"/>
              <w:spacing w:line="240" w:lineRule="exact"/>
              <w:rPr>
                <w:rFonts w:eastAsia="方正仿宋_GBK"/>
                <w:snapToGrid w:val="0"/>
                <w:color w:val="auto"/>
                <w:kern w:val="21"/>
                <w:sz w:val="20"/>
                <w:szCs w:val="20"/>
              </w:rPr>
            </w:pPr>
          </w:p>
        </w:tc>
        <w:tc>
          <w:tcPr>
            <w:tcW w:w="1377" w:type="dxa"/>
            <w:vMerge w:val="continue"/>
            <w:noWrap w:val="0"/>
            <w:vAlign w:val="center"/>
          </w:tcPr>
          <w:p>
            <w:pPr>
              <w:adjustRightInd w:val="0"/>
              <w:snapToGrid w:val="0"/>
              <w:spacing w:line="240" w:lineRule="exact"/>
              <w:rPr>
                <w:rFonts w:eastAsia="方正仿宋_GBK"/>
                <w:snapToGrid w:val="0"/>
                <w:color w:val="auto"/>
                <w:kern w:val="21"/>
                <w:sz w:val="20"/>
                <w:szCs w:val="20"/>
              </w:rPr>
            </w:pPr>
          </w:p>
        </w:tc>
        <w:tc>
          <w:tcPr>
            <w:tcW w:w="1087" w:type="dxa"/>
            <w:noWrap w:val="0"/>
            <w:vAlign w:val="center"/>
          </w:tcPr>
          <w:p>
            <w:pPr>
              <w:adjustRightInd w:val="0"/>
              <w:snapToGrid w:val="0"/>
              <w:spacing w:line="240" w:lineRule="exact"/>
              <w:rPr>
                <w:rFonts w:hint="eastAsia" w:eastAsia="方正仿宋_GBK"/>
                <w:snapToGrid w:val="0"/>
                <w:color w:val="auto"/>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56" w:type="dxa"/>
            <w:noWrap w:val="0"/>
            <w:vAlign w:val="center"/>
          </w:tcPr>
          <w:p>
            <w:pPr>
              <w:numPr>
                <w:ilvl w:val="0"/>
                <w:numId w:val="1"/>
              </w:numPr>
              <w:adjustRightInd w:val="0"/>
              <w:snapToGrid w:val="0"/>
              <w:spacing w:line="240" w:lineRule="exact"/>
              <w:jc w:val="center"/>
              <w:rPr>
                <w:rFonts w:eastAsia="方正仿宋_GBK"/>
                <w:snapToGrid w:val="0"/>
                <w:color w:val="auto"/>
                <w:kern w:val="21"/>
                <w:sz w:val="20"/>
                <w:szCs w:val="20"/>
              </w:rPr>
            </w:pPr>
          </w:p>
        </w:tc>
        <w:tc>
          <w:tcPr>
            <w:tcW w:w="1627" w:type="dxa"/>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snapToGrid w:val="0"/>
                <w:color w:val="auto"/>
                <w:kern w:val="21"/>
                <w:sz w:val="20"/>
                <w:szCs w:val="20"/>
              </w:rPr>
              <w:t>人大代表建议</w:t>
            </w:r>
          </w:p>
        </w:tc>
        <w:tc>
          <w:tcPr>
            <w:tcW w:w="884" w:type="dxa"/>
            <w:vMerge w:val="restart"/>
            <w:noWrap w:val="0"/>
            <w:vAlign w:val="center"/>
          </w:tcPr>
          <w:p>
            <w:pPr>
              <w:adjustRightInd w:val="0"/>
              <w:snapToGrid w:val="0"/>
              <w:spacing w:line="240" w:lineRule="exact"/>
              <w:jc w:val="center"/>
              <w:rPr>
                <w:rFonts w:eastAsia="方正仿宋_GBK"/>
                <w:snapToGrid w:val="0"/>
                <w:color w:val="auto"/>
                <w:kern w:val="21"/>
                <w:sz w:val="20"/>
                <w:szCs w:val="20"/>
              </w:rPr>
            </w:pPr>
            <w:r>
              <w:rPr>
                <w:rFonts w:eastAsia="方正仿宋_GBK"/>
                <w:snapToGrid w:val="0"/>
                <w:color w:val="auto"/>
                <w:kern w:val="21"/>
                <w:sz w:val="20"/>
                <w:szCs w:val="20"/>
              </w:rPr>
              <w:t>建议提案</w:t>
            </w:r>
          </w:p>
        </w:tc>
        <w:tc>
          <w:tcPr>
            <w:tcW w:w="1731"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由县级以</w:t>
            </w:r>
            <w:r>
              <w:rPr>
                <w:rFonts w:hint="eastAsia" w:eastAsia="方正仿宋_GBK"/>
                <w:snapToGrid w:val="0"/>
                <w:color w:val="auto"/>
                <w:kern w:val="21"/>
                <w:sz w:val="20"/>
                <w:szCs w:val="20"/>
              </w:rPr>
              <w:t>上</w:t>
            </w:r>
            <w:r>
              <w:rPr>
                <w:rFonts w:eastAsia="方正仿宋_GBK"/>
                <w:snapToGrid w:val="0"/>
                <w:color w:val="auto"/>
                <w:kern w:val="21"/>
                <w:sz w:val="20"/>
                <w:szCs w:val="20"/>
              </w:rPr>
              <w:t>人民政府办公室</w:t>
            </w:r>
            <w:r>
              <w:rPr>
                <w:rFonts w:hint="eastAsia" w:eastAsia="方正仿宋_GBK"/>
                <w:snapToGrid w:val="0"/>
                <w:color w:val="auto"/>
                <w:kern w:val="21"/>
                <w:sz w:val="20"/>
                <w:szCs w:val="20"/>
              </w:rPr>
              <w:t>答复的人大代表建议、应当公开答复内容</w:t>
            </w:r>
          </w:p>
        </w:tc>
        <w:tc>
          <w:tcPr>
            <w:tcW w:w="1106"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县级人民政府办公室</w:t>
            </w:r>
          </w:p>
        </w:tc>
        <w:tc>
          <w:tcPr>
            <w:tcW w:w="2717" w:type="dxa"/>
            <w:vMerge w:val="restart"/>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1.《中华人民共和国政府信息公开条例》</w:t>
            </w:r>
          </w:p>
          <w:p>
            <w:pPr>
              <w:adjustRightInd w:val="0"/>
              <w:snapToGrid w:val="0"/>
              <w:spacing w:line="240" w:lineRule="exact"/>
              <w:rPr>
                <w:rFonts w:eastAsia="方正仿宋_GBK"/>
                <w:snapToGrid w:val="0"/>
                <w:color w:val="auto"/>
                <w:kern w:val="21"/>
                <w:sz w:val="20"/>
                <w:szCs w:val="20"/>
              </w:rPr>
            </w:pPr>
            <w:r>
              <w:rPr>
                <w:rFonts w:hint="eastAsia" w:eastAsia="方正仿宋_GBK"/>
                <w:snapToGrid w:val="0"/>
                <w:color w:val="auto"/>
                <w:kern w:val="21"/>
                <w:sz w:val="20"/>
                <w:szCs w:val="20"/>
              </w:rPr>
              <w:t>2.</w:t>
            </w:r>
            <w:r>
              <w:rPr>
                <w:rFonts w:eastAsia="方正仿宋_GBK"/>
                <w:snapToGrid w:val="0"/>
                <w:color w:val="auto"/>
                <w:kern w:val="21"/>
                <w:sz w:val="20"/>
                <w:szCs w:val="20"/>
              </w:rPr>
              <w:t>《广西壮族自治区人民代表大会建议、批评和意见工作条例》</w:t>
            </w:r>
          </w:p>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3.《</w:t>
            </w:r>
            <w:r>
              <w:rPr>
                <w:rFonts w:eastAsia="方正仿宋_GBK"/>
                <w:snapToGrid w:val="0"/>
                <w:color w:val="auto"/>
                <w:kern w:val="21"/>
                <w:sz w:val="20"/>
                <w:szCs w:val="20"/>
              </w:rPr>
              <w:t>广西壮族自治区人民政府办公厅关于做好自治区人大代表建议和自治区政协委员提案公开工作的通知</w:t>
            </w:r>
            <w:r>
              <w:rPr>
                <w:rFonts w:hint="eastAsia" w:eastAsia="方正仿宋_GBK"/>
                <w:snapToGrid w:val="0"/>
                <w:color w:val="auto"/>
                <w:kern w:val="21"/>
                <w:sz w:val="20"/>
                <w:szCs w:val="20"/>
              </w:rPr>
              <w:t>》</w:t>
            </w:r>
            <w:r>
              <w:rPr>
                <w:rFonts w:eastAsia="方正仿宋_GBK"/>
                <w:snapToGrid w:val="0"/>
                <w:color w:val="auto"/>
                <w:kern w:val="21"/>
                <w:sz w:val="20"/>
                <w:szCs w:val="20"/>
              </w:rPr>
              <w:t>（桂政办发〔2017〕189号）</w:t>
            </w:r>
          </w:p>
        </w:tc>
        <w:tc>
          <w:tcPr>
            <w:tcW w:w="1285"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信息形成或变更之日起20个工作日</w:t>
            </w:r>
          </w:p>
        </w:tc>
        <w:tc>
          <w:tcPr>
            <w:tcW w:w="872"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长期</w:t>
            </w:r>
          </w:p>
        </w:tc>
        <w:tc>
          <w:tcPr>
            <w:tcW w:w="978" w:type="dxa"/>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cs="Times New Roman"/>
                <w:snapToGrid w:val="0"/>
                <w:color w:val="auto"/>
                <w:kern w:val="21"/>
                <w:sz w:val="18"/>
                <w:szCs w:val="18"/>
                <w:highlight w:val="none"/>
                <w:lang w:val="en-US" w:eastAsia="zh-CN"/>
              </w:rPr>
              <w:t>三江侗族</w:t>
            </w:r>
            <w:r>
              <w:rPr>
                <w:rFonts w:hint="default" w:ascii="Times New Roman" w:hAnsi="Times New Roman" w:eastAsia="方正仿宋_GBK" w:cs="Times New Roman"/>
                <w:snapToGrid w:val="0"/>
                <w:color w:val="auto"/>
                <w:kern w:val="21"/>
                <w:sz w:val="18"/>
                <w:szCs w:val="18"/>
                <w:highlight w:val="none"/>
              </w:rPr>
              <w:t>自治</w:t>
            </w:r>
            <w:r>
              <w:rPr>
                <w:rFonts w:hint="eastAsia" w:eastAsia="方正仿宋_GBK" w:cs="Times New Roman"/>
                <w:snapToGrid w:val="0"/>
                <w:color w:val="auto"/>
                <w:kern w:val="21"/>
                <w:sz w:val="18"/>
                <w:szCs w:val="18"/>
                <w:highlight w:val="none"/>
                <w:lang w:val="en-US" w:eastAsia="zh-CN"/>
              </w:rPr>
              <w:t>县</w:t>
            </w:r>
            <w:r>
              <w:rPr>
                <w:rFonts w:hint="default" w:ascii="Times New Roman" w:hAnsi="Times New Roman" w:eastAsia="方正仿宋_GBK" w:cs="Times New Roman"/>
                <w:snapToGrid w:val="0"/>
                <w:color w:val="auto"/>
                <w:kern w:val="21"/>
                <w:sz w:val="18"/>
                <w:szCs w:val="18"/>
                <w:highlight w:val="none"/>
              </w:rPr>
              <w:t>人民政府门户网站</w:t>
            </w:r>
          </w:p>
        </w:tc>
        <w:tc>
          <w:tcPr>
            <w:tcW w:w="137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县级人民政府办公室</w:t>
            </w:r>
          </w:p>
        </w:tc>
        <w:tc>
          <w:tcPr>
            <w:tcW w:w="1087" w:type="dxa"/>
            <w:noWrap w:val="0"/>
            <w:vAlign w:val="center"/>
          </w:tcPr>
          <w:p>
            <w:pPr>
              <w:adjustRightInd w:val="0"/>
              <w:snapToGrid w:val="0"/>
              <w:spacing w:line="240" w:lineRule="exact"/>
              <w:rPr>
                <w:rFonts w:hint="eastAsia" w:eastAsia="方正仿宋_GBK"/>
                <w:snapToGrid w:val="0"/>
                <w:color w:val="auto"/>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56" w:type="dxa"/>
            <w:noWrap w:val="0"/>
            <w:vAlign w:val="center"/>
          </w:tcPr>
          <w:p>
            <w:pPr>
              <w:numPr>
                <w:ilvl w:val="0"/>
                <w:numId w:val="1"/>
              </w:numPr>
              <w:adjustRightInd w:val="0"/>
              <w:snapToGrid w:val="0"/>
              <w:spacing w:line="240" w:lineRule="exact"/>
              <w:jc w:val="center"/>
              <w:rPr>
                <w:rFonts w:eastAsia="方正仿宋_GBK"/>
                <w:snapToGrid w:val="0"/>
                <w:color w:val="auto"/>
                <w:kern w:val="21"/>
                <w:sz w:val="20"/>
                <w:szCs w:val="20"/>
              </w:rPr>
            </w:pPr>
          </w:p>
        </w:tc>
        <w:tc>
          <w:tcPr>
            <w:tcW w:w="1627" w:type="dxa"/>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snapToGrid w:val="0"/>
                <w:color w:val="auto"/>
                <w:kern w:val="21"/>
                <w:sz w:val="20"/>
                <w:szCs w:val="20"/>
              </w:rPr>
              <w:t>政协委员提案</w:t>
            </w:r>
          </w:p>
        </w:tc>
        <w:tc>
          <w:tcPr>
            <w:tcW w:w="884" w:type="dxa"/>
            <w:vMerge w:val="continue"/>
            <w:noWrap w:val="0"/>
            <w:vAlign w:val="center"/>
          </w:tcPr>
          <w:p>
            <w:pPr>
              <w:adjustRightInd w:val="0"/>
              <w:snapToGrid w:val="0"/>
              <w:spacing w:line="240" w:lineRule="exact"/>
              <w:jc w:val="center"/>
              <w:rPr>
                <w:rFonts w:eastAsia="方正仿宋_GBK"/>
                <w:snapToGrid w:val="0"/>
                <w:color w:val="auto"/>
                <w:kern w:val="21"/>
                <w:sz w:val="20"/>
                <w:szCs w:val="20"/>
              </w:rPr>
            </w:pPr>
          </w:p>
        </w:tc>
        <w:tc>
          <w:tcPr>
            <w:tcW w:w="1731"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eastAsia="方正仿宋_GBK"/>
                <w:snapToGrid w:val="0"/>
                <w:color w:val="auto"/>
                <w:kern w:val="21"/>
                <w:sz w:val="20"/>
                <w:szCs w:val="20"/>
              </w:rPr>
              <w:t>由</w:t>
            </w:r>
            <w:r>
              <w:rPr>
                <w:rFonts w:hint="eastAsia" w:eastAsia="方正仿宋_GBK"/>
                <w:snapToGrid w:val="0"/>
                <w:color w:val="auto"/>
                <w:kern w:val="21"/>
                <w:sz w:val="20"/>
                <w:szCs w:val="20"/>
              </w:rPr>
              <w:t>县级以上人民政府办公室答复的政协委员提案、应当公开答复内容</w:t>
            </w:r>
          </w:p>
        </w:tc>
        <w:tc>
          <w:tcPr>
            <w:tcW w:w="1106"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县级人民政府办公室</w:t>
            </w:r>
          </w:p>
        </w:tc>
        <w:tc>
          <w:tcPr>
            <w:tcW w:w="2717" w:type="dxa"/>
            <w:vMerge w:val="continue"/>
            <w:noWrap w:val="0"/>
            <w:vAlign w:val="center"/>
          </w:tcPr>
          <w:p>
            <w:pPr>
              <w:adjustRightInd w:val="0"/>
              <w:snapToGrid w:val="0"/>
              <w:spacing w:line="240" w:lineRule="exact"/>
              <w:rPr>
                <w:rFonts w:hint="eastAsia" w:eastAsia="方正仿宋_GBK"/>
                <w:snapToGrid w:val="0"/>
                <w:color w:val="auto"/>
                <w:kern w:val="21"/>
                <w:sz w:val="20"/>
                <w:szCs w:val="20"/>
              </w:rPr>
            </w:pPr>
          </w:p>
        </w:tc>
        <w:tc>
          <w:tcPr>
            <w:tcW w:w="1285"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信息形成或变更之日起20个工作日内公开</w:t>
            </w:r>
          </w:p>
        </w:tc>
        <w:tc>
          <w:tcPr>
            <w:tcW w:w="872"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长期</w:t>
            </w:r>
          </w:p>
        </w:tc>
        <w:tc>
          <w:tcPr>
            <w:tcW w:w="978" w:type="dxa"/>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cs="Times New Roman"/>
                <w:snapToGrid w:val="0"/>
                <w:color w:val="auto"/>
                <w:kern w:val="21"/>
                <w:sz w:val="18"/>
                <w:szCs w:val="18"/>
                <w:highlight w:val="none"/>
                <w:lang w:val="en-US" w:eastAsia="zh-CN"/>
              </w:rPr>
              <w:t>三江侗族</w:t>
            </w:r>
            <w:r>
              <w:rPr>
                <w:rFonts w:hint="default" w:ascii="Times New Roman" w:hAnsi="Times New Roman" w:eastAsia="方正仿宋_GBK" w:cs="Times New Roman"/>
                <w:snapToGrid w:val="0"/>
                <w:color w:val="auto"/>
                <w:kern w:val="21"/>
                <w:sz w:val="18"/>
                <w:szCs w:val="18"/>
                <w:highlight w:val="none"/>
              </w:rPr>
              <w:t>自治</w:t>
            </w:r>
            <w:r>
              <w:rPr>
                <w:rFonts w:hint="eastAsia" w:eastAsia="方正仿宋_GBK" w:cs="Times New Roman"/>
                <w:snapToGrid w:val="0"/>
                <w:color w:val="auto"/>
                <w:kern w:val="21"/>
                <w:sz w:val="18"/>
                <w:szCs w:val="18"/>
                <w:highlight w:val="none"/>
                <w:lang w:val="en-US" w:eastAsia="zh-CN"/>
              </w:rPr>
              <w:t>县</w:t>
            </w:r>
            <w:r>
              <w:rPr>
                <w:rFonts w:hint="default" w:ascii="Times New Roman" w:hAnsi="Times New Roman" w:eastAsia="方正仿宋_GBK" w:cs="Times New Roman"/>
                <w:snapToGrid w:val="0"/>
                <w:color w:val="auto"/>
                <w:kern w:val="21"/>
                <w:sz w:val="18"/>
                <w:szCs w:val="18"/>
                <w:highlight w:val="none"/>
              </w:rPr>
              <w:t>人民政府门户网站</w:t>
            </w:r>
          </w:p>
        </w:tc>
        <w:tc>
          <w:tcPr>
            <w:tcW w:w="137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县级人民政府办公</w:t>
            </w:r>
            <w:bookmarkStart w:id="22" w:name="_GoBack"/>
            <w:bookmarkEnd w:id="22"/>
            <w:r>
              <w:rPr>
                <w:rFonts w:hint="eastAsia" w:eastAsia="方正仿宋_GBK"/>
                <w:snapToGrid w:val="0"/>
                <w:color w:val="auto"/>
                <w:kern w:val="21"/>
                <w:sz w:val="20"/>
                <w:szCs w:val="20"/>
              </w:rPr>
              <w:t>室</w:t>
            </w:r>
          </w:p>
        </w:tc>
        <w:tc>
          <w:tcPr>
            <w:tcW w:w="1087" w:type="dxa"/>
            <w:noWrap w:val="0"/>
            <w:vAlign w:val="center"/>
          </w:tcPr>
          <w:p>
            <w:pPr>
              <w:adjustRightInd w:val="0"/>
              <w:snapToGrid w:val="0"/>
              <w:spacing w:line="240" w:lineRule="exact"/>
              <w:rPr>
                <w:rFonts w:hint="eastAsia" w:eastAsia="方正仿宋_GBK"/>
                <w:snapToGrid w:val="0"/>
                <w:color w:val="auto"/>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56" w:type="dxa"/>
            <w:noWrap w:val="0"/>
            <w:vAlign w:val="center"/>
          </w:tcPr>
          <w:p>
            <w:pPr>
              <w:numPr>
                <w:ilvl w:val="0"/>
                <w:numId w:val="1"/>
              </w:numPr>
              <w:adjustRightInd w:val="0"/>
              <w:snapToGrid w:val="0"/>
              <w:spacing w:line="240" w:lineRule="exact"/>
              <w:jc w:val="center"/>
              <w:rPr>
                <w:rFonts w:eastAsia="方正仿宋_GBK"/>
                <w:snapToGrid w:val="0"/>
                <w:color w:val="auto"/>
                <w:kern w:val="21"/>
                <w:sz w:val="20"/>
                <w:szCs w:val="20"/>
              </w:rPr>
            </w:pPr>
          </w:p>
        </w:tc>
        <w:tc>
          <w:tcPr>
            <w:tcW w:w="1627"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政府信息公开指南</w:t>
            </w:r>
          </w:p>
        </w:tc>
        <w:tc>
          <w:tcPr>
            <w:tcW w:w="884" w:type="dxa"/>
            <w:vMerge w:val="restart"/>
            <w:noWrap w:val="0"/>
            <w:vAlign w:val="center"/>
          </w:tcPr>
          <w:p>
            <w:pPr>
              <w:adjustRightInd w:val="0"/>
              <w:snapToGrid w:val="0"/>
              <w:spacing w:line="240" w:lineRule="exact"/>
              <w:jc w:val="center"/>
              <w:rPr>
                <w:rFonts w:eastAsia="方正仿宋_GBK"/>
                <w:snapToGrid w:val="0"/>
                <w:color w:val="auto"/>
                <w:kern w:val="21"/>
                <w:sz w:val="20"/>
                <w:szCs w:val="20"/>
              </w:rPr>
            </w:pPr>
            <w:r>
              <w:rPr>
                <w:rFonts w:eastAsia="方正仿宋_GBK"/>
                <w:snapToGrid w:val="0"/>
                <w:color w:val="auto"/>
                <w:kern w:val="21"/>
                <w:sz w:val="20"/>
                <w:szCs w:val="20"/>
              </w:rPr>
              <w:t>政府信息公开</w:t>
            </w:r>
          </w:p>
        </w:tc>
        <w:tc>
          <w:tcPr>
            <w:tcW w:w="1731"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政府信息主动公开、依申请公开有关情况、监督方式等</w:t>
            </w:r>
          </w:p>
        </w:tc>
        <w:tc>
          <w:tcPr>
            <w:tcW w:w="1106"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县级人民政府办公室</w:t>
            </w:r>
          </w:p>
        </w:tc>
        <w:tc>
          <w:tcPr>
            <w:tcW w:w="271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《中华人民共和国政府信息公开条例》</w:t>
            </w:r>
          </w:p>
        </w:tc>
        <w:tc>
          <w:tcPr>
            <w:tcW w:w="1285"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信息形成或变更之日起20个工作日</w:t>
            </w:r>
          </w:p>
        </w:tc>
        <w:tc>
          <w:tcPr>
            <w:tcW w:w="872"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长期</w:t>
            </w:r>
          </w:p>
        </w:tc>
        <w:tc>
          <w:tcPr>
            <w:tcW w:w="978" w:type="dxa"/>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cs="Times New Roman"/>
                <w:snapToGrid w:val="0"/>
                <w:color w:val="auto"/>
                <w:kern w:val="21"/>
                <w:sz w:val="18"/>
                <w:szCs w:val="18"/>
                <w:highlight w:val="none"/>
                <w:lang w:val="en-US" w:eastAsia="zh-CN"/>
              </w:rPr>
              <w:t>三江侗族</w:t>
            </w:r>
            <w:r>
              <w:rPr>
                <w:rFonts w:hint="default" w:ascii="Times New Roman" w:hAnsi="Times New Roman" w:eastAsia="方正仿宋_GBK" w:cs="Times New Roman"/>
                <w:snapToGrid w:val="0"/>
                <w:color w:val="auto"/>
                <w:kern w:val="21"/>
                <w:sz w:val="18"/>
                <w:szCs w:val="18"/>
                <w:highlight w:val="none"/>
              </w:rPr>
              <w:t>自治</w:t>
            </w:r>
            <w:r>
              <w:rPr>
                <w:rFonts w:hint="eastAsia" w:eastAsia="方正仿宋_GBK" w:cs="Times New Roman"/>
                <w:snapToGrid w:val="0"/>
                <w:color w:val="auto"/>
                <w:kern w:val="21"/>
                <w:sz w:val="18"/>
                <w:szCs w:val="18"/>
                <w:highlight w:val="none"/>
                <w:lang w:val="en-US" w:eastAsia="zh-CN"/>
              </w:rPr>
              <w:t>县</w:t>
            </w:r>
            <w:r>
              <w:rPr>
                <w:rFonts w:hint="default" w:ascii="Times New Roman" w:hAnsi="Times New Roman" w:eastAsia="方正仿宋_GBK" w:cs="Times New Roman"/>
                <w:snapToGrid w:val="0"/>
                <w:color w:val="auto"/>
                <w:kern w:val="21"/>
                <w:sz w:val="18"/>
                <w:szCs w:val="18"/>
                <w:highlight w:val="none"/>
              </w:rPr>
              <w:t>人民政府门户网站</w:t>
            </w:r>
          </w:p>
        </w:tc>
        <w:tc>
          <w:tcPr>
            <w:tcW w:w="137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县级人民政府办公室</w:t>
            </w:r>
          </w:p>
        </w:tc>
        <w:tc>
          <w:tcPr>
            <w:tcW w:w="1087" w:type="dxa"/>
            <w:noWrap w:val="0"/>
            <w:vAlign w:val="center"/>
          </w:tcPr>
          <w:p>
            <w:pPr>
              <w:adjustRightInd w:val="0"/>
              <w:snapToGrid w:val="0"/>
              <w:spacing w:line="240" w:lineRule="exact"/>
              <w:rPr>
                <w:rFonts w:hint="eastAsia" w:eastAsia="方正仿宋_GBK"/>
                <w:snapToGrid w:val="0"/>
                <w:color w:val="auto"/>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56" w:type="dxa"/>
            <w:noWrap w:val="0"/>
            <w:vAlign w:val="center"/>
          </w:tcPr>
          <w:p>
            <w:pPr>
              <w:numPr>
                <w:ilvl w:val="0"/>
                <w:numId w:val="1"/>
              </w:numPr>
              <w:adjustRightInd w:val="0"/>
              <w:snapToGrid w:val="0"/>
              <w:spacing w:line="240" w:lineRule="exact"/>
              <w:jc w:val="center"/>
              <w:rPr>
                <w:rFonts w:eastAsia="方正仿宋_GBK"/>
                <w:snapToGrid w:val="0"/>
                <w:color w:val="auto"/>
                <w:kern w:val="21"/>
                <w:sz w:val="20"/>
                <w:szCs w:val="20"/>
              </w:rPr>
            </w:pPr>
          </w:p>
        </w:tc>
        <w:tc>
          <w:tcPr>
            <w:tcW w:w="1627" w:type="dxa"/>
            <w:noWrap w:val="0"/>
            <w:vAlign w:val="center"/>
          </w:tcPr>
          <w:p>
            <w:pPr>
              <w:adjustRightInd w:val="0"/>
              <w:snapToGrid w:val="0"/>
              <w:spacing w:line="240" w:lineRule="exact"/>
              <w:rPr>
                <w:rFonts w:hint="eastAsia" w:eastAsia="方正仿宋_GBK"/>
                <w:snapToGrid w:val="0"/>
                <w:color w:val="auto"/>
                <w:kern w:val="21"/>
                <w:sz w:val="20"/>
                <w:szCs w:val="20"/>
                <w:lang w:eastAsia="zh-CN"/>
              </w:rPr>
            </w:pPr>
            <w:r>
              <w:rPr>
                <w:rFonts w:hint="eastAsia" w:eastAsia="方正仿宋_GBK"/>
                <w:snapToGrid w:val="0"/>
                <w:color w:val="auto"/>
                <w:kern w:val="21"/>
                <w:sz w:val="20"/>
                <w:szCs w:val="20"/>
                <w:lang w:eastAsia="zh-CN"/>
              </w:rPr>
              <w:t>政府信息主动公开事项目录</w:t>
            </w:r>
          </w:p>
        </w:tc>
        <w:tc>
          <w:tcPr>
            <w:tcW w:w="884" w:type="dxa"/>
            <w:vMerge w:val="continue"/>
            <w:noWrap w:val="0"/>
            <w:vAlign w:val="center"/>
          </w:tcPr>
          <w:p>
            <w:pPr>
              <w:adjustRightInd w:val="0"/>
              <w:snapToGrid w:val="0"/>
              <w:spacing w:line="240" w:lineRule="exact"/>
              <w:jc w:val="center"/>
              <w:rPr>
                <w:rFonts w:eastAsia="方正仿宋_GBK"/>
                <w:snapToGrid w:val="0"/>
                <w:color w:val="auto"/>
                <w:kern w:val="21"/>
                <w:sz w:val="20"/>
                <w:szCs w:val="20"/>
              </w:rPr>
            </w:pPr>
          </w:p>
        </w:tc>
        <w:tc>
          <w:tcPr>
            <w:tcW w:w="1731" w:type="dxa"/>
            <w:noWrap w:val="0"/>
            <w:vAlign w:val="center"/>
          </w:tcPr>
          <w:p>
            <w:pPr>
              <w:adjustRightInd w:val="0"/>
              <w:snapToGrid w:val="0"/>
              <w:spacing w:line="240" w:lineRule="exact"/>
              <w:rPr>
                <w:rFonts w:hint="eastAsia" w:eastAsia="方正仿宋_GBK"/>
                <w:snapToGrid w:val="0"/>
                <w:color w:val="auto"/>
                <w:kern w:val="21"/>
                <w:sz w:val="20"/>
                <w:szCs w:val="20"/>
                <w:lang w:eastAsia="zh-CN"/>
              </w:rPr>
            </w:pPr>
            <w:r>
              <w:rPr>
                <w:rFonts w:hint="eastAsia" w:eastAsia="方正仿宋_GBK"/>
                <w:snapToGrid w:val="0"/>
                <w:color w:val="auto"/>
                <w:kern w:val="21"/>
                <w:sz w:val="20"/>
                <w:szCs w:val="20"/>
                <w:lang w:eastAsia="zh-CN"/>
              </w:rPr>
              <w:t>政府信息主动公开事项目录</w:t>
            </w:r>
          </w:p>
        </w:tc>
        <w:tc>
          <w:tcPr>
            <w:tcW w:w="1106"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县级人民政府办公室</w:t>
            </w:r>
          </w:p>
        </w:tc>
        <w:tc>
          <w:tcPr>
            <w:tcW w:w="271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《中华人民共和国政府信息公开条例》</w:t>
            </w:r>
          </w:p>
        </w:tc>
        <w:tc>
          <w:tcPr>
            <w:tcW w:w="1285"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信息形成或变更之日起20个工作日</w:t>
            </w:r>
          </w:p>
        </w:tc>
        <w:tc>
          <w:tcPr>
            <w:tcW w:w="872"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长期</w:t>
            </w:r>
          </w:p>
        </w:tc>
        <w:tc>
          <w:tcPr>
            <w:tcW w:w="978" w:type="dxa"/>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cs="Times New Roman"/>
                <w:snapToGrid w:val="0"/>
                <w:color w:val="auto"/>
                <w:kern w:val="21"/>
                <w:sz w:val="18"/>
                <w:szCs w:val="18"/>
                <w:highlight w:val="none"/>
                <w:lang w:val="en-US" w:eastAsia="zh-CN"/>
              </w:rPr>
              <w:t>三江侗族</w:t>
            </w:r>
            <w:r>
              <w:rPr>
                <w:rFonts w:hint="default" w:ascii="Times New Roman" w:hAnsi="Times New Roman" w:eastAsia="方正仿宋_GBK" w:cs="Times New Roman"/>
                <w:snapToGrid w:val="0"/>
                <w:color w:val="auto"/>
                <w:kern w:val="21"/>
                <w:sz w:val="18"/>
                <w:szCs w:val="18"/>
                <w:highlight w:val="none"/>
              </w:rPr>
              <w:t>自治</w:t>
            </w:r>
            <w:r>
              <w:rPr>
                <w:rFonts w:hint="eastAsia" w:eastAsia="方正仿宋_GBK" w:cs="Times New Roman"/>
                <w:snapToGrid w:val="0"/>
                <w:color w:val="auto"/>
                <w:kern w:val="21"/>
                <w:sz w:val="18"/>
                <w:szCs w:val="18"/>
                <w:highlight w:val="none"/>
                <w:lang w:val="en-US" w:eastAsia="zh-CN"/>
              </w:rPr>
              <w:t>县</w:t>
            </w:r>
            <w:r>
              <w:rPr>
                <w:rFonts w:hint="default" w:ascii="Times New Roman" w:hAnsi="Times New Roman" w:eastAsia="方正仿宋_GBK" w:cs="Times New Roman"/>
                <w:snapToGrid w:val="0"/>
                <w:color w:val="auto"/>
                <w:kern w:val="21"/>
                <w:sz w:val="18"/>
                <w:szCs w:val="18"/>
                <w:highlight w:val="none"/>
              </w:rPr>
              <w:t>人民政府门户网站</w:t>
            </w:r>
          </w:p>
        </w:tc>
        <w:tc>
          <w:tcPr>
            <w:tcW w:w="137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县级人民政府办公室</w:t>
            </w:r>
          </w:p>
        </w:tc>
        <w:tc>
          <w:tcPr>
            <w:tcW w:w="1087" w:type="dxa"/>
            <w:noWrap w:val="0"/>
            <w:vAlign w:val="center"/>
          </w:tcPr>
          <w:p>
            <w:pPr>
              <w:adjustRightInd w:val="0"/>
              <w:snapToGrid w:val="0"/>
              <w:spacing w:line="240" w:lineRule="exact"/>
              <w:rPr>
                <w:rFonts w:hint="eastAsia" w:eastAsia="方正仿宋_GBK"/>
                <w:snapToGrid w:val="0"/>
                <w:color w:val="auto"/>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56" w:type="dxa"/>
            <w:noWrap w:val="0"/>
            <w:vAlign w:val="center"/>
          </w:tcPr>
          <w:p>
            <w:pPr>
              <w:numPr>
                <w:ilvl w:val="0"/>
                <w:numId w:val="1"/>
              </w:numPr>
              <w:adjustRightInd w:val="0"/>
              <w:snapToGrid w:val="0"/>
              <w:spacing w:line="240" w:lineRule="exact"/>
              <w:jc w:val="center"/>
              <w:rPr>
                <w:rFonts w:eastAsia="方正仿宋_GBK"/>
                <w:snapToGrid w:val="0"/>
                <w:color w:val="auto"/>
                <w:kern w:val="21"/>
                <w:sz w:val="20"/>
                <w:szCs w:val="20"/>
              </w:rPr>
            </w:pPr>
          </w:p>
        </w:tc>
        <w:tc>
          <w:tcPr>
            <w:tcW w:w="162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政府信息公开工作年度报告</w:t>
            </w:r>
          </w:p>
        </w:tc>
        <w:tc>
          <w:tcPr>
            <w:tcW w:w="884" w:type="dxa"/>
            <w:vMerge w:val="continue"/>
            <w:noWrap w:val="0"/>
            <w:vAlign w:val="center"/>
          </w:tcPr>
          <w:p>
            <w:pPr>
              <w:adjustRightInd w:val="0"/>
              <w:snapToGrid w:val="0"/>
              <w:spacing w:line="240" w:lineRule="exact"/>
              <w:jc w:val="center"/>
              <w:rPr>
                <w:rFonts w:eastAsia="方正仿宋_GBK"/>
                <w:snapToGrid w:val="0"/>
                <w:color w:val="auto"/>
                <w:kern w:val="21"/>
                <w:sz w:val="20"/>
                <w:szCs w:val="20"/>
              </w:rPr>
            </w:pPr>
          </w:p>
        </w:tc>
        <w:tc>
          <w:tcPr>
            <w:tcW w:w="1731"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政府信息公开工作年度报告</w:t>
            </w:r>
          </w:p>
        </w:tc>
        <w:tc>
          <w:tcPr>
            <w:tcW w:w="1106"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县级人民政府办公室</w:t>
            </w:r>
          </w:p>
        </w:tc>
        <w:tc>
          <w:tcPr>
            <w:tcW w:w="271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eastAsia="方正仿宋_GBK"/>
                <w:snapToGrid w:val="0"/>
                <w:color w:val="auto"/>
                <w:kern w:val="21"/>
                <w:sz w:val="20"/>
                <w:szCs w:val="20"/>
              </w:rPr>
              <w:t>《中华人民共和国政府信息公开条例》</w:t>
            </w:r>
          </w:p>
        </w:tc>
        <w:tc>
          <w:tcPr>
            <w:tcW w:w="1285"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每年</w:t>
            </w:r>
            <w:r>
              <w:rPr>
                <w:rFonts w:hint="eastAsia" w:eastAsia="方正仿宋_GBK"/>
                <w:snapToGrid w:val="0"/>
                <w:color w:val="auto"/>
                <w:kern w:val="21"/>
                <w:sz w:val="20"/>
                <w:szCs w:val="20"/>
              </w:rPr>
              <w:t>1</w:t>
            </w:r>
            <w:r>
              <w:rPr>
                <w:rFonts w:eastAsia="方正仿宋_GBK"/>
                <w:snapToGrid w:val="0"/>
                <w:color w:val="auto"/>
                <w:kern w:val="21"/>
                <w:sz w:val="20"/>
                <w:szCs w:val="20"/>
              </w:rPr>
              <w:t>月31日前</w:t>
            </w:r>
          </w:p>
        </w:tc>
        <w:tc>
          <w:tcPr>
            <w:tcW w:w="872"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长期</w:t>
            </w:r>
          </w:p>
        </w:tc>
        <w:tc>
          <w:tcPr>
            <w:tcW w:w="978" w:type="dxa"/>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cs="Times New Roman"/>
                <w:snapToGrid w:val="0"/>
                <w:color w:val="auto"/>
                <w:kern w:val="21"/>
                <w:sz w:val="18"/>
                <w:szCs w:val="18"/>
                <w:highlight w:val="none"/>
                <w:lang w:val="en-US" w:eastAsia="zh-CN"/>
              </w:rPr>
              <w:t>三江侗族</w:t>
            </w:r>
            <w:r>
              <w:rPr>
                <w:rFonts w:hint="default" w:ascii="Times New Roman" w:hAnsi="Times New Roman" w:eastAsia="方正仿宋_GBK" w:cs="Times New Roman"/>
                <w:snapToGrid w:val="0"/>
                <w:color w:val="auto"/>
                <w:kern w:val="21"/>
                <w:sz w:val="18"/>
                <w:szCs w:val="18"/>
                <w:highlight w:val="none"/>
              </w:rPr>
              <w:t>自治</w:t>
            </w:r>
            <w:r>
              <w:rPr>
                <w:rFonts w:hint="eastAsia" w:eastAsia="方正仿宋_GBK" w:cs="Times New Roman"/>
                <w:snapToGrid w:val="0"/>
                <w:color w:val="auto"/>
                <w:kern w:val="21"/>
                <w:sz w:val="18"/>
                <w:szCs w:val="18"/>
                <w:highlight w:val="none"/>
                <w:lang w:val="en-US" w:eastAsia="zh-CN"/>
              </w:rPr>
              <w:t>县</w:t>
            </w:r>
            <w:r>
              <w:rPr>
                <w:rFonts w:hint="default" w:ascii="Times New Roman" w:hAnsi="Times New Roman" w:eastAsia="方正仿宋_GBK" w:cs="Times New Roman"/>
                <w:snapToGrid w:val="0"/>
                <w:color w:val="auto"/>
                <w:kern w:val="21"/>
                <w:sz w:val="18"/>
                <w:szCs w:val="18"/>
                <w:highlight w:val="none"/>
              </w:rPr>
              <w:t>人民政府门户网站</w:t>
            </w:r>
          </w:p>
        </w:tc>
        <w:tc>
          <w:tcPr>
            <w:tcW w:w="137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县级人民政府办公室</w:t>
            </w:r>
          </w:p>
        </w:tc>
        <w:tc>
          <w:tcPr>
            <w:tcW w:w="1087" w:type="dxa"/>
            <w:noWrap w:val="0"/>
            <w:vAlign w:val="center"/>
          </w:tcPr>
          <w:p>
            <w:pPr>
              <w:adjustRightInd w:val="0"/>
              <w:snapToGrid w:val="0"/>
              <w:spacing w:line="240" w:lineRule="exact"/>
              <w:rPr>
                <w:rFonts w:hint="eastAsia" w:eastAsia="方正仿宋_GBK"/>
                <w:snapToGrid w:val="0"/>
                <w:color w:val="auto"/>
                <w:kern w:val="21"/>
                <w:sz w:val="20"/>
                <w:szCs w:val="20"/>
              </w:rPr>
            </w:pPr>
          </w:p>
        </w:tc>
      </w:tr>
    </w:tbl>
    <w:p>
      <w:pPr>
        <w:keepNext w:val="0"/>
        <w:keepLines w:val="0"/>
        <w:pageBreakBefore w:val="0"/>
        <w:widowControl/>
        <w:suppressLineNumbers w:val="0"/>
        <w:kinsoku/>
        <w:wordWrap w:val="0"/>
        <w:overflowPunct/>
        <w:topLinePunct/>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color w:val="auto"/>
          <w:kern w:val="0"/>
          <w:sz w:val="44"/>
          <w:szCs w:val="44"/>
          <w:lang w:val="en-US" w:eastAsia="zh-CN" w:bidi="ar"/>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_GBK" w:hAnsi="方正小标宋_GBK" w:eastAsia="方正小标宋_GBK" w:cs="方正小标宋_GBK"/>
          <w:snapToGrid w:val="0"/>
          <w:color w:val="auto"/>
          <w:kern w:val="21"/>
          <w:sz w:val="36"/>
          <w:szCs w:val="36"/>
          <w:highlight w:val="none"/>
        </w:rPr>
      </w:pPr>
      <w:r>
        <w:rPr>
          <w:rFonts w:hint="eastAsia" w:ascii="方正小标宋简体" w:hAnsi="方正小标宋简体" w:eastAsia="方正小标宋简体" w:cs="方正小标宋简体"/>
          <w:color w:val="auto"/>
          <w:kern w:val="0"/>
          <w:sz w:val="36"/>
          <w:szCs w:val="36"/>
          <w:lang w:val="en-US" w:eastAsia="zh-CN" w:bidi="ar"/>
        </w:rPr>
        <w:t>三江侗族自治县发展改革系统政府信息主动公开事项目录</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420"/>
        <w:gridCol w:w="1123"/>
        <w:gridCol w:w="920"/>
        <w:gridCol w:w="1717"/>
        <w:gridCol w:w="1140"/>
        <w:gridCol w:w="2758"/>
        <w:gridCol w:w="1346"/>
        <w:gridCol w:w="739"/>
        <w:gridCol w:w="1096"/>
        <w:gridCol w:w="1401"/>
        <w:gridCol w:w="1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blHeader/>
        </w:trPr>
        <w:tc>
          <w:tcPr>
            <w:tcW w:w="1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序号</w:t>
            </w: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事项名称</w:t>
            </w:r>
          </w:p>
        </w:tc>
        <w:tc>
          <w:tcPr>
            <w:tcW w:w="3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所属类型</w:t>
            </w:r>
          </w:p>
        </w:tc>
        <w:tc>
          <w:tcPr>
            <w:tcW w:w="6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公开内容</w:t>
            </w: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公开主体</w:t>
            </w:r>
          </w:p>
        </w:tc>
        <w:tc>
          <w:tcPr>
            <w:tcW w:w="10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公开依据</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公开时限</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公开期限</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公开渠道</w:t>
            </w:r>
          </w:p>
        </w:tc>
        <w:tc>
          <w:tcPr>
            <w:tcW w:w="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未依法公开</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承担责任单位</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eastAsia="zh-CN"/>
              </w:rPr>
            </w:pPr>
            <w:r>
              <w:rPr>
                <w:rFonts w:hint="default" w:ascii="Times New Roman" w:hAnsi="Times New Roman" w:eastAsia="方正仿宋_GBK" w:cs="Times New Roman"/>
                <w:snapToGrid w:val="0"/>
                <w:color w:val="auto"/>
                <w:kern w:val="21"/>
                <w:sz w:val="18"/>
                <w:szCs w:val="18"/>
                <w:highlight w:val="none"/>
              </w:rPr>
              <w:t>规范性文件</w:t>
            </w:r>
          </w:p>
        </w:tc>
        <w:tc>
          <w:tcPr>
            <w:tcW w:w="3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行政规范性文件</w:t>
            </w:r>
          </w:p>
        </w:tc>
        <w:tc>
          <w:tcPr>
            <w:tcW w:w="6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规范性文件及政策解读</w:t>
            </w: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10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eastAsia="zh-CN"/>
              </w:rPr>
              <w:t>政府门户网站</w:t>
            </w:r>
          </w:p>
        </w:tc>
        <w:tc>
          <w:tcPr>
            <w:tcW w:w="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机关职能、机构设置、办公地址、办公时间、联系方式、负责人姓名</w:t>
            </w:r>
          </w:p>
        </w:tc>
        <w:tc>
          <w:tcPr>
            <w:tcW w:w="3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机构概况</w:t>
            </w:r>
          </w:p>
        </w:tc>
        <w:tc>
          <w:tcPr>
            <w:tcW w:w="6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机构职能、机构设置、办公地址、办公时间、联系方式、负责人姓名</w:t>
            </w: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10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自信息形成或者变更之日起20个工作日内</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eastAsia="zh-CN"/>
              </w:rPr>
              <w:t>政府门户网站</w:t>
            </w:r>
          </w:p>
        </w:tc>
        <w:tc>
          <w:tcPr>
            <w:tcW w:w="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规划计划</w:t>
            </w:r>
          </w:p>
        </w:tc>
        <w:tc>
          <w:tcPr>
            <w:tcW w:w="3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规划计划</w:t>
            </w:r>
          </w:p>
        </w:tc>
        <w:tc>
          <w:tcPr>
            <w:tcW w:w="6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涉及</w:t>
            </w:r>
            <w:r>
              <w:rPr>
                <w:rFonts w:hint="eastAsia" w:eastAsia="方正仿宋_GBK" w:cs="Times New Roman"/>
                <w:snapToGrid w:val="0"/>
                <w:color w:val="auto"/>
                <w:kern w:val="21"/>
                <w:sz w:val="18"/>
                <w:szCs w:val="18"/>
                <w:highlight w:val="none"/>
                <w:lang w:eastAsia="zh-CN"/>
              </w:rPr>
              <w:t>县级</w:t>
            </w:r>
            <w:r>
              <w:rPr>
                <w:rFonts w:hint="default" w:ascii="Times New Roman" w:hAnsi="Times New Roman" w:eastAsia="方正仿宋_GBK" w:cs="Times New Roman"/>
                <w:snapToGrid w:val="0"/>
                <w:color w:val="auto"/>
                <w:kern w:val="21"/>
                <w:sz w:val="18"/>
                <w:szCs w:val="18"/>
                <w:highlight w:val="none"/>
              </w:rPr>
              <w:t>发展改革委业务职能的中长期计划、年度工作计划信息、计划执行情况。</w:t>
            </w: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10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eastAsia="zh-CN"/>
              </w:rPr>
              <w:t>政府门户网站</w:t>
            </w:r>
          </w:p>
        </w:tc>
        <w:tc>
          <w:tcPr>
            <w:tcW w:w="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发展改革领域政务服务事项信息</w:t>
            </w:r>
          </w:p>
        </w:tc>
        <w:tc>
          <w:tcPr>
            <w:tcW w:w="3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政务服务</w:t>
            </w:r>
          </w:p>
        </w:tc>
        <w:tc>
          <w:tcPr>
            <w:tcW w:w="6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发展改革领域办理行政许可和其他对外管理服务事项目录，行使事项的依据、条件、程序以及办理结果</w:t>
            </w: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10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eastAsia="zh-CN"/>
              </w:rPr>
              <w:t>政府门户网站</w:t>
            </w:r>
          </w:p>
        </w:tc>
        <w:tc>
          <w:tcPr>
            <w:tcW w:w="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发展改革领域行政处罚信息</w:t>
            </w:r>
          </w:p>
        </w:tc>
        <w:tc>
          <w:tcPr>
            <w:tcW w:w="3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行政处罚、行政强制等</w:t>
            </w:r>
          </w:p>
        </w:tc>
        <w:tc>
          <w:tcPr>
            <w:tcW w:w="6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发展改革领域行政处罚事项目录，实施行政处罚的依据、条件、程序以及相关行政处罚决定</w:t>
            </w:r>
          </w:p>
          <w:p>
            <w:pPr>
              <w:pStyle w:val="2"/>
              <w:rPr>
                <w:rFonts w:hint="default"/>
              </w:rPr>
            </w:pP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10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eastAsia="zh-CN"/>
              </w:rPr>
              <w:t>政府门户网站</w:t>
            </w:r>
          </w:p>
        </w:tc>
        <w:tc>
          <w:tcPr>
            <w:tcW w:w="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部门预算、决算</w:t>
            </w:r>
          </w:p>
        </w:tc>
        <w:tc>
          <w:tcPr>
            <w:tcW w:w="33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财政预算、决算信息</w:t>
            </w:r>
          </w:p>
        </w:tc>
        <w:tc>
          <w:tcPr>
            <w:tcW w:w="6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财政预算、决算及执行情况</w:t>
            </w: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县级发展改革部门及其二级预算单位</w:t>
            </w:r>
          </w:p>
        </w:tc>
        <w:tc>
          <w:tcPr>
            <w:tcW w:w="10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经本级政府财政部门批复的部门预算及报表，应当在批复后二十日内由各部门向社会公开</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按照预算有关规定执行</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eastAsia="zh-CN"/>
              </w:rPr>
              <w:t>政府门户网站</w:t>
            </w:r>
          </w:p>
        </w:tc>
        <w:tc>
          <w:tcPr>
            <w:tcW w:w="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县级发展改革部门及其二级预算单位</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“三公”经费</w:t>
            </w:r>
          </w:p>
        </w:tc>
        <w:tc>
          <w:tcPr>
            <w:tcW w:w="33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6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“三公”经费的开支情况</w:t>
            </w: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县级发展改革部门及其二级预算单位</w:t>
            </w:r>
          </w:p>
        </w:tc>
        <w:tc>
          <w:tcPr>
            <w:tcW w:w="10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eastAsia="zh-CN"/>
              </w:rPr>
              <w:t>政府门户网站</w:t>
            </w:r>
          </w:p>
        </w:tc>
        <w:tc>
          <w:tcPr>
            <w:tcW w:w="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县级发展改革部门及其二级预算单位</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9"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单位政府采购意向</w:t>
            </w:r>
          </w:p>
        </w:tc>
        <w:tc>
          <w:tcPr>
            <w:tcW w:w="33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政府采购</w:t>
            </w:r>
          </w:p>
        </w:tc>
        <w:tc>
          <w:tcPr>
            <w:tcW w:w="62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rPr>
              <w:t>政府采购项目名称、采购需求概况、预算金额、计划实施采购时间、落实政府采购政策功能情况等</w:t>
            </w: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rPr>
              <w:t>县级发展改革部门及其二级预算单位</w:t>
            </w:r>
          </w:p>
        </w:tc>
        <w:tc>
          <w:tcPr>
            <w:tcW w:w="10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eastAsia="zh-CN"/>
              </w:rPr>
              <w:t>政府门户网站</w:t>
            </w:r>
          </w:p>
        </w:tc>
        <w:tc>
          <w:tcPr>
            <w:tcW w:w="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县级发展改革部门及其二级预算单位</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县级发展改革部门根据实际情况确定其公开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9"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单位政府采购信息发布</w:t>
            </w:r>
          </w:p>
        </w:tc>
        <w:tc>
          <w:tcPr>
            <w:tcW w:w="33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政府采购</w:t>
            </w:r>
          </w:p>
        </w:tc>
        <w:tc>
          <w:tcPr>
            <w:tcW w:w="62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rPr>
              <w:t>资格预审公告、采购公告、单一来源公示、框架协议公告、更正公告、中标（成交）结果公告、废标（中止）公告、合同公告、履约验收公告</w:t>
            </w:r>
          </w:p>
        </w:tc>
        <w:tc>
          <w:tcPr>
            <w:tcW w:w="41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rPr>
              <w:t>县级发展改革部门及其二级预算单位</w:t>
            </w:r>
            <w:r>
              <w:rPr>
                <w:rFonts w:hint="eastAsia" w:eastAsia="方正仿宋_GBK"/>
                <w:snapToGrid w:val="0"/>
                <w:color w:val="auto"/>
                <w:kern w:val="21"/>
                <w:sz w:val="18"/>
                <w:szCs w:val="18"/>
              </w:rPr>
              <w:t>、代理机构</w:t>
            </w:r>
          </w:p>
        </w:tc>
        <w:tc>
          <w:tcPr>
            <w:tcW w:w="1004" w:type="pct"/>
            <w:tcBorders>
              <w:tl2br w:val="nil"/>
              <w:tr2bl w:val="nil"/>
            </w:tcBorders>
            <w:noWrap w:val="0"/>
            <w:vAlign w:val="center"/>
          </w:tcPr>
          <w:p>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2.《政府采购信息发布管理办法》</w:t>
            </w:r>
          </w:p>
          <w:p>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3.《财政部关于做好政府采购信息公开工作的通知》（财库〔2015〕135号）</w:t>
            </w:r>
          </w:p>
          <w:p>
            <w:pPr>
              <w:widowControl/>
              <w:spacing w:line="240" w:lineRule="exact"/>
              <w:jc w:val="left"/>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rPr>
              <w:t>4.《广西壮族自治区财政厅关于进一步做好政府采购信息发布工作的通知》（桂财采〔2024〕49号）</w:t>
            </w:r>
          </w:p>
        </w:tc>
        <w:tc>
          <w:tcPr>
            <w:tcW w:w="490" w:type="pct"/>
            <w:tcBorders>
              <w:tl2br w:val="nil"/>
              <w:tr2bl w:val="nil"/>
            </w:tcBorders>
            <w:noWrap w:val="0"/>
            <w:vAlign w:val="center"/>
          </w:tcPr>
          <w:p>
            <w:pPr>
              <w:adjustRightInd w:val="0"/>
              <w:snapToGrid w:val="0"/>
              <w:spacing w:line="224"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269" w:type="pct"/>
            <w:tcBorders>
              <w:tl2br w:val="nil"/>
              <w:tr2bl w:val="nil"/>
            </w:tcBorders>
            <w:noWrap w:val="0"/>
            <w:vAlign w:val="center"/>
          </w:tcPr>
          <w:p>
            <w:pPr>
              <w:widowControl/>
              <w:spacing w:line="240" w:lineRule="exact"/>
              <w:rPr>
                <w:rFonts w:eastAsia="方正仿宋_GBK"/>
                <w:snapToGrid w:val="0"/>
                <w:color w:val="auto"/>
                <w:kern w:val="21"/>
                <w:sz w:val="18"/>
                <w:szCs w:val="18"/>
              </w:rPr>
            </w:pPr>
            <w:r>
              <w:rPr>
                <w:rFonts w:eastAsia="方正仿宋_GBK"/>
                <w:snapToGrid w:val="0"/>
                <w:color w:val="auto"/>
                <w:kern w:val="21"/>
                <w:sz w:val="18"/>
                <w:szCs w:val="18"/>
              </w:rPr>
              <w:t>招标公告、资格预审公告的公告期限为5个工作日；</w:t>
            </w:r>
          </w:p>
          <w:p>
            <w:pPr>
              <w:widowControl/>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rPr>
              <w:t>竞争性谈判公告、竞争性磋商公告和询价公告的公告期限为3个工作日；中标、成交结果的公告期限为1个工作日；单一来源公示期限不得少于5个工作日</w:t>
            </w:r>
          </w:p>
        </w:tc>
        <w:tc>
          <w:tcPr>
            <w:tcW w:w="399"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eastAsia="zh-CN"/>
              </w:rPr>
              <w:t>政府门户网站</w:t>
            </w:r>
          </w:p>
        </w:tc>
        <w:tc>
          <w:tcPr>
            <w:tcW w:w="510"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县级发展改革部门及其二级预算单位</w:t>
            </w:r>
            <w:r>
              <w:rPr>
                <w:rFonts w:hint="eastAsia" w:eastAsia="方正仿宋_GBK"/>
                <w:snapToGrid w:val="0"/>
                <w:color w:val="auto"/>
                <w:kern w:val="21"/>
                <w:sz w:val="18"/>
                <w:szCs w:val="18"/>
                <w:highlight w:val="none"/>
              </w:rPr>
              <w:t>、代理机构</w:t>
            </w:r>
          </w:p>
        </w:tc>
        <w:tc>
          <w:tcPr>
            <w:tcW w:w="386"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政府采购工程项目依法进行招标投标的，招标人及其委托的招标代理机构应按规定在公共资源交易平台发布招标公告和公示信息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9"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单位面向中小企业预留项目执行情况</w:t>
            </w:r>
          </w:p>
        </w:tc>
        <w:tc>
          <w:tcPr>
            <w:tcW w:w="33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政府采购</w:t>
            </w:r>
          </w:p>
        </w:tc>
        <w:tc>
          <w:tcPr>
            <w:tcW w:w="62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项目名称、面向中小企业采购金额等</w:t>
            </w: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val="en-US" w:eastAsia="zh-CN"/>
              </w:rPr>
              <w:t>县级发展改革部门及其二级预算单位</w:t>
            </w:r>
          </w:p>
        </w:tc>
        <w:tc>
          <w:tcPr>
            <w:tcW w:w="10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1.《政府采购促进中小企业发展管理办法》（财库〔2020〕46号）</w:t>
            </w:r>
          </w:p>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rPr>
              <w:t>2.《广西壮族自治区财政厅广西壮族</w:t>
            </w:r>
            <w:r>
              <w:rPr>
                <w:rFonts w:hint="eastAsia" w:eastAsia="方正仿宋_GBK" w:cs="Times New Roman"/>
                <w:snapToGrid w:val="0"/>
                <w:color w:val="auto"/>
                <w:kern w:val="21"/>
                <w:sz w:val="18"/>
                <w:szCs w:val="18"/>
                <w:highlight w:val="none"/>
                <w:lang w:eastAsia="zh-CN"/>
              </w:rPr>
              <w:t>柳州市工业和信息化局</w:t>
            </w:r>
            <w:r>
              <w:rPr>
                <w:rFonts w:hint="eastAsia" w:ascii="Times New Roman" w:hAnsi="Times New Roman" w:eastAsia="方正仿宋_GBK" w:cs="Times New Roman"/>
                <w:snapToGrid w:val="0"/>
                <w:color w:val="auto"/>
                <w:kern w:val="21"/>
                <w:sz w:val="18"/>
                <w:szCs w:val="18"/>
                <w:highlight w:val="none"/>
              </w:rPr>
              <w:t>关于贯彻落实政府采购促进中小企业发展管理办法的通知》（桂财采〔2021〕70号）</w:t>
            </w:r>
          </w:p>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rPr>
              <w:t>3.《广西壮族自治区财政厅关于贯彻落实政府采购支持中小企业发展政策的通知》（桂财采〔2022〕31号）</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val="en-US" w:eastAsia="zh-CN"/>
              </w:rPr>
              <w:t>主管预算单位应于每年的1月31日前向同级财政部门报送本部门上一年度面向中小企业预留份额和采购的具体情况，并在中国政府采购网广西分网公开预算项目执行情况</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90" w:firstLineChars="5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val="en-US" w:eastAsia="zh-CN"/>
              </w:rPr>
              <w:t>长期</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eastAsia="zh-CN"/>
              </w:rPr>
              <w:t>政府门户网站</w:t>
            </w:r>
          </w:p>
        </w:tc>
        <w:tc>
          <w:tcPr>
            <w:tcW w:w="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县级发展改革部门根据实际情况确定其公开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重大建设项目的批准和实施情况</w:t>
            </w:r>
          </w:p>
        </w:tc>
        <w:tc>
          <w:tcPr>
            <w:tcW w:w="3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重大建设项目</w:t>
            </w:r>
          </w:p>
        </w:tc>
        <w:tc>
          <w:tcPr>
            <w:tcW w:w="6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项目名称、批准服务信息、批准结果信息、竣工有关信息等</w:t>
            </w: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10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eastAsia="zh-CN"/>
              </w:rPr>
              <w:t>政府门户网站</w:t>
            </w:r>
          </w:p>
        </w:tc>
        <w:tc>
          <w:tcPr>
            <w:tcW w:w="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事业单位招聘</w:t>
            </w:r>
          </w:p>
        </w:tc>
        <w:tc>
          <w:tcPr>
            <w:tcW w:w="33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人事信息</w:t>
            </w:r>
          </w:p>
        </w:tc>
        <w:tc>
          <w:tcPr>
            <w:tcW w:w="6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事业单位招聘公告（含补充公告）</w:t>
            </w:r>
          </w:p>
        </w:tc>
        <w:tc>
          <w:tcPr>
            <w:tcW w:w="41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100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1.</w:t>
            </w: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2.《事业单位人事管理条例》（中华人民共和国国务院令第652号）第八条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3.《广西壮族自治区人力资源和社会保障厅关于落实“放管服”改革精简事业单位增人手续的通知》（桂人社规【2018】27号）</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4.《中共中央组织部 人力资源社会保障部关于进一步做好事业单位公开招聘工作的通知》（人社部发【2024】57号）</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5.《中共广西壮族自治区委员会机构编制委员会办公室 广西壮族自治区人力资源和社会保障厅关于  进一步完善事业单位公开招聘工作的通知》（桂人社规【2021】7号）</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在公开招聘启动正式报名之前发布</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不少于三个月</w:t>
            </w:r>
          </w:p>
        </w:tc>
        <w:tc>
          <w:tcPr>
            <w:tcW w:w="39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default" w:ascii="Times New Roman" w:hAnsi="Times New Roman" w:eastAsia="方正仿宋_GBK" w:cs="Times New Roman"/>
                <w:snapToGrid w:val="0"/>
                <w:color w:val="auto"/>
                <w:kern w:val="21"/>
                <w:sz w:val="18"/>
                <w:szCs w:val="18"/>
                <w:highlight w:val="none"/>
              </w:rPr>
              <w:t>广西人事考试网、广西人才网、</w:t>
            </w: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eastAsia="zh-CN"/>
              </w:rPr>
              <w:t>政府门户网站</w:t>
            </w:r>
          </w:p>
        </w:tc>
        <w:tc>
          <w:tcPr>
            <w:tcW w:w="51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0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33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6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事业单位招聘结果</w:t>
            </w:r>
          </w:p>
        </w:tc>
        <w:tc>
          <w:tcPr>
            <w:tcW w:w="41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100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不少于7日且不少于5个工作日</w:t>
            </w:r>
          </w:p>
        </w:tc>
        <w:tc>
          <w:tcPr>
            <w:tcW w:w="39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1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551"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公务员招录</w:t>
            </w:r>
          </w:p>
        </w:tc>
        <w:tc>
          <w:tcPr>
            <w:tcW w:w="33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6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公务员招考录用相关信息</w:t>
            </w: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100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180" w:firstLineChars="10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《中华人民共和国政府信息公开条例》第二十条第（十四）款</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按自治区公务员考试统一规定时间内</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按照统一规定公开期限公开</w:t>
            </w:r>
          </w:p>
        </w:tc>
        <w:tc>
          <w:tcPr>
            <w:tcW w:w="39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广西人事考试网、广西人才网、</w:t>
            </w: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eastAsia="zh-CN"/>
              </w:rPr>
              <w:t>政府门户网站</w:t>
            </w:r>
          </w:p>
        </w:tc>
        <w:tc>
          <w:tcPr>
            <w:tcW w:w="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公开遴选公务员拟遴选人员公示</w:t>
            </w:r>
          </w:p>
        </w:tc>
        <w:tc>
          <w:tcPr>
            <w:tcW w:w="3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人事信息</w:t>
            </w:r>
          </w:p>
        </w:tc>
        <w:tc>
          <w:tcPr>
            <w:tcW w:w="6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公开遴选公务员相关信息</w:t>
            </w: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100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在自治区遴选统一规定时间内</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发布时间不少于5个工作日</w:t>
            </w:r>
          </w:p>
        </w:tc>
        <w:tc>
          <w:tcPr>
            <w:tcW w:w="39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法治政府建设工作报告</w:t>
            </w:r>
          </w:p>
        </w:tc>
        <w:tc>
          <w:tcPr>
            <w:tcW w:w="3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法治建设</w:t>
            </w:r>
          </w:p>
        </w:tc>
        <w:tc>
          <w:tcPr>
            <w:tcW w:w="6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本级发展改革法治政府建设年度工作报告等</w:t>
            </w: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10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《中华人民共和国政府信息公开条例》、《自治区党委依法治区办关于进一步规范全区法治政府建设年度报告发布工作的通知》（桂法办通〔2024〕6号）</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每年4月1日之前</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eastAsia="zh-CN"/>
              </w:rPr>
              <w:t>政府门户网站</w:t>
            </w:r>
          </w:p>
        </w:tc>
        <w:tc>
          <w:tcPr>
            <w:tcW w:w="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人大建议</w:t>
            </w:r>
          </w:p>
        </w:tc>
        <w:tc>
          <w:tcPr>
            <w:tcW w:w="33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建议提案</w:t>
            </w:r>
          </w:p>
        </w:tc>
        <w:tc>
          <w:tcPr>
            <w:tcW w:w="6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由县级发展改革部门答复的、应当公开的人大代表建议复文</w:t>
            </w: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10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桂政办发〔2017〕189号）。</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eastAsia="zh-CN"/>
              </w:rPr>
              <w:t>政府门户网站</w:t>
            </w:r>
          </w:p>
        </w:tc>
        <w:tc>
          <w:tcPr>
            <w:tcW w:w="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政协提案</w:t>
            </w:r>
          </w:p>
        </w:tc>
        <w:tc>
          <w:tcPr>
            <w:tcW w:w="33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6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由县级发展改革部门答复的、应当公开的政协提案复文</w:t>
            </w: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10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桂政办发〔2017〕189号）。</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eastAsia="zh-CN"/>
              </w:rPr>
              <w:t>政府门户网站</w:t>
            </w:r>
          </w:p>
        </w:tc>
        <w:tc>
          <w:tcPr>
            <w:tcW w:w="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政府信息公开指南</w:t>
            </w:r>
          </w:p>
        </w:tc>
        <w:tc>
          <w:tcPr>
            <w:tcW w:w="33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政府信息公开</w:t>
            </w:r>
          </w:p>
        </w:tc>
        <w:tc>
          <w:tcPr>
            <w:tcW w:w="6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政府信息主动公开、依申请公开有关情况、监督方式等</w:t>
            </w: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10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《中华人民共和国政府信息公开条例》第二十七条</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eastAsia="zh-CN"/>
              </w:rPr>
              <w:t>政府门户网站</w:t>
            </w:r>
          </w:p>
        </w:tc>
        <w:tc>
          <w:tcPr>
            <w:tcW w:w="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政府信息公开工作年度报告</w:t>
            </w:r>
          </w:p>
        </w:tc>
        <w:tc>
          <w:tcPr>
            <w:tcW w:w="33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6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政府信息公开工作年度报告</w:t>
            </w: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10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《中华人民共和国政府信息公开条例》第二十七条</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ascii="Times New Roman" w:hAnsi="Times New Roman" w:eastAsia="方正仿宋_GBK" w:cs="Times New Roman"/>
                <w:snapToGrid w:val="0"/>
                <w:color w:val="auto"/>
                <w:kern w:val="21"/>
                <w:sz w:val="18"/>
                <w:szCs w:val="18"/>
                <w:highlight w:val="none"/>
                <w:lang w:val="en-US" w:eastAsia="zh-CN"/>
              </w:rPr>
              <w:t>每年1月31日之前</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w:t>
            </w: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eastAsia="zh-CN"/>
              </w:rPr>
              <w:t>政府门户网站</w:t>
            </w:r>
          </w:p>
        </w:tc>
        <w:tc>
          <w:tcPr>
            <w:tcW w:w="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bl>
    <w:p>
      <w:pPr>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rFonts w:hint="eastAsia" w:ascii="方正小标宋_GBK" w:hAnsi="方正小标宋_GBK" w:eastAsia="方正小标宋_GBK" w:cs="方正小标宋_GBK"/>
          <w:snapToGrid w:val="0"/>
          <w:color w:val="auto"/>
          <w:kern w:val="21"/>
          <w:sz w:val="44"/>
          <w:szCs w:val="44"/>
          <w:highlight w:val="none"/>
          <w:lang w:val="en-US" w:eastAsia="zh-CN"/>
        </w:rPr>
      </w:pPr>
      <w:bookmarkStart w:id="0" w:name="OLE_LINK1"/>
    </w:p>
    <w:p>
      <w:pPr>
        <w:keepNext w:val="0"/>
        <w:keepLines w:val="0"/>
        <w:pageBreakBefore w:val="0"/>
        <w:widowControl/>
        <w:kinsoku/>
        <w:wordWrap/>
        <w:overflowPunct/>
        <w:topLinePunct w:val="0"/>
        <w:autoSpaceDE/>
        <w:autoSpaceDN/>
        <w:bidi w:val="0"/>
        <w:adjustRightInd/>
        <w:snapToGrid/>
        <w:spacing w:before="0" w:beforeLines="0" w:after="0" w:afterLines="0" w:line="240" w:lineRule="auto"/>
        <w:jc w:val="center"/>
        <w:textAlignment w:val="auto"/>
        <w:rPr>
          <w:rFonts w:hint="eastAsia" w:ascii="方正小标宋_GBK" w:hAnsi="方正小标宋_GBK" w:eastAsia="方正小标宋_GBK" w:cs="方正小标宋_GBK"/>
          <w:snapToGrid w:val="0"/>
          <w:color w:val="auto"/>
          <w:kern w:val="21"/>
          <w:sz w:val="44"/>
          <w:szCs w:val="44"/>
          <w:highlight w:val="none"/>
          <w:lang w:val="en-US" w:eastAsia="zh-CN"/>
        </w:rPr>
      </w:pP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jc w:val="center"/>
        <w:textAlignment w:val="auto"/>
        <w:rPr>
          <w:rFonts w:hint="eastAsia" w:ascii="方正小标宋_GBK" w:hAnsi="方正小标宋_GBK" w:eastAsia="方正小标宋_GBK" w:cs="方正小标宋_GBK"/>
          <w:snapToGrid w:val="0"/>
          <w:color w:val="auto"/>
          <w:kern w:val="21"/>
          <w:sz w:val="44"/>
          <w:szCs w:val="44"/>
          <w:highlight w:val="none"/>
          <w:lang w:val="en-US" w:eastAsia="zh-CN"/>
        </w:rPr>
      </w:pP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jc w:val="center"/>
        <w:textAlignment w:val="auto"/>
        <w:rPr>
          <w:rFonts w:hint="eastAsia" w:ascii="方正小标宋_GBK" w:hAnsi="方正小标宋_GBK" w:eastAsia="方正小标宋_GBK" w:cs="方正小标宋_GBK"/>
          <w:snapToGrid w:val="0"/>
          <w:color w:val="auto"/>
          <w:kern w:val="21"/>
          <w:sz w:val="44"/>
          <w:szCs w:val="44"/>
          <w:highlight w:val="none"/>
          <w:lang w:val="en-US" w:eastAsia="zh-CN"/>
        </w:rPr>
      </w:pP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jc w:val="center"/>
        <w:textAlignment w:val="auto"/>
        <w:rPr>
          <w:rFonts w:hint="eastAsia" w:ascii="方正小标宋_GBK" w:hAnsi="方正小标宋_GBK" w:eastAsia="方正小标宋_GBK" w:cs="方正小标宋_GBK"/>
          <w:snapToGrid w:val="0"/>
          <w:color w:val="auto"/>
          <w:kern w:val="21"/>
          <w:sz w:val="44"/>
          <w:szCs w:val="44"/>
          <w:highlight w:val="none"/>
          <w:lang w:val="en-US" w:eastAsia="zh-CN"/>
        </w:rPr>
      </w:pP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jc w:val="center"/>
        <w:textAlignment w:val="auto"/>
        <w:rPr>
          <w:rFonts w:hint="eastAsia" w:ascii="方正小标宋_GBK" w:hAnsi="方正小标宋_GBK" w:eastAsia="方正小标宋_GBK" w:cs="方正小标宋_GBK"/>
          <w:snapToGrid w:val="0"/>
          <w:color w:val="auto"/>
          <w:kern w:val="21"/>
          <w:sz w:val="44"/>
          <w:szCs w:val="44"/>
          <w:highlight w:val="none"/>
          <w:lang w:val="en-US" w:eastAsia="zh-CN"/>
        </w:rPr>
      </w:pP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jc w:val="center"/>
        <w:textAlignment w:val="auto"/>
        <w:rPr>
          <w:rFonts w:hint="eastAsia" w:ascii="方正小标宋_GBK" w:hAnsi="方正小标宋_GBK" w:eastAsia="方正小标宋_GBK" w:cs="方正小标宋_GBK"/>
          <w:snapToGrid w:val="0"/>
          <w:color w:val="auto"/>
          <w:kern w:val="21"/>
          <w:sz w:val="36"/>
          <w:szCs w:val="36"/>
          <w:highlight w:val="none"/>
          <w:lang w:eastAsia="zh-CN"/>
        </w:rPr>
      </w:pPr>
      <w:r>
        <w:rPr>
          <w:rFonts w:hint="eastAsia" w:ascii="方正小标宋_GBK" w:hAnsi="方正小标宋_GBK" w:eastAsia="方正小标宋_GBK" w:cs="方正小标宋_GBK"/>
          <w:snapToGrid w:val="0"/>
          <w:color w:val="auto"/>
          <w:kern w:val="21"/>
          <w:sz w:val="36"/>
          <w:szCs w:val="36"/>
          <w:highlight w:val="none"/>
          <w:lang w:val="en-US" w:eastAsia="zh-CN"/>
        </w:rPr>
        <w:t>三江侗族</w:t>
      </w:r>
      <w:r>
        <w:rPr>
          <w:rFonts w:hint="eastAsia" w:ascii="方正小标宋_GBK" w:hAnsi="方正小标宋_GBK" w:eastAsia="方正小标宋_GBK" w:cs="方正小标宋_GBK"/>
          <w:snapToGrid w:val="0"/>
          <w:color w:val="auto"/>
          <w:kern w:val="21"/>
          <w:sz w:val="36"/>
          <w:szCs w:val="36"/>
          <w:highlight w:val="none"/>
        </w:rPr>
        <w:t>自治</w:t>
      </w:r>
      <w:r>
        <w:rPr>
          <w:rFonts w:hint="eastAsia" w:ascii="方正小标宋_GBK" w:hAnsi="方正小标宋_GBK" w:eastAsia="方正小标宋_GBK" w:cs="方正小标宋_GBK"/>
          <w:snapToGrid w:val="0"/>
          <w:color w:val="auto"/>
          <w:kern w:val="21"/>
          <w:sz w:val="36"/>
          <w:szCs w:val="36"/>
          <w:highlight w:val="none"/>
          <w:lang w:val="en-US" w:eastAsia="zh-CN"/>
        </w:rPr>
        <w:t>县</w:t>
      </w:r>
      <w:r>
        <w:rPr>
          <w:rFonts w:hint="eastAsia" w:ascii="方正小标宋_GBK" w:hAnsi="方正小标宋_GBK" w:eastAsia="方正小标宋_GBK" w:cs="方正小标宋_GBK"/>
          <w:snapToGrid w:val="0"/>
          <w:color w:val="auto"/>
          <w:kern w:val="21"/>
          <w:sz w:val="36"/>
          <w:szCs w:val="36"/>
          <w:highlight w:val="none"/>
        </w:rPr>
        <w:t>教育</w:t>
      </w:r>
      <w:r>
        <w:rPr>
          <w:rFonts w:hint="eastAsia" w:ascii="方正小标宋_GBK" w:hAnsi="方正小标宋_GBK" w:eastAsia="方正小标宋_GBK" w:cs="方正小标宋_GBK"/>
          <w:snapToGrid w:val="0"/>
          <w:color w:val="auto"/>
          <w:kern w:val="21"/>
          <w:sz w:val="36"/>
          <w:szCs w:val="36"/>
          <w:highlight w:val="none"/>
          <w:lang w:val="en-US" w:eastAsia="zh-CN"/>
        </w:rPr>
        <w:t>系统</w:t>
      </w:r>
      <w:r>
        <w:rPr>
          <w:rFonts w:hint="eastAsia" w:ascii="方正小标宋_GBK" w:hAnsi="方正小标宋_GBK" w:eastAsia="方正小标宋_GBK" w:cs="方正小标宋_GBK"/>
          <w:snapToGrid w:val="0"/>
          <w:color w:val="auto"/>
          <w:kern w:val="21"/>
          <w:sz w:val="36"/>
          <w:szCs w:val="36"/>
          <w:highlight w:val="none"/>
          <w:lang w:eastAsia="zh-CN"/>
        </w:rPr>
        <w:t>政府信息主动公开事项目录</w:t>
      </w:r>
    </w:p>
    <w:bookmarkEnd w:id="0"/>
    <w:tbl>
      <w:tblPr>
        <w:tblStyle w:val="7"/>
        <w:tblW w:w="5009" w:type="pct"/>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
      <w:tblGrid>
        <w:gridCol w:w="464"/>
        <w:gridCol w:w="1090"/>
        <w:gridCol w:w="928"/>
        <w:gridCol w:w="1704"/>
        <w:gridCol w:w="1159"/>
        <w:gridCol w:w="2769"/>
        <w:gridCol w:w="1336"/>
        <w:gridCol w:w="736"/>
        <w:gridCol w:w="1091"/>
        <w:gridCol w:w="1418"/>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blHeader/>
        </w:trPr>
        <w:tc>
          <w:tcPr>
            <w:tcW w:w="1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lang w:val="en-US" w:eastAsia="zh-CN"/>
              </w:rPr>
            </w:pPr>
            <w:r>
              <w:rPr>
                <w:rFonts w:hint="eastAsia" w:ascii="方正黑体_GBK" w:hAnsi="方正黑体_GBK" w:eastAsia="方正黑体_GBK" w:cs="方正黑体_GBK"/>
                <w:snapToGrid w:val="0"/>
                <w:color w:val="000000"/>
                <w:kern w:val="21"/>
                <w:sz w:val="18"/>
                <w:szCs w:val="18"/>
                <w:highlight w:val="none"/>
                <w:lang w:val="en-US" w:eastAsia="zh-CN"/>
              </w:rPr>
              <w:t>序号</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事项名称</w:t>
            </w:r>
          </w:p>
        </w:tc>
        <w:tc>
          <w:tcPr>
            <w:tcW w:w="3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所属类型</w:t>
            </w: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公开内容</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公开主体</w:t>
            </w:r>
          </w:p>
        </w:tc>
        <w:tc>
          <w:tcPr>
            <w:tcW w:w="10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公开依据</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公开时限</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公开期限</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公开渠道</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未依法公开承担</w:t>
            </w:r>
            <w:r>
              <w:rPr>
                <w:rFonts w:hint="eastAsia" w:ascii="方正黑体_GBK" w:hAnsi="方正黑体_GBK" w:eastAsia="方正黑体_GBK" w:cs="方正黑体_GBK"/>
                <w:snapToGrid w:val="0"/>
                <w:color w:val="000000"/>
                <w:kern w:val="21"/>
                <w:sz w:val="18"/>
                <w:szCs w:val="18"/>
                <w:highlight w:val="none"/>
              </w:rPr>
              <w:br w:type="textWrapping"/>
            </w:r>
            <w:r>
              <w:rPr>
                <w:rFonts w:hint="eastAsia" w:ascii="方正黑体_GBK" w:hAnsi="方正黑体_GBK" w:eastAsia="方正黑体_GBK" w:cs="方正黑体_GBK"/>
                <w:snapToGrid w:val="0"/>
                <w:color w:val="000000"/>
                <w:kern w:val="21"/>
                <w:sz w:val="18"/>
                <w:szCs w:val="18"/>
                <w:highlight w:val="none"/>
              </w:rPr>
              <w:t>责任的单位</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规范性文件</w:t>
            </w:r>
          </w:p>
        </w:tc>
        <w:tc>
          <w:tcPr>
            <w:tcW w:w="3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行政规范性文件</w:t>
            </w: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规范性文件及政策解读</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10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val="en-US" w:eastAsia="zh-CN"/>
              </w:rPr>
              <w:t>人民</w:t>
            </w:r>
            <w:r>
              <w:rPr>
                <w:rFonts w:hint="eastAsia" w:eastAsia="方正仿宋_GBK" w:cs="Times New Roman"/>
                <w:snapToGrid w:val="0"/>
                <w:color w:val="auto"/>
                <w:kern w:val="21"/>
                <w:sz w:val="18"/>
                <w:szCs w:val="18"/>
                <w:highlight w:val="none"/>
                <w:lang w:eastAsia="zh-CN"/>
              </w:rPr>
              <w:t>政府门户网站</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机关职能、机构设置、办公地址、办公时间、联系方式、负责人姓名</w:t>
            </w:r>
          </w:p>
        </w:tc>
        <w:tc>
          <w:tcPr>
            <w:tcW w:w="337"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机构概括</w:t>
            </w: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机关职能、机构设置、办公地址、办公时间、联系方式、负责人姓名</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10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eastAsia="方正仿宋_GBK" w:cs="Times New Roman"/>
                <w:snapToGrid w:val="0"/>
                <w:color w:val="000000"/>
                <w:kern w:val="21"/>
                <w:sz w:val="18"/>
                <w:szCs w:val="18"/>
                <w:highlight w:val="none"/>
                <w:lang w:val="en-US" w:eastAsia="zh-CN"/>
              </w:rPr>
              <w:t>三江县</w:t>
            </w:r>
            <w:r>
              <w:rPr>
                <w:rFonts w:hint="default" w:ascii="Times New Roman" w:hAnsi="Times New Roman" w:eastAsia="方正仿宋_GBK" w:cs="Times New Roman"/>
                <w:snapToGrid w:val="0"/>
                <w:color w:val="000000"/>
                <w:kern w:val="21"/>
                <w:sz w:val="18"/>
                <w:szCs w:val="18"/>
                <w:highlight w:val="none"/>
              </w:rPr>
              <w:t>政府</w:t>
            </w:r>
            <w:r>
              <w:rPr>
                <w:rFonts w:hint="eastAsia" w:eastAsia="方正仿宋_GBK" w:cs="Times New Roman"/>
                <w:snapToGrid w:val="0"/>
                <w:color w:val="000000"/>
                <w:kern w:val="21"/>
                <w:sz w:val="18"/>
                <w:szCs w:val="18"/>
                <w:highlight w:val="none"/>
                <w:lang w:val="en-US" w:eastAsia="zh-CN"/>
              </w:rPr>
              <w:t>门户网站</w:t>
            </w:r>
            <w:r>
              <w:rPr>
                <w:rFonts w:hint="default" w:ascii="Times New Roman" w:hAnsi="Times New Roman" w:eastAsia="方正仿宋_GBK" w:cs="Times New Roman"/>
                <w:snapToGrid w:val="0"/>
                <w:color w:val="000000"/>
                <w:kern w:val="21"/>
                <w:sz w:val="18"/>
                <w:szCs w:val="18"/>
                <w:highlight w:val="none"/>
              </w:rPr>
              <w:t>、政务新媒体</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统计信息</w:t>
            </w:r>
          </w:p>
        </w:tc>
        <w:tc>
          <w:tcPr>
            <w:tcW w:w="3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统计信息</w:t>
            </w: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教育年度统计信息。</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10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val="en-US" w:eastAsia="zh-CN"/>
              </w:rPr>
              <w:t>人民</w:t>
            </w:r>
            <w:r>
              <w:rPr>
                <w:rFonts w:hint="eastAsia" w:eastAsia="方正仿宋_GBK" w:cs="Times New Roman"/>
                <w:snapToGrid w:val="0"/>
                <w:color w:val="auto"/>
                <w:kern w:val="21"/>
                <w:sz w:val="18"/>
                <w:szCs w:val="18"/>
                <w:highlight w:val="none"/>
                <w:lang w:eastAsia="zh-CN"/>
              </w:rPr>
              <w:t>政府门户网站</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教育领域政务服务事项信息</w:t>
            </w:r>
          </w:p>
        </w:tc>
        <w:tc>
          <w:tcPr>
            <w:tcW w:w="3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政务服务</w:t>
            </w: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教育领域办理行政许可和其他对外管理服务事项目录，行使事项的依据、条件、程序以及办理结果</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10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广西数字政务一体化平台</w:t>
            </w:r>
            <w:r>
              <w:rPr>
                <w:rFonts w:hint="eastAsia" w:ascii="Times New Roman" w:hAnsi="Times New Roman" w:eastAsia="方正仿宋_GBK" w:cs="Times New Roman"/>
                <w:snapToGrid w:val="0"/>
                <w:color w:val="000000"/>
                <w:kern w:val="21"/>
                <w:sz w:val="18"/>
                <w:szCs w:val="18"/>
                <w:highlight w:val="none"/>
                <w:lang w:eastAsia="zh-CN"/>
              </w:rPr>
              <w:t>、</w:t>
            </w: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val="en-US" w:eastAsia="zh-CN"/>
              </w:rPr>
              <w:t>人民</w:t>
            </w:r>
            <w:r>
              <w:rPr>
                <w:rFonts w:hint="eastAsia" w:eastAsia="方正仿宋_GBK" w:cs="Times New Roman"/>
                <w:snapToGrid w:val="0"/>
                <w:color w:val="auto"/>
                <w:kern w:val="21"/>
                <w:sz w:val="18"/>
                <w:szCs w:val="18"/>
                <w:highlight w:val="none"/>
                <w:lang w:eastAsia="zh-CN"/>
              </w:rPr>
              <w:t>政府门户网站</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教育领域行政处罚信息</w:t>
            </w:r>
          </w:p>
        </w:tc>
        <w:tc>
          <w:tcPr>
            <w:tcW w:w="3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行政处罚、行政强制等</w:t>
            </w: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教育领域行政处罚事项目录，实施行政处罚的依据、条件、程序以及相关行政处罚决定</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10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eastAsia="方正仿宋_GBK" w:cs="Times New Roman"/>
                <w:snapToGrid w:val="0"/>
                <w:color w:val="000000"/>
                <w:kern w:val="21"/>
                <w:sz w:val="18"/>
                <w:szCs w:val="18"/>
                <w:highlight w:val="none"/>
                <w:lang w:val="en-US" w:eastAsia="zh-CN"/>
              </w:rPr>
              <w:t>三江县</w:t>
            </w:r>
            <w:r>
              <w:rPr>
                <w:rFonts w:hint="default" w:ascii="Times New Roman" w:hAnsi="Times New Roman" w:eastAsia="方正仿宋_GBK" w:cs="Times New Roman"/>
                <w:snapToGrid w:val="0"/>
                <w:color w:val="000000"/>
                <w:kern w:val="21"/>
                <w:sz w:val="18"/>
                <w:szCs w:val="18"/>
                <w:highlight w:val="none"/>
              </w:rPr>
              <w:t>政府</w:t>
            </w:r>
            <w:r>
              <w:rPr>
                <w:rFonts w:hint="eastAsia" w:eastAsia="方正仿宋_GBK" w:cs="Times New Roman"/>
                <w:snapToGrid w:val="0"/>
                <w:color w:val="000000"/>
                <w:kern w:val="21"/>
                <w:sz w:val="18"/>
                <w:szCs w:val="18"/>
                <w:highlight w:val="none"/>
                <w:lang w:val="en-US" w:eastAsia="zh-CN"/>
              </w:rPr>
              <w:t>门户网站</w:t>
            </w:r>
            <w:r>
              <w:rPr>
                <w:rFonts w:hint="default" w:ascii="Times New Roman" w:hAnsi="Times New Roman" w:eastAsia="方正仿宋_GBK" w:cs="Times New Roman"/>
                <w:snapToGrid w:val="0"/>
                <w:color w:val="000000"/>
                <w:kern w:val="21"/>
                <w:sz w:val="18"/>
                <w:szCs w:val="18"/>
                <w:highlight w:val="none"/>
              </w:rPr>
              <w:t>、政务新媒体</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部门预算、决算</w:t>
            </w:r>
          </w:p>
        </w:tc>
        <w:tc>
          <w:tcPr>
            <w:tcW w:w="33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财政预算、决算信息</w:t>
            </w: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财政预算、决算及执行情况</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县级教育部门及其二级预算单位</w:t>
            </w:r>
          </w:p>
        </w:tc>
        <w:tc>
          <w:tcPr>
            <w:tcW w:w="10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《中华人民共和国预算法》第十四条和《中华人民共和国预算法实施条例》第六条</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《中华人民共和国政府信息公开条例》第二十条第（七）款</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经本级政府财政部门批复的部门预算及报表，应当在批复后二十日内由各部门向社会公开</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按照预算有关规定执行</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val="en-US" w:eastAsia="zh-CN"/>
              </w:rPr>
              <w:t>人民</w:t>
            </w:r>
            <w:r>
              <w:rPr>
                <w:rFonts w:hint="eastAsia" w:eastAsia="方正仿宋_GBK" w:cs="Times New Roman"/>
                <w:snapToGrid w:val="0"/>
                <w:color w:val="auto"/>
                <w:kern w:val="21"/>
                <w:sz w:val="18"/>
                <w:szCs w:val="18"/>
                <w:highlight w:val="none"/>
                <w:lang w:eastAsia="zh-CN"/>
              </w:rPr>
              <w:t>政府门户网站</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县级教育部门及其二级预算单位</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925"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“三公”经费</w:t>
            </w:r>
          </w:p>
        </w:tc>
        <w:tc>
          <w:tcPr>
            <w:tcW w:w="33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“三公”经费的开支情况</w:t>
            </w:r>
          </w:p>
        </w:tc>
        <w:tc>
          <w:tcPr>
            <w:tcW w:w="42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10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val="en-US" w:eastAsia="zh-CN"/>
              </w:rPr>
              <w:t>人民</w:t>
            </w:r>
            <w:r>
              <w:rPr>
                <w:rFonts w:hint="eastAsia" w:eastAsia="方正仿宋_GBK" w:cs="Times New Roman"/>
                <w:snapToGrid w:val="0"/>
                <w:color w:val="auto"/>
                <w:kern w:val="21"/>
                <w:sz w:val="18"/>
                <w:szCs w:val="18"/>
                <w:highlight w:val="none"/>
                <w:lang w:eastAsia="zh-CN"/>
              </w:rPr>
              <w:t>政府门户网站</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县级教育部门及其二级预算单位</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收费项目清单</w:t>
            </w:r>
          </w:p>
        </w:tc>
        <w:tc>
          <w:tcPr>
            <w:tcW w:w="33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行政事业性收费</w:t>
            </w: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收费项目、收费标准、收费依据等内容</w:t>
            </w:r>
          </w:p>
        </w:tc>
        <w:tc>
          <w:tcPr>
            <w:tcW w:w="42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10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收费单位信息及政策变化的应及时更新</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eastAsia="方正仿宋_GBK" w:cs="Times New Roman"/>
                <w:snapToGrid w:val="0"/>
                <w:color w:val="000000"/>
                <w:kern w:val="21"/>
                <w:sz w:val="18"/>
                <w:szCs w:val="18"/>
                <w:highlight w:val="none"/>
                <w:lang w:val="en-US" w:eastAsia="zh-CN"/>
              </w:rPr>
              <w:t>三江县</w:t>
            </w:r>
            <w:r>
              <w:rPr>
                <w:rFonts w:hint="default" w:ascii="Times New Roman" w:hAnsi="Times New Roman" w:eastAsia="方正仿宋_GBK" w:cs="Times New Roman"/>
                <w:snapToGrid w:val="0"/>
                <w:color w:val="000000"/>
                <w:kern w:val="21"/>
                <w:sz w:val="18"/>
                <w:szCs w:val="18"/>
                <w:highlight w:val="none"/>
              </w:rPr>
              <w:t>政府</w:t>
            </w:r>
            <w:r>
              <w:rPr>
                <w:rFonts w:hint="eastAsia" w:eastAsia="方正仿宋_GBK" w:cs="Times New Roman"/>
                <w:snapToGrid w:val="0"/>
                <w:color w:val="000000"/>
                <w:kern w:val="21"/>
                <w:sz w:val="18"/>
                <w:szCs w:val="18"/>
                <w:highlight w:val="none"/>
                <w:lang w:val="en-US" w:eastAsia="zh-CN"/>
              </w:rPr>
              <w:t>门户网站</w:t>
            </w:r>
            <w:r>
              <w:rPr>
                <w:rFonts w:hint="default" w:ascii="Times New Roman" w:hAnsi="Times New Roman" w:eastAsia="方正仿宋_GBK" w:cs="Times New Roman"/>
                <w:snapToGrid w:val="0"/>
                <w:color w:val="000000"/>
                <w:kern w:val="21"/>
                <w:sz w:val="18"/>
                <w:szCs w:val="18"/>
                <w:highlight w:val="none"/>
              </w:rPr>
              <w:t>、政务新媒体</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34"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教育经费执行情况</w:t>
            </w:r>
          </w:p>
        </w:tc>
        <w:tc>
          <w:tcPr>
            <w:tcW w:w="33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全区年度教育经费执行情况</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10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按教育部每年文件要求</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val="en-US" w:eastAsia="zh-CN"/>
              </w:rPr>
              <w:t>人民</w:t>
            </w:r>
            <w:r>
              <w:rPr>
                <w:rFonts w:hint="eastAsia" w:eastAsia="方正仿宋_GBK" w:cs="Times New Roman"/>
                <w:snapToGrid w:val="0"/>
                <w:color w:val="auto"/>
                <w:kern w:val="21"/>
                <w:sz w:val="18"/>
                <w:szCs w:val="18"/>
                <w:highlight w:val="none"/>
                <w:lang w:eastAsia="zh-CN"/>
              </w:rPr>
              <w:t>政府门户网站</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34"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396"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单位政府采购意向</w:t>
            </w:r>
          </w:p>
        </w:tc>
        <w:tc>
          <w:tcPr>
            <w:tcW w:w="337"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政府采购</w:t>
            </w:r>
          </w:p>
        </w:tc>
        <w:tc>
          <w:tcPr>
            <w:tcW w:w="619"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政府采购项目名称、采购需求概况、预算金额、计划实施采购时间、落实政府采购政策功能情况等</w:t>
            </w:r>
          </w:p>
        </w:tc>
        <w:tc>
          <w:tcPr>
            <w:tcW w:w="421"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县级教育部门及其二级预算单位</w:t>
            </w:r>
          </w:p>
        </w:tc>
        <w:tc>
          <w:tcPr>
            <w:tcW w:w="1007" w:type="pct"/>
            <w:tcBorders>
              <w:tl2br w:val="nil"/>
              <w:tr2bl w:val="nil"/>
            </w:tcBorders>
            <w:noWrap w:val="0"/>
            <w:vAlign w:val="center"/>
          </w:tcPr>
          <w:p>
            <w:pPr>
              <w:widowControl/>
              <w:tabs>
                <w:tab w:val="left" w:pos="312"/>
              </w:tabs>
              <w:spacing w:line="240" w:lineRule="exact"/>
              <w:jc w:val="left"/>
              <w:rPr>
                <w:rFonts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1.《中华人民共和国政府信息公开条例》</w:t>
            </w:r>
            <w:r>
              <w:rPr>
                <w:rFonts w:eastAsia="方正仿宋_GBK"/>
                <w:snapToGrid w:val="0"/>
                <w:color w:val="auto"/>
                <w:kern w:val="21"/>
                <w:sz w:val="18"/>
                <w:szCs w:val="18"/>
                <w:highlight w:val="none"/>
              </w:rPr>
              <w:br w:type="textWrapping"/>
            </w:r>
            <w:r>
              <w:rPr>
                <w:rFonts w:hint="eastAsia" w:eastAsia="方正仿宋_GBK"/>
                <w:snapToGrid w:val="0"/>
                <w:color w:val="auto"/>
                <w:kern w:val="21"/>
                <w:sz w:val="18"/>
                <w:szCs w:val="18"/>
                <w:highlight w:val="none"/>
              </w:rPr>
              <w:t>2.</w:t>
            </w:r>
            <w:r>
              <w:rPr>
                <w:rFonts w:eastAsia="方正仿宋_GBK"/>
                <w:snapToGrid w:val="0"/>
                <w:color w:val="auto"/>
                <w:kern w:val="21"/>
                <w:sz w:val="18"/>
                <w:szCs w:val="18"/>
                <w:highlight w:val="none"/>
              </w:rPr>
              <w:t>《</w:t>
            </w:r>
            <w:r>
              <w:rPr>
                <w:rFonts w:hint="eastAsia" w:eastAsia="方正仿宋_GBK"/>
                <w:snapToGrid w:val="0"/>
                <w:color w:val="auto"/>
                <w:kern w:val="21"/>
                <w:sz w:val="18"/>
                <w:szCs w:val="18"/>
                <w:highlight w:val="none"/>
              </w:rPr>
              <w:t>广西壮族自治区财政厅关于进一步规范政府采购意向公开工作的通知</w:t>
            </w:r>
            <w:r>
              <w:rPr>
                <w:rFonts w:eastAsia="方正仿宋_GBK"/>
                <w:snapToGrid w:val="0"/>
                <w:color w:val="auto"/>
                <w:kern w:val="21"/>
                <w:sz w:val="18"/>
                <w:szCs w:val="18"/>
                <w:highlight w:val="none"/>
              </w:rPr>
              <w:t>》（桂财采〔2022〕84号）</w:t>
            </w:r>
          </w:p>
          <w:p>
            <w:pPr>
              <w:widowControl/>
              <w:spacing w:line="240" w:lineRule="exact"/>
              <w:jc w:val="left"/>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3.《广西壮族自治区财政厅关于进一步做好政府采购信息发布工作的通知》（桂财采</w:t>
            </w:r>
            <w:r>
              <w:rPr>
                <w:rFonts w:eastAsia="方正仿宋_GBK"/>
                <w:snapToGrid w:val="0"/>
                <w:color w:val="auto"/>
                <w:kern w:val="21"/>
                <w:sz w:val="18"/>
                <w:szCs w:val="18"/>
                <w:highlight w:val="none"/>
              </w:rPr>
              <w:t>〔202</w:t>
            </w:r>
            <w:r>
              <w:rPr>
                <w:rFonts w:hint="eastAsia" w:eastAsia="方正仿宋_GBK"/>
                <w:snapToGrid w:val="0"/>
                <w:color w:val="auto"/>
                <w:kern w:val="21"/>
                <w:sz w:val="18"/>
                <w:szCs w:val="18"/>
                <w:highlight w:val="none"/>
              </w:rPr>
              <w:t>4</w:t>
            </w:r>
            <w:r>
              <w:rPr>
                <w:rFonts w:eastAsia="方正仿宋_GBK"/>
                <w:snapToGrid w:val="0"/>
                <w:color w:val="auto"/>
                <w:kern w:val="21"/>
                <w:sz w:val="18"/>
                <w:szCs w:val="18"/>
                <w:highlight w:val="none"/>
              </w:rPr>
              <w:t>〕</w:t>
            </w:r>
            <w:r>
              <w:rPr>
                <w:rFonts w:hint="eastAsia" w:eastAsia="方正仿宋_GBK"/>
                <w:snapToGrid w:val="0"/>
                <w:color w:val="auto"/>
                <w:kern w:val="21"/>
                <w:sz w:val="18"/>
                <w:szCs w:val="18"/>
                <w:highlight w:val="none"/>
              </w:rPr>
              <w:t>49</w:t>
            </w:r>
            <w:r>
              <w:rPr>
                <w:rFonts w:eastAsia="方正仿宋_GBK"/>
                <w:snapToGrid w:val="0"/>
                <w:color w:val="auto"/>
                <w:kern w:val="21"/>
                <w:sz w:val="18"/>
                <w:szCs w:val="18"/>
                <w:highlight w:val="none"/>
              </w:rPr>
              <w:t>号</w:t>
            </w:r>
            <w:r>
              <w:rPr>
                <w:rFonts w:hint="eastAsia" w:eastAsia="方正仿宋_GBK"/>
                <w:snapToGrid w:val="0"/>
                <w:color w:val="auto"/>
                <w:kern w:val="21"/>
                <w:sz w:val="18"/>
                <w:szCs w:val="18"/>
                <w:highlight w:val="none"/>
              </w:rPr>
              <w:t>）</w:t>
            </w:r>
          </w:p>
        </w:tc>
        <w:tc>
          <w:tcPr>
            <w:tcW w:w="48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政府采购意向公开时间应当尽量提前，原则上不得晚于采购公告发布前30日</w:t>
            </w:r>
          </w:p>
        </w:tc>
        <w:tc>
          <w:tcPr>
            <w:tcW w:w="267"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长期</w:t>
            </w:r>
          </w:p>
        </w:tc>
        <w:tc>
          <w:tcPr>
            <w:tcW w:w="396"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广西政府采购网</w:t>
            </w:r>
            <w:r>
              <w:rPr>
                <w:rFonts w:hint="eastAsia" w:eastAsia="方正仿宋_GBK"/>
                <w:snapToGrid w:val="0"/>
                <w:color w:val="auto"/>
                <w:kern w:val="21"/>
                <w:sz w:val="18"/>
                <w:szCs w:val="18"/>
                <w:highlight w:val="none"/>
                <w:lang w:eastAsia="zh-CN"/>
              </w:rPr>
              <w:t>、柳州市教育局网站</w:t>
            </w:r>
          </w:p>
        </w:tc>
        <w:tc>
          <w:tcPr>
            <w:tcW w:w="51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县级教育部门及其二级预算单位</w:t>
            </w:r>
          </w:p>
        </w:tc>
        <w:tc>
          <w:tcPr>
            <w:tcW w:w="381"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34"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396"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单位政府采购信息发布</w:t>
            </w:r>
          </w:p>
        </w:tc>
        <w:tc>
          <w:tcPr>
            <w:tcW w:w="3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619"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资格预审公告、采购公告、单一来源公示、框架协议公告、更正公告、中标（成交）结果公告、废标（中止）公告、合同公告、履约验收公告</w:t>
            </w:r>
          </w:p>
        </w:tc>
        <w:tc>
          <w:tcPr>
            <w:tcW w:w="421"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县级教育部门及其二级预算单位</w:t>
            </w:r>
            <w:r>
              <w:rPr>
                <w:rFonts w:hint="eastAsia" w:eastAsia="方正仿宋_GBK"/>
                <w:snapToGrid w:val="0"/>
                <w:color w:val="auto"/>
                <w:kern w:val="21"/>
                <w:sz w:val="18"/>
                <w:szCs w:val="18"/>
                <w:highlight w:val="none"/>
              </w:rPr>
              <w:t>、代理机构</w:t>
            </w:r>
          </w:p>
        </w:tc>
        <w:tc>
          <w:tcPr>
            <w:tcW w:w="1007" w:type="pct"/>
            <w:tcBorders>
              <w:tl2br w:val="nil"/>
              <w:tr2bl w:val="nil"/>
            </w:tcBorders>
            <w:noWrap w:val="0"/>
            <w:vAlign w:val="center"/>
          </w:tcPr>
          <w:p>
            <w:pPr>
              <w:widowControl/>
              <w:spacing w:line="240" w:lineRule="exact"/>
              <w:jc w:val="left"/>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1.《中华人民共和国政府信息公开条例》</w:t>
            </w:r>
          </w:p>
          <w:p>
            <w:pPr>
              <w:widowControl/>
              <w:spacing w:line="240" w:lineRule="exact"/>
              <w:jc w:val="left"/>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2.《政府采购信息发布管理办法》</w:t>
            </w:r>
          </w:p>
          <w:p>
            <w:pPr>
              <w:widowControl/>
              <w:spacing w:line="240" w:lineRule="exact"/>
              <w:jc w:val="left"/>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3.《财政部关于做好政府采购信息公开工作的通知》（财库〔2015〕135号）</w:t>
            </w:r>
          </w:p>
          <w:p>
            <w:pPr>
              <w:widowControl/>
              <w:spacing w:line="240" w:lineRule="exact"/>
              <w:jc w:val="left"/>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4.《广西壮族自治区财政厅关于进一步做好政府采购信息发布工作的通知》（桂财采〔2024〕49号）</w:t>
            </w:r>
          </w:p>
        </w:tc>
        <w:tc>
          <w:tcPr>
            <w:tcW w:w="48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267" w:type="pct"/>
            <w:tcBorders>
              <w:tl2br w:val="nil"/>
              <w:tr2bl w:val="nil"/>
            </w:tcBorders>
            <w:noWrap w:val="0"/>
            <w:vAlign w:val="center"/>
          </w:tcPr>
          <w:p>
            <w:pPr>
              <w:widowControl/>
              <w:spacing w:line="240" w:lineRule="exact"/>
              <w:rPr>
                <w:rFonts w:eastAsia="方正仿宋_GBK"/>
                <w:snapToGrid w:val="0"/>
                <w:color w:val="auto"/>
                <w:kern w:val="21"/>
                <w:sz w:val="18"/>
                <w:szCs w:val="18"/>
                <w:highlight w:val="none"/>
              </w:rPr>
            </w:pPr>
            <w:r>
              <w:rPr>
                <w:rFonts w:eastAsia="方正仿宋_GBK"/>
                <w:snapToGrid w:val="0"/>
                <w:color w:val="auto"/>
                <w:kern w:val="21"/>
                <w:sz w:val="18"/>
                <w:szCs w:val="18"/>
                <w:highlight w:val="none"/>
              </w:rPr>
              <w:t>招标公告、资格预审公告的公告期限为5个工作日；</w:t>
            </w:r>
          </w:p>
          <w:p>
            <w:pPr>
              <w:widowControl/>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竞争性谈判公告、竞争性磋商公告和询价公告的公告期限为3个工作日；中标、成交结果的公告期限为1个工作日；单一来源公示期限不得少于5个工作日</w:t>
            </w:r>
          </w:p>
        </w:tc>
        <w:tc>
          <w:tcPr>
            <w:tcW w:w="396"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广西政府采购网</w:t>
            </w:r>
            <w:r>
              <w:rPr>
                <w:rFonts w:hint="eastAsia" w:eastAsia="方正仿宋_GBK"/>
                <w:snapToGrid w:val="0"/>
                <w:color w:val="auto"/>
                <w:kern w:val="21"/>
                <w:sz w:val="18"/>
                <w:szCs w:val="18"/>
                <w:highlight w:val="none"/>
                <w:lang w:eastAsia="zh-CN"/>
              </w:rPr>
              <w:t>、</w:t>
            </w:r>
            <w:r>
              <w:rPr>
                <w:rFonts w:eastAsia="方正仿宋_GBK"/>
                <w:snapToGrid w:val="0"/>
                <w:color w:val="auto"/>
                <w:kern w:val="21"/>
                <w:sz w:val="18"/>
                <w:szCs w:val="18"/>
                <w:highlight w:val="none"/>
                <w:lang w:val="en"/>
              </w:rPr>
              <w:t>柳州市教育局网站</w:t>
            </w:r>
          </w:p>
        </w:tc>
        <w:tc>
          <w:tcPr>
            <w:tcW w:w="51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县级教育部门及其二级预算单位</w:t>
            </w:r>
            <w:r>
              <w:rPr>
                <w:rFonts w:hint="eastAsia" w:eastAsia="方正仿宋_GBK"/>
                <w:snapToGrid w:val="0"/>
                <w:color w:val="auto"/>
                <w:kern w:val="21"/>
                <w:sz w:val="18"/>
                <w:szCs w:val="18"/>
                <w:highlight w:val="none"/>
              </w:rPr>
              <w:t>、代理机构</w:t>
            </w:r>
          </w:p>
        </w:tc>
        <w:tc>
          <w:tcPr>
            <w:tcW w:w="381"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政府采购工程项目依法进行招标投标的，招标人及其委托的招标代理机构应按规定在公共资源交易平台发布招标公告和公示信息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34"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396"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单位面向中小企业预留项目执行情况</w:t>
            </w:r>
          </w:p>
        </w:tc>
        <w:tc>
          <w:tcPr>
            <w:tcW w:w="337"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政府采购</w:t>
            </w:r>
          </w:p>
        </w:tc>
        <w:tc>
          <w:tcPr>
            <w:tcW w:w="619"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项目名称、面向中小企业采购金额等</w:t>
            </w:r>
          </w:p>
        </w:tc>
        <w:tc>
          <w:tcPr>
            <w:tcW w:w="421"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县级教育部门及其二级预算单位</w:t>
            </w:r>
          </w:p>
        </w:tc>
        <w:tc>
          <w:tcPr>
            <w:tcW w:w="1007" w:type="pct"/>
            <w:tcBorders>
              <w:tl2br w:val="nil"/>
              <w:tr2bl w:val="nil"/>
            </w:tcBorders>
            <w:noWrap w:val="0"/>
            <w:vAlign w:val="center"/>
          </w:tcPr>
          <w:p>
            <w:pPr>
              <w:widowControl/>
              <w:adjustRightInd w:val="0"/>
              <w:snapToGrid w:val="0"/>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1.《政府采购促进中小企业发展管理办法》（财库〔2020〕46号）</w:t>
            </w:r>
          </w:p>
          <w:p>
            <w:pPr>
              <w:widowControl/>
              <w:adjustRightInd w:val="0"/>
              <w:snapToGrid w:val="0"/>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2.《广西壮族自治区财政厅广西壮族</w:t>
            </w:r>
            <w:r>
              <w:rPr>
                <w:rFonts w:hint="eastAsia" w:eastAsia="方正仿宋_GBK"/>
                <w:snapToGrid w:val="0"/>
                <w:color w:val="auto"/>
                <w:kern w:val="21"/>
                <w:sz w:val="18"/>
                <w:szCs w:val="18"/>
                <w:lang w:eastAsia="zh-CN"/>
              </w:rPr>
              <w:t>柳州市工业和信息化局</w:t>
            </w:r>
            <w:r>
              <w:rPr>
                <w:rFonts w:hint="eastAsia" w:eastAsia="方正仿宋_GBK"/>
                <w:snapToGrid w:val="0"/>
                <w:color w:val="auto"/>
                <w:kern w:val="21"/>
                <w:sz w:val="18"/>
                <w:szCs w:val="18"/>
              </w:rPr>
              <w:t>关于贯彻落实政府采购促进中小企业发展管理办法的通知》（桂财采〔2021〕70号）</w:t>
            </w:r>
          </w:p>
          <w:p>
            <w:pPr>
              <w:widowControl/>
              <w:adjustRightInd w:val="0"/>
              <w:snapToGrid w:val="0"/>
              <w:spacing w:line="240" w:lineRule="exact"/>
              <w:jc w:val="left"/>
              <w:rPr>
                <w:rFonts w:hint="default" w:ascii="Times New Roman" w:hAnsi="Times New Roman" w:eastAsia="宋体" w:cs="Times New Roman"/>
                <w:color w:val="auto"/>
                <w:kern w:val="2"/>
                <w:sz w:val="21"/>
                <w:szCs w:val="24"/>
                <w:lang w:val="en-US" w:eastAsia="zh-CN" w:bidi="ar-SA"/>
              </w:rPr>
            </w:pPr>
            <w:r>
              <w:rPr>
                <w:rFonts w:hint="eastAsia" w:eastAsia="方正仿宋_GBK"/>
                <w:snapToGrid w:val="0"/>
                <w:color w:val="auto"/>
                <w:kern w:val="21"/>
                <w:sz w:val="18"/>
                <w:szCs w:val="18"/>
              </w:rPr>
              <w:t>3.《广西壮族自治区财政厅关于贯彻落实政府采购支持中小企业发展政策的通知》（桂财采〔2022〕31号）</w:t>
            </w:r>
          </w:p>
        </w:tc>
        <w:tc>
          <w:tcPr>
            <w:tcW w:w="48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主管预算单位应于每年的1月31日前向同级财政部门报送本部门上一年度面向中小企业预留份额和采购的具体情况，并在中国政府采购网广西分网公开预算项目执行情况</w:t>
            </w:r>
          </w:p>
        </w:tc>
        <w:tc>
          <w:tcPr>
            <w:tcW w:w="267"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长期</w:t>
            </w:r>
          </w:p>
        </w:tc>
        <w:tc>
          <w:tcPr>
            <w:tcW w:w="396"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广西政府采购网</w:t>
            </w:r>
            <w:r>
              <w:rPr>
                <w:rFonts w:hint="eastAsia" w:eastAsia="方正仿宋_GBK"/>
                <w:snapToGrid w:val="0"/>
                <w:color w:val="auto"/>
                <w:kern w:val="21"/>
                <w:sz w:val="18"/>
                <w:szCs w:val="18"/>
                <w:lang w:eastAsia="zh-CN"/>
              </w:rPr>
              <w:t>、</w:t>
            </w:r>
            <w:r>
              <w:rPr>
                <w:rFonts w:eastAsia="方正仿宋_GBK"/>
                <w:snapToGrid w:val="0"/>
                <w:color w:val="auto"/>
                <w:kern w:val="21"/>
                <w:sz w:val="18"/>
                <w:szCs w:val="18"/>
                <w:highlight w:val="none"/>
                <w:lang w:val="en"/>
              </w:rPr>
              <w:t>柳州市教育局网站</w:t>
            </w:r>
          </w:p>
        </w:tc>
        <w:tc>
          <w:tcPr>
            <w:tcW w:w="51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县级教育部门及其二级预算单位</w:t>
            </w:r>
          </w:p>
        </w:tc>
        <w:tc>
          <w:tcPr>
            <w:tcW w:w="381"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684"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重点工作、重大民生工程的推进完成情况</w:t>
            </w:r>
          </w:p>
        </w:tc>
        <w:tc>
          <w:tcPr>
            <w:tcW w:w="3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重大项目建设</w:t>
            </w: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涉及重点工作、民生工程、民生实事、重大项目、省政府工作报告牵头任务等推进落实情况</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10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val="en-US" w:eastAsia="zh-CN" w:bidi="ar-SA"/>
              </w:rPr>
            </w:pPr>
            <w:r>
              <w:rPr>
                <w:rFonts w:hint="eastAsia" w:eastAsia="方正仿宋_GBK" w:cs="Times New Roman"/>
                <w:snapToGrid w:val="0"/>
                <w:color w:val="000000"/>
                <w:kern w:val="21"/>
                <w:sz w:val="18"/>
                <w:szCs w:val="18"/>
                <w:highlight w:val="none"/>
                <w:lang w:val="en-US" w:eastAsia="zh-CN"/>
              </w:rPr>
              <w:t>三江县</w:t>
            </w:r>
            <w:r>
              <w:rPr>
                <w:rFonts w:hint="default" w:ascii="Times New Roman" w:hAnsi="Times New Roman" w:eastAsia="方正仿宋_GBK" w:cs="Times New Roman"/>
                <w:snapToGrid w:val="0"/>
                <w:color w:val="000000"/>
                <w:kern w:val="21"/>
                <w:sz w:val="18"/>
                <w:szCs w:val="18"/>
                <w:highlight w:val="none"/>
              </w:rPr>
              <w:t>政府</w:t>
            </w:r>
            <w:r>
              <w:rPr>
                <w:rFonts w:hint="eastAsia" w:eastAsia="方正仿宋_GBK" w:cs="Times New Roman"/>
                <w:snapToGrid w:val="0"/>
                <w:color w:val="000000"/>
                <w:kern w:val="21"/>
                <w:sz w:val="18"/>
                <w:szCs w:val="18"/>
                <w:highlight w:val="none"/>
                <w:lang w:val="en-US" w:eastAsia="zh-CN"/>
              </w:rPr>
              <w:t>门户网站</w:t>
            </w:r>
            <w:r>
              <w:rPr>
                <w:rFonts w:hint="default" w:ascii="Times New Roman" w:hAnsi="Times New Roman" w:eastAsia="方正仿宋_GBK" w:cs="Times New Roman"/>
                <w:snapToGrid w:val="0"/>
                <w:color w:val="000000"/>
                <w:kern w:val="21"/>
                <w:sz w:val="18"/>
                <w:szCs w:val="18"/>
                <w:highlight w:val="none"/>
              </w:rPr>
              <w:t>、政务新媒体</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34"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公务员招录</w:t>
            </w:r>
          </w:p>
        </w:tc>
        <w:tc>
          <w:tcPr>
            <w:tcW w:w="33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人事信息</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本</w:t>
            </w:r>
            <w:r>
              <w:rPr>
                <w:rFonts w:hint="eastAsia" w:eastAsia="方正仿宋_GBK" w:cs="Times New Roman"/>
                <w:snapToGrid w:val="0"/>
                <w:color w:val="000000"/>
                <w:kern w:val="21"/>
                <w:sz w:val="18"/>
                <w:szCs w:val="18"/>
                <w:highlight w:val="none"/>
                <w:lang w:val="en-US" w:eastAsia="zh-CN"/>
              </w:rPr>
              <w:t>系统</w:t>
            </w:r>
            <w:r>
              <w:rPr>
                <w:rFonts w:hint="default" w:ascii="Times New Roman" w:hAnsi="Times New Roman" w:eastAsia="方正仿宋_GBK" w:cs="Times New Roman"/>
                <w:snapToGrid w:val="0"/>
                <w:color w:val="000000"/>
                <w:kern w:val="21"/>
                <w:sz w:val="18"/>
                <w:szCs w:val="18"/>
                <w:highlight w:val="none"/>
              </w:rPr>
              <w:t>人事任免、领导干部任前公示，与</w:t>
            </w:r>
            <w:r>
              <w:rPr>
                <w:rFonts w:hint="eastAsia" w:eastAsia="方正仿宋_GBK" w:cs="Times New Roman"/>
                <w:snapToGrid w:val="0"/>
                <w:color w:val="000000"/>
                <w:kern w:val="21"/>
                <w:sz w:val="18"/>
                <w:szCs w:val="18"/>
                <w:highlight w:val="none"/>
                <w:lang w:val="en-US" w:eastAsia="zh-CN"/>
              </w:rPr>
              <w:t>本局</w:t>
            </w:r>
            <w:r>
              <w:rPr>
                <w:rFonts w:hint="default" w:ascii="Times New Roman" w:hAnsi="Times New Roman" w:eastAsia="方正仿宋_GBK" w:cs="Times New Roman"/>
                <w:snapToGrid w:val="0"/>
                <w:color w:val="000000"/>
                <w:kern w:val="21"/>
                <w:sz w:val="18"/>
                <w:szCs w:val="18"/>
                <w:highlight w:val="none"/>
              </w:rPr>
              <w:t>公开招考相关的职位招考、录用条件、程序、公示、结果等信息。</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1007"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《中华人民共和国政府信息公开条例》第二十条第（十四）款</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39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广西人事考试网</w:t>
            </w:r>
            <w:r>
              <w:rPr>
                <w:rFonts w:hint="default"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lang w:val="en-US" w:eastAsia="zh-CN"/>
              </w:rPr>
              <w:t>广西人才网</w:t>
            </w:r>
            <w:r>
              <w:rPr>
                <w:rFonts w:hint="eastAsia" w:ascii="Times New Roman" w:hAnsi="Times New Roman" w:eastAsia="方正仿宋_GBK" w:cs="Times New Roman"/>
                <w:snapToGrid w:val="0"/>
                <w:color w:val="000000"/>
                <w:kern w:val="21"/>
                <w:sz w:val="18"/>
                <w:szCs w:val="18"/>
                <w:highlight w:val="none"/>
                <w:lang w:val="en-US" w:eastAsia="zh-CN"/>
              </w:rPr>
              <w:t>、</w:t>
            </w: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val="en-US" w:eastAsia="zh-CN"/>
              </w:rPr>
              <w:t>人民</w:t>
            </w:r>
            <w:r>
              <w:rPr>
                <w:rFonts w:hint="eastAsia" w:eastAsia="方正仿宋_GBK" w:cs="Times New Roman"/>
                <w:snapToGrid w:val="0"/>
                <w:color w:val="auto"/>
                <w:kern w:val="21"/>
                <w:sz w:val="18"/>
                <w:szCs w:val="18"/>
                <w:highlight w:val="none"/>
                <w:lang w:eastAsia="zh-CN"/>
              </w:rPr>
              <w:t>政府门户网站</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val="en-US" w:eastAsia="zh-CN" w:bidi="ar-SA"/>
              </w:rPr>
            </w:pPr>
          </w:p>
        </w:tc>
        <w:tc>
          <w:tcPr>
            <w:tcW w:w="51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38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081"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开遴选公务员拟遴选人员公示</w:t>
            </w:r>
          </w:p>
        </w:tc>
        <w:tc>
          <w:tcPr>
            <w:tcW w:w="33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公开遴选公务员相关信息</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100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在自治区遴选统一规定时间内</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发布时间不少于5个工作日</w:t>
            </w:r>
          </w:p>
        </w:tc>
        <w:tc>
          <w:tcPr>
            <w:tcW w:w="39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val="en-US" w:eastAsia="zh-CN" w:bidi="ar-SA"/>
              </w:rPr>
            </w:pPr>
          </w:p>
        </w:tc>
        <w:tc>
          <w:tcPr>
            <w:tcW w:w="51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38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693"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39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直属事业单位公开招聘</w:t>
            </w:r>
          </w:p>
        </w:tc>
        <w:tc>
          <w:tcPr>
            <w:tcW w:w="337" w:type="pct"/>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事业单位招聘公告（含补充公告）</w:t>
            </w:r>
          </w:p>
        </w:tc>
        <w:tc>
          <w:tcPr>
            <w:tcW w:w="421"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1007" w:type="pct"/>
            <w:vMerge w:val="restar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000000"/>
                <w:kern w:val="21"/>
                <w:sz w:val="18"/>
                <w:szCs w:val="18"/>
                <w:highlight w:val="none"/>
                <w:lang w:val="en-US" w:eastAsia="zh-CN"/>
              </w:rPr>
              <w:t>1.</w:t>
            </w: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2.《事业单位人事管理条例》（中华人民共和国国务院令第652号）第八条</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3.《广西壮族自治区人力资源和社会保障厅关于落实“放管服”改革精简事业单位增人手续的通知》（桂人社规【2018】27号）</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4.《中共中央组织部 人力资源社会保障部关于进一步做好事业单位公开招聘工作的通知》（人社部发【2024】57号）</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5.《中共广西壮族自治区委员会机构编制委员会办公室 广西壮族自治区人力资源和社会保障厅关于  进一步完善事业单位公开招聘工作的通知》（桂人社规【2021】7号）</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在公开招聘启动正式报名之前发布</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不少于三个月</w:t>
            </w:r>
          </w:p>
        </w:tc>
        <w:tc>
          <w:tcPr>
            <w:tcW w:w="39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val="en-US" w:eastAsia="zh-CN" w:bidi="ar-SA"/>
              </w:rPr>
            </w:pPr>
          </w:p>
        </w:tc>
        <w:tc>
          <w:tcPr>
            <w:tcW w:w="51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38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806"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39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337" w:type="pct"/>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事业单位招聘结果</w:t>
            </w:r>
          </w:p>
        </w:tc>
        <w:tc>
          <w:tcPr>
            <w:tcW w:w="421"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1007" w:type="pct"/>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不少于7日且不少于5个工作日</w:t>
            </w:r>
          </w:p>
        </w:tc>
        <w:tc>
          <w:tcPr>
            <w:tcW w:w="39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000000"/>
                <w:kern w:val="21"/>
                <w:sz w:val="18"/>
                <w:szCs w:val="18"/>
                <w:highlight w:val="none"/>
                <w:lang w:val="en-US" w:eastAsia="zh-CN"/>
              </w:rPr>
            </w:pPr>
          </w:p>
        </w:tc>
        <w:tc>
          <w:tcPr>
            <w:tcW w:w="51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38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lang w:eastAsia="zh-CN"/>
              </w:rPr>
            </w:pP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人大建议</w:t>
            </w:r>
          </w:p>
        </w:tc>
        <w:tc>
          <w:tcPr>
            <w:tcW w:w="3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建议提案</w:t>
            </w: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由县级以上教育部门答复的、应当公开的人大代表建议复文</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10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桂政办发〔2017〕189号）。</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val="en-US" w:eastAsia="zh-CN"/>
              </w:rPr>
              <w:t>人民</w:t>
            </w:r>
            <w:r>
              <w:rPr>
                <w:rFonts w:hint="eastAsia" w:eastAsia="方正仿宋_GBK" w:cs="Times New Roman"/>
                <w:snapToGrid w:val="0"/>
                <w:color w:val="auto"/>
                <w:kern w:val="21"/>
                <w:sz w:val="18"/>
                <w:szCs w:val="18"/>
                <w:highlight w:val="none"/>
                <w:lang w:eastAsia="zh-CN"/>
              </w:rPr>
              <w:t>政府门户网站</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lang w:eastAsia="zh-CN"/>
              </w:rPr>
            </w:pP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政协提案</w:t>
            </w:r>
          </w:p>
        </w:tc>
        <w:tc>
          <w:tcPr>
            <w:tcW w:w="3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建议提案</w:t>
            </w: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由县级以上教育部门答复的、应当公开的政协提案复文</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10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桂政办发〔2017〕189号）。</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以自治区政府办公厅通知为准</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val="en-US" w:eastAsia="zh-CN"/>
              </w:rPr>
              <w:t>人民</w:t>
            </w:r>
            <w:r>
              <w:rPr>
                <w:rFonts w:hint="eastAsia" w:eastAsia="方正仿宋_GBK" w:cs="Times New Roman"/>
                <w:snapToGrid w:val="0"/>
                <w:color w:val="auto"/>
                <w:kern w:val="21"/>
                <w:sz w:val="18"/>
                <w:szCs w:val="18"/>
                <w:highlight w:val="none"/>
                <w:lang w:eastAsia="zh-CN"/>
              </w:rPr>
              <w:t>政府门户网站</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lang w:eastAsia="zh-CN"/>
              </w:rPr>
            </w:pP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政府信息公开指南</w:t>
            </w:r>
          </w:p>
        </w:tc>
        <w:tc>
          <w:tcPr>
            <w:tcW w:w="33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政府信息公开</w:t>
            </w: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政府信息主动公开、依申请公开有关情况、监督方式等</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10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《中华人民共和国政府信息公开条例》第二十七条</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eastAsia="方正仿宋_GBK" w:cs="Times New Roman"/>
                <w:snapToGrid w:val="0"/>
                <w:color w:val="000000"/>
                <w:kern w:val="21"/>
                <w:sz w:val="18"/>
                <w:szCs w:val="18"/>
                <w:highlight w:val="none"/>
                <w:lang w:val="en-US" w:eastAsia="zh-CN"/>
              </w:rPr>
              <w:t>三江县</w:t>
            </w:r>
            <w:r>
              <w:rPr>
                <w:rFonts w:hint="default" w:ascii="Times New Roman" w:hAnsi="Times New Roman" w:eastAsia="方正仿宋_GBK" w:cs="Times New Roman"/>
                <w:snapToGrid w:val="0"/>
                <w:color w:val="000000"/>
                <w:kern w:val="21"/>
                <w:sz w:val="18"/>
                <w:szCs w:val="18"/>
                <w:highlight w:val="none"/>
              </w:rPr>
              <w:t>政府</w:t>
            </w:r>
            <w:r>
              <w:rPr>
                <w:rFonts w:hint="eastAsia" w:eastAsia="方正仿宋_GBK" w:cs="Times New Roman"/>
                <w:snapToGrid w:val="0"/>
                <w:color w:val="000000"/>
                <w:kern w:val="21"/>
                <w:sz w:val="18"/>
                <w:szCs w:val="18"/>
                <w:highlight w:val="none"/>
                <w:lang w:val="en-US" w:eastAsia="zh-CN"/>
              </w:rPr>
              <w:t>门户网站</w:t>
            </w:r>
            <w:r>
              <w:rPr>
                <w:rFonts w:hint="default" w:ascii="Times New Roman" w:hAnsi="Times New Roman" w:eastAsia="方正仿宋_GBK" w:cs="Times New Roman"/>
                <w:snapToGrid w:val="0"/>
                <w:color w:val="000000"/>
                <w:kern w:val="21"/>
                <w:sz w:val="18"/>
                <w:szCs w:val="18"/>
                <w:highlight w:val="none"/>
              </w:rPr>
              <w:t>、政务新媒体</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lang w:eastAsia="zh-CN"/>
              </w:rPr>
              <w:t>政府信息公开工作年度报告</w:t>
            </w:r>
          </w:p>
        </w:tc>
        <w:tc>
          <w:tcPr>
            <w:tcW w:w="33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lang w:eastAsia="zh-CN"/>
              </w:rPr>
              <w:t>政府信息公开工作年度报告</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10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《中华人民共和国政府信息公开条例》第二十七条</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lang w:val="en-US" w:eastAsia="zh-CN"/>
              </w:rPr>
              <w:t>每年1月31日之前</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val="en-US" w:eastAsia="zh-CN"/>
              </w:rPr>
              <w:t>人民</w:t>
            </w:r>
            <w:r>
              <w:rPr>
                <w:rFonts w:hint="eastAsia" w:eastAsia="方正仿宋_GBK" w:cs="Times New Roman"/>
                <w:snapToGrid w:val="0"/>
                <w:color w:val="auto"/>
                <w:kern w:val="21"/>
                <w:sz w:val="18"/>
                <w:szCs w:val="18"/>
                <w:highlight w:val="none"/>
                <w:lang w:eastAsia="zh-CN"/>
              </w:rPr>
              <w:t>政府门户网站</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法治政府建设工作报告</w:t>
            </w:r>
          </w:p>
        </w:tc>
        <w:tc>
          <w:tcPr>
            <w:tcW w:w="3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法治建设</w:t>
            </w: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本级教育法治政府建设年度工作报告等</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10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《中华人民共和国政府信息公开条例》、《自治区党委依法治区办关于进一步规范全区法治政府建设年度报告发布工作的通知》（桂法办通〔2024〕6号）</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每年4月1日之前</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val="en-US" w:eastAsia="zh-CN"/>
              </w:rPr>
              <w:t>人民</w:t>
            </w:r>
            <w:r>
              <w:rPr>
                <w:rFonts w:hint="eastAsia" w:eastAsia="方正仿宋_GBK" w:cs="Times New Roman"/>
                <w:snapToGrid w:val="0"/>
                <w:color w:val="auto"/>
                <w:kern w:val="21"/>
                <w:sz w:val="18"/>
                <w:szCs w:val="18"/>
                <w:highlight w:val="none"/>
                <w:lang w:eastAsia="zh-CN"/>
              </w:rPr>
              <w:t>政府门户网站</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bl>
    <w:p>
      <w:pPr>
        <w:pStyle w:val="2"/>
        <w:rPr>
          <w:rFonts w:hint="eastAsia"/>
          <w:lang w:val="en-US" w:eastAsia="zh-CN"/>
        </w:rPr>
        <w:sectPr>
          <w:footerReference r:id="rId3" w:type="default"/>
          <w:pgSz w:w="16838" w:h="11906" w:orient="landscape"/>
          <w:pgMar w:top="1247" w:right="1587" w:bottom="1247" w:left="1587" w:header="851" w:footer="992" w:gutter="0"/>
          <w:pgNumType w:fmt="decimal"/>
          <w:cols w:space="720" w:num="1"/>
          <w:rtlGutter w:val="0"/>
          <w:docGrid w:type="lines" w:linePitch="312" w:charSpace="0"/>
        </w:sectPr>
      </w:pPr>
    </w:p>
    <w:p>
      <w:pPr>
        <w:keepNext w:val="0"/>
        <w:keepLines w:val="0"/>
        <w:pageBreakBefore w:val="0"/>
        <w:widowControl/>
        <w:suppressLineNumbers w:val="0"/>
        <w:kinsoku/>
        <w:wordWrap w:val="0"/>
        <w:overflowPunct/>
        <w:topLinePunct/>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color w:val="auto"/>
          <w:kern w:val="0"/>
          <w:sz w:val="36"/>
          <w:szCs w:val="36"/>
          <w:lang w:val="en-US" w:eastAsia="zh-CN" w:bidi="ar"/>
        </w:rPr>
      </w:pPr>
      <w:r>
        <w:rPr>
          <w:rFonts w:hint="eastAsia" w:ascii="方正小标宋简体" w:hAnsi="方正小标宋简体" w:eastAsia="方正小标宋简体" w:cs="方正小标宋简体"/>
          <w:color w:val="auto"/>
          <w:kern w:val="0"/>
          <w:sz w:val="36"/>
          <w:szCs w:val="36"/>
          <w:lang w:val="en-US" w:eastAsia="zh-CN" w:bidi="ar"/>
        </w:rPr>
        <w:t>三江侗族自治县科技工贸和信息化局政府信息主动公开事项目录</w:t>
      </w:r>
    </w:p>
    <w:tbl>
      <w:tblPr>
        <w:tblStyle w:val="7"/>
        <w:tblpPr w:leftFromText="180" w:rightFromText="180" w:vertAnchor="text" w:horzAnchor="page" w:tblpX="1555" w:tblpY="154"/>
        <w:tblOverlap w:val="never"/>
        <w:tblW w:w="536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446"/>
        <w:gridCol w:w="1093"/>
        <w:gridCol w:w="925"/>
        <w:gridCol w:w="1733"/>
        <w:gridCol w:w="1171"/>
        <w:gridCol w:w="2801"/>
        <w:gridCol w:w="1284"/>
        <w:gridCol w:w="749"/>
        <w:gridCol w:w="1091"/>
        <w:gridCol w:w="1416"/>
        <w:gridCol w:w="10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62"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序号</w:t>
            </w:r>
          </w:p>
        </w:tc>
        <w:tc>
          <w:tcPr>
            <w:tcW w:w="3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事项名称</w:t>
            </w:r>
          </w:p>
        </w:tc>
        <w:tc>
          <w:tcPr>
            <w:tcW w:w="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所属类型</w:t>
            </w: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公开内容</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公开主体</w:t>
            </w:r>
          </w:p>
        </w:tc>
        <w:tc>
          <w:tcPr>
            <w:tcW w:w="10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公开依据</w:t>
            </w:r>
          </w:p>
        </w:tc>
        <w:tc>
          <w:tcPr>
            <w:tcW w:w="4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公开时限</w:t>
            </w:r>
          </w:p>
        </w:tc>
        <w:tc>
          <w:tcPr>
            <w:tcW w:w="2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期限</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公开渠道</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未依法公开</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承担责任单位</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154"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w:t>
            </w:r>
          </w:p>
        </w:tc>
        <w:tc>
          <w:tcPr>
            <w:tcW w:w="3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规范性文件</w:t>
            </w:r>
          </w:p>
        </w:tc>
        <w:tc>
          <w:tcPr>
            <w:tcW w:w="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行政规范性文件</w:t>
            </w: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仿宋_GBK" w:cs="方正黑体_GBK"/>
                <w:snapToGrid w:val="0"/>
                <w:color w:val="auto"/>
                <w:kern w:val="21"/>
                <w:sz w:val="18"/>
                <w:szCs w:val="18"/>
                <w:highlight w:val="none"/>
                <w:lang w:eastAsia="zh-CN"/>
              </w:rPr>
            </w:pPr>
            <w:r>
              <w:rPr>
                <w:rFonts w:hint="default" w:ascii="Times New Roman" w:hAnsi="Times New Roman" w:eastAsia="方正仿宋_GBK" w:cs="Times New Roman"/>
                <w:snapToGrid w:val="0"/>
                <w:color w:val="auto"/>
                <w:kern w:val="21"/>
                <w:sz w:val="18"/>
                <w:szCs w:val="18"/>
                <w:highlight w:val="none"/>
              </w:rPr>
              <w:t>规范性文件及政策解读</w:t>
            </w:r>
            <w:r>
              <w:rPr>
                <w:rFonts w:hint="eastAsia" w:eastAsia="方正仿宋_GBK" w:cs="Times New Roman"/>
                <w:snapToGrid w:val="0"/>
                <w:color w:val="auto"/>
                <w:kern w:val="21"/>
                <w:sz w:val="18"/>
                <w:szCs w:val="18"/>
                <w:highlight w:val="none"/>
                <w:lang w:eastAsia="zh-CN"/>
              </w:rPr>
              <w:t>、相关配套文件</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仿宋_GBK" w:cs="方正黑体_GBK"/>
                <w:snapToGrid w:val="0"/>
                <w:color w:val="auto"/>
                <w:kern w:val="21"/>
                <w:sz w:val="18"/>
                <w:szCs w:val="18"/>
                <w:highlight w:val="none"/>
                <w:lang w:eastAsia="zh-CN"/>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10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eastAsia="方正仿宋_GBK"/>
                <w:snapToGrid w:val="0"/>
                <w:kern w:val="21"/>
                <w:sz w:val="18"/>
                <w:szCs w:val="18"/>
                <w:highlight w:val="none"/>
              </w:rPr>
              <w:t>《中华人民共和国政府信息公开条例》</w:t>
            </w:r>
          </w:p>
        </w:tc>
        <w:tc>
          <w:tcPr>
            <w:tcW w:w="4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自信息形成或者变更之日起20个工作日内</w:t>
            </w:r>
          </w:p>
        </w:tc>
        <w:tc>
          <w:tcPr>
            <w:tcW w:w="2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w:t>
            </w:r>
            <w:r>
              <w:rPr>
                <w:rFonts w:hint="eastAsia" w:eastAsia="方正仿宋_GBK" w:cs="Times New Roman"/>
                <w:snapToGrid w:val="0"/>
                <w:color w:val="auto"/>
                <w:kern w:val="21"/>
                <w:sz w:val="18"/>
                <w:szCs w:val="18"/>
                <w:highlight w:val="none"/>
                <w:lang w:eastAsia="zh-CN"/>
              </w:rPr>
              <w:t>商务部门、</w:t>
            </w:r>
            <w:r>
              <w:rPr>
                <w:rFonts w:hint="default" w:ascii="Times New Roman" w:hAnsi="Times New Roman" w:eastAsia="方正仿宋_GBK" w:cs="Times New Roman"/>
                <w:snapToGrid w:val="0"/>
                <w:color w:val="auto"/>
                <w:kern w:val="21"/>
                <w:sz w:val="18"/>
                <w:szCs w:val="18"/>
                <w:highlight w:val="none"/>
              </w:rPr>
              <w:t>科技</w:t>
            </w:r>
            <w:r>
              <w:rPr>
                <w:rFonts w:hint="eastAsia" w:eastAsia="方正仿宋_GBK" w:cs="Times New Roman"/>
                <w:snapToGrid w:val="0"/>
                <w:color w:val="auto"/>
                <w:kern w:val="21"/>
                <w:sz w:val="18"/>
                <w:szCs w:val="18"/>
                <w:highlight w:val="none"/>
                <w:lang w:eastAsia="zh-CN"/>
              </w:rPr>
              <w:t>部门、工业和信息化</w:t>
            </w:r>
            <w:r>
              <w:rPr>
                <w:rFonts w:hint="default" w:ascii="Times New Roman" w:hAnsi="Times New Roman" w:eastAsia="方正仿宋_GBK" w:cs="Times New Roman"/>
                <w:snapToGrid w:val="0"/>
                <w:color w:val="auto"/>
                <w:kern w:val="21"/>
                <w:sz w:val="18"/>
                <w:szCs w:val="18"/>
                <w:highlight w:val="none"/>
              </w:rPr>
              <w:t>部门根据实际情况确定其公开渠道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154"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2</w:t>
            </w:r>
          </w:p>
        </w:tc>
        <w:tc>
          <w:tcPr>
            <w:tcW w:w="3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机关职能、机构设置、办公地址、办公时间、联系方式、负责人姓名</w:t>
            </w:r>
          </w:p>
        </w:tc>
        <w:tc>
          <w:tcPr>
            <w:tcW w:w="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机构概况</w:t>
            </w: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机构职能、机构设置、办公地址、办公时间、联系方式、负责人姓名</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10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eastAsia="方正仿宋_GBK"/>
                <w:snapToGrid w:val="0"/>
                <w:kern w:val="21"/>
                <w:sz w:val="18"/>
                <w:szCs w:val="18"/>
                <w:highlight w:val="none"/>
              </w:rPr>
              <w:t>《中华人民共和国政府信息公开条例》</w:t>
            </w:r>
          </w:p>
        </w:tc>
        <w:tc>
          <w:tcPr>
            <w:tcW w:w="4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自信息形成或者变更之日起20个工作日内</w:t>
            </w:r>
          </w:p>
        </w:tc>
        <w:tc>
          <w:tcPr>
            <w:tcW w:w="2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w:t>
            </w:r>
            <w:r>
              <w:rPr>
                <w:rFonts w:hint="eastAsia" w:eastAsia="方正仿宋_GBK" w:cs="Times New Roman"/>
                <w:snapToGrid w:val="0"/>
                <w:color w:val="auto"/>
                <w:kern w:val="21"/>
                <w:sz w:val="18"/>
                <w:szCs w:val="18"/>
                <w:highlight w:val="none"/>
                <w:lang w:eastAsia="zh-CN"/>
              </w:rPr>
              <w:t>商务部门、</w:t>
            </w:r>
            <w:r>
              <w:rPr>
                <w:rFonts w:hint="default" w:ascii="Times New Roman" w:hAnsi="Times New Roman" w:eastAsia="方正仿宋_GBK" w:cs="Times New Roman"/>
                <w:snapToGrid w:val="0"/>
                <w:color w:val="auto"/>
                <w:kern w:val="21"/>
                <w:sz w:val="18"/>
                <w:szCs w:val="18"/>
                <w:highlight w:val="none"/>
              </w:rPr>
              <w:t>科技</w:t>
            </w:r>
            <w:r>
              <w:rPr>
                <w:rFonts w:hint="eastAsia" w:eastAsia="方正仿宋_GBK" w:cs="Times New Roman"/>
                <w:snapToGrid w:val="0"/>
                <w:color w:val="auto"/>
                <w:kern w:val="21"/>
                <w:sz w:val="18"/>
                <w:szCs w:val="18"/>
                <w:highlight w:val="none"/>
                <w:lang w:eastAsia="zh-CN"/>
              </w:rPr>
              <w:t>部门、工业和信息化</w:t>
            </w:r>
            <w:r>
              <w:rPr>
                <w:rFonts w:hint="default" w:ascii="Times New Roman" w:hAnsi="Times New Roman" w:eastAsia="方正仿宋_GBK" w:cs="Times New Roman"/>
                <w:snapToGrid w:val="0"/>
                <w:color w:val="auto"/>
                <w:kern w:val="21"/>
                <w:sz w:val="18"/>
                <w:szCs w:val="18"/>
                <w:highlight w:val="none"/>
              </w:rPr>
              <w:t>部门根据实际情况确定其公开渠道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855"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val="en-US" w:eastAsia="zh-CN"/>
              </w:rPr>
              <w:t>3</w:t>
            </w:r>
          </w:p>
        </w:tc>
        <w:tc>
          <w:tcPr>
            <w:tcW w:w="39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000000"/>
                <w:kern w:val="21"/>
                <w:sz w:val="18"/>
                <w:szCs w:val="18"/>
                <w:highlight w:val="none"/>
                <w:lang w:eastAsia="zh-CN"/>
              </w:rPr>
              <w:t>科技、</w:t>
            </w:r>
            <w:r>
              <w:rPr>
                <w:rFonts w:hint="default" w:ascii="Times New Roman" w:hAnsi="Times New Roman" w:eastAsia="方正仿宋_GBK" w:cs="Times New Roman"/>
                <w:snapToGrid w:val="0"/>
                <w:color w:val="000000"/>
                <w:kern w:val="21"/>
                <w:sz w:val="18"/>
                <w:szCs w:val="18"/>
                <w:highlight w:val="none"/>
              </w:rPr>
              <w:t>工业和信息化领域发展中长期规划</w:t>
            </w:r>
            <w:r>
              <w:rPr>
                <w:rFonts w:hint="default"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年度计划</w:t>
            </w:r>
            <w:r>
              <w:rPr>
                <w:rFonts w:hint="default" w:ascii="Times New Roman" w:hAnsi="Times New Roman" w:eastAsia="方正仿宋_GBK" w:cs="Times New Roman"/>
                <w:snapToGrid w:val="0"/>
                <w:color w:val="000000"/>
                <w:kern w:val="21"/>
                <w:sz w:val="18"/>
                <w:szCs w:val="18"/>
                <w:highlight w:val="none"/>
                <w:lang w:val="en-US" w:eastAsia="zh-CN"/>
              </w:rPr>
              <w:t>及实施方案</w:t>
            </w:r>
          </w:p>
        </w:tc>
        <w:tc>
          <w:tcPr>
            <w:tcW w:w="3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lang w:val="en-US" w:eastAsia="zh-CN"/>
              </w:rPr>
              <w:t>规划计划</w:t>
            </w:r>
          </w:p>
        </w:tc>
        <w:tc>
          <w:tcPr>
            <w:tcW w:w="6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涉及</w:t>
            </w:r>
            <w:r>
              <w:rPr>
                <w:rFonts w:hint="eastAsia" w:eastAsia="方正仿宋_GBK" w:cs="Times New Roman"/>
                <w:snapToGrid w:val="0"/>
                <w:color w:val="auto"/>
                <w:kern w:val="21"/>
                <w:sz w:val="18"/>
                <w:szCs w:val="18"/>
                <w:highlight w:val="none"/>
                <w:lang w:eastAsia="zh-CN"/>
              </w:rPr>
              <w:t>科技</w:t>
            </w:r>
            <w:r>
              <w:rPr>
                <w:rFonts w:hint="default" w:ascii="Times New Roman" w:hAnsi="Times New Roman" w:eastAsia="方正仿宋_GBK" w:cs="Times New Roman"/>
                <w:snapToGrid w:val="0"/>
                <w:color w:val="auto"/>
                <w:kern w:val="21"/>
                <w:sz w:val="18"/>
                <w:szCs w:val="18"/>
                <w:highlight w:val="none"/>
              </w:rPr>
              <w:t>业务职能的中长期计划、年度工作计划信息、计划执行情况。</w:t>
            </w:r>
          </w:p>
        </w:tc>
        <w:tc>
          <w:tcPr>
            <w:tcW w:w="42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ascii="方正仿宋_GBK" w:hAnsi="方正仿宋_GBK" w:eastAsia="方正仿宋_GBK" w:cs="方正仿宋_GBK"/>
                <w:i w:val="0"/>
                <w:color w:val="000000"/>
                <w:kern w:val="0"/>
                <w:sz w:val="18"/>
                <w:szCs w:val="18"/>
                <w:highlight w:val="none"/>
                <w:u w:val="none"/>
                <w:lang w:val="en-US" w:eastAsia="zh-CN" w:bidi="ar"/>
              </w:rPr>
              <w:t>柳州市科技局、县级工业和信息化主管部门</w:t>
            </w:r>
          </w:p>
        </w:tc>
        <w:tc>
          <w:tcPr>
            <w:tcW w:w="101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t>《广西壮族自治区政务服务和政务公开工作领导小组关于印发广西壮族自治区政府信息公开相关制度的通知》</w:t>
            </w:r>
          </w:p>
        </w:tc>
        <w:tc>
          <w:tcPr>
            <w:tcW w:w="46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县级工业和信息化</w:t>
            </w:r>
            <w:r>
              <w:rPr>
                <w:rFonts w:hint="eastAsia" w:eastAsia="方正仿宋_GBK" w:cs="Times New Roman"/>
                <w:snapToGrid w:val="0"/>
                <w:color w:val="000000"/>
                <w:kern w:val="21"/>
                <w:sz w:val="18"/>
                <w:szCs w:val="18"/>
                <w:highlight w:val="none"/>
                <w:lang w:eastAsia="zh-CN"/>
              </w:rPr>
              <w:t>、科技</w:t>
            </w:r>
            <w:r>
              <w:rPr>
                <w:rFonts w:hint="default" w:ascii="Times New Roman" w:hAnsi="Times New Roman" w:eastAsia="方正仿宋_GBK" w:cs="Times New Roman"/>
                <w:snapToGrid w:val="0"/>
                <w:color w:val="000000"/>
                <w:kern w:val="21"/>
                <w:sz w:val="18"/>
                <w:szCs w:val="18"/>
                <w:highlight w:val="none"/>
              </w:rPr>
              <w:t>部门</w:t>
            </w:r>
            <w:r>
              <w:rPr>
                <w:rFonts w:hint="eastAsia" w:eastAsia="方正仿宋_GBK" w:cs="Times New Roman"/>
                <w:snapToGrid w:val="0"/>
                <w:color w:val="000000"/>
                <w:kern w:val="21"/>
                <w:sz w:val="18"/>
                <w:szCs w:val="18"/>
                <w:highlight w:val="none"/>
                <w:lang w:eastAsia="zh-CN"/>
              </w:rPr>
              <w:t>。</w:t>
            </w:r>
          </w:p>
        </w:tc>
        <w:tc>
          <w:tcPr>
            <w:tcW w:w="38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县级科技</w:t>
            </w:r>
            <w:r>
              <w:rPr>
                <w:rFonts w:hint="eastAsia" w:eastAsia="方正仿宋_GBK" w:cs="Times New Roman"/>
                <w:snapToGrid w:val="0"/>
                <w:color w:val="auto"/>
                <w:kern w:val="21"/>
                <w:sz w:val="18"/>
                <w:szCs w:val="18"/>
                <w:highlight w:val="none"/>
                <w:lang w:eastAsia="zh-CN"/>
              </w:rPr>
              <w:t>部门、工业和信息化</w:t>
            </w:r>
            <w:r>
              <w:rPr>
                <w:rFonts w:hint="default" w:ascii="Times New Roman" w:hAnsi="Times New Roman" w:eastAsia="方正仿宋_GBK" w:cs="Times New Roman"/>
                <w:snapToGrid w:val="0"/>
                <w:color w:val="auto"/>
                <w:kern w:val="21"/>
                <w:sz w:val="18"/>
                <w:szCs w:val="18"/>
                <w:highlight w:val="none"/>
              </w:rPr>
              <w:t>部门根据实际情况确定其公开渠道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855"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4</w:t>
            </w:r>
          </w:p>
        </w:tc>
        <w:tc>
          <w:tcPr>
            <w:tcW w:w="39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eastAsia="方正仿宋_GBK" w:cs="Times New Roman"/>
                <w:snapToGrid w:val="0"/>
                <w:color w:val="000000"/>
                <w:kern w:val="21"/>
                <w:sz w:val="18"/>
                <w:szCs w:val="18"/>
                <w:highlight w:val="none"/>
                <w:lang w:eastAsia="zh-CN"/>
              </w:rPr>
            </w:pPr>
            <w:r>
              <w:rPr>
                <w:rFonts w:eastAsia="方正仿宋_GBK"/>
                <w:snapToGrid w:val="0"/>
                <w:kern w:val="21"/>
                <w:sz w:val="18"/>
                <w:szCs w:val="18"/>
              </w:rPr>
              <w:t>政务服务事项信息</w:t>
            </w:r>
          </w:p>
        </w:tc>
        <w:tc>
          <w:tcPr>
            <w:tcW w:w="3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eastAsia="方正仿宋_GBK" w:cs="Times New Roman"/>
                <w:snapToGrid w:val="0"/>
                <w:color w:val="000000"/>
                <w:kern w:val="21"/>
                <w:sz w:val="18"/>
                <w:szCs w:val="18"/>
                <w:highlight w:val="none"/>
                <w:lang w:val="en-US" w:eastAsia="zh-CN"/>
              </w:rPr>
            </w:pPr>
            <w:r>
              <w:rPr>
                <w:rFonts w:eastAsia="方正仿宋_GBK"/>
                <w:snapToGrid w:val="0"/>
                <w:kern w:val="21"/>
                <w:sz w:val="18"/>
                <w:szCs w:val="18"/>
              </w:rPr>
              <w:t>政务服务</w:t>
            </w:r>
          </w:p>
        </w:tc>
        <w:tc>
          <w:tcPr>
            <w:tcW w:w="6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default" w:ascii="Times New Roman" w:hAnsi="Times New Roman" w:eastAsia="方正仿宋_GBK" w:cs="Times New Roman"/>
                <w:snapToGrid w:val="0"/>
                <w:color w:val="000000"/>
                <w:kern w:val="21"/>
                <w:sz w:val="18"/>
                <w:szCs w:val="18"/>
                <w:highlight w:val="none"/>
              </w:rPr>
              <w:t>工业和信息化</w:t>
            </w:r>
            <w:r>
              <w:rPr>
                <w:rFonts w:hint="eastAsia" w:ascii="Times New Roman" w:hAnsi="Times New Roman" w:eastAsia="方正仿宋_GBK" w:cs="Times New Roman"/>
                <w:snapToGrid w:val="0"/>
                <w:color w:val="auto"/>
                <w:kern w:val="21"/>
                <w:sz w:val="18"/>
                <w:szCs w:val="18"/>
                <w:highlight w:val="none"/>
                <w:lang w:eastAsia="zh-CN"/>
              </w:rPr>
              <w:t>、科技、</w:t>
            </w:r>
            <w:r>
              <w:rPr>
                <w:rFonts w:hint="default" w:ascii="Times New Roman" w:hAnsi="Times New Roman" w:eastAsia="方正仿宋_GBK" w:cs="Times New Roman"/>
                <w:snapToGrid w:val="0"/>
                <w:color w:val="auto"/>
                <w:kern w:val="21"/>
                <w:sz w:val="18"/>
                <w:szCs w:val="18"/>
                <w:highlight w:val="none"/>
              </w:rPr>
              <w:t>商务领域办理行政许可和其他对外管理服务事项目录，行使事项的依据、条件、程序以及办理结果</w:t>
            </w:r>
            <w:r>
              <w:rPr>
                <w:rFonts w:hint="eastAsia" w:ascii="Times New Roman" w:hAnsi="Times New Roman" w:eastAsia="方正仿宋_GBK" w:cs="Times New Roman"/>
                <w:snapToGrid w:val="0"/>
                <w:color w:val="auto"/>
                <w:kern w:val="21"/>
                <w:sz w:val="18"/>
                <w:szCs w:val="18"/>
                <w:highlight w:val="none"/>
                <w:lang w:eastAsia="zh-CN"/>
              </w:rPr>
              <w:t>。</w:t>
            </w:r>
          </w:p>
        </w:tc>
        <w:tc>
          <w:tcPr>
            <w:tcW w:w="42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方正仿宋_GBK" w:hAnsi="方正仿宋_GBK" w:eastAsia="方正仿宋_GBK" w:cs="方正仿宋_GBK"/>
                <w:i w:val="0"/>
                <w:color w:val="000000"/>
                <w:kern w:val="0"/>
                <w:sz w:val="18"/>
                <w:szCs w:val="18"/>
                <w:highlight w:val="none"/>
                <w:u w:val="none"/>
                <w:lang w:val="en-US" w:eastAsia="zh-CN" w:bidi="ar"/>
              </w:rPr>
            </w:pPr>
            <w:r>
              <w:rPr>
                <w:rFonts w:eastAsia="方正仿宋_GBK"/>
                <w:snapToGrid w:val="0"/>
                <w:color w:val="auto"/>
                <w:kern w:val="21"/>
                <w:sz w:val="18"/>
                <w:szCs w:val="18"/>
                <w:highlight w:val="none"/>
              </w:rPr>
              <w:t>县级工业和信息化</w:t>
            </w:r>
            <w:r>
              <w:rPr>
                <w:rFonts w:hint="eastAsia" w:eastAsia="方正仿宋_GBK"/>
                <w:snapToGrid w:val="0"/>
                <w:color w:val="auto"/>
                <w:kern w:val="21"/>
                <w:sz w:val="18"/>
                <w:szCs w:val="18"/>
                <w:highlight w:val="none"/>
                <w:lang w:eastAsia="zh-CN"/>
              </w:rPr>
              <w:t>、科技部门</w:t>
            </w:r>
            <w:r>
              <w:rPr>
                <w:rFonts w:eastAsia="方正仿宋_GBK"/>
                <w:snapToGrid w:val="0"/>
                <w:color w:val="auto"/>
                <w:kern w:val="21"/>
                <w:sz w:val="18"/>
                <w:szCs w:val="18"/>
                <w:highlight w:val="none"/>
              </w:rPr>
              <w:t>主管部门</w:t>
            </w:r>
          </w:p>
        </w:tc>
        <w:tc>
          <w:tcPr>
            <w:tcW w:w="101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eastAsia" w:eastAsia="方正仿宋_GBK" w:cs="Times New Roman"/>
                <w:snapToGrid w:val="0"/>
                <w:color w:val="auto"/>
                <w:kern w:val="21"/>
                <w:sz w:val="18"/>
                <w:szCs w:val="18"/>
                <w:highlight w:val="none"/>
                <w:lang w:eastAsia="zh-CN"/>
              </w:rPr>
              <w:t>。</w:t>
            </w:r>
            <w:r>
              <w:rPr>
                <w:rFonts w:hint="eastAsia" w:eastAsia="方正仿宋_GBK"/>
                <w:snapToGrid w:val="0"/>
                <w:kern w:val="21"/>
                <w:sz w:val="18"/>
                <w:szCs w:val="18"/>
                <w:highlight w:val="none"/>
              </w:rPr>
              <w:t>《中华人民共和国政府信息公开条例》</w:t>
            </w:r>
          </w:p>
        </w:tc>
        <w:tc>
          <w:tcPr>
            <w:tcW w:w="46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自信息形成或者变更之日起20个工作日内</w:t>
            </w:r>
          </w:p>
        </w:tc>
        <w:tc>
          <w:tcPr>
            <w:tcW w:w="27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default" w:ascii="Times New Roman" w:hAnsi="Times New Roman" w:eastAsia="方正仿宋_GBK" w:cs="Times New Roman"/>
                <w:snapToGrid w:val="0"/>
                <w:color w:val="000000"/>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广西数字政务一体化平台、</w:t>
            </w: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县级工业和信息化</w:t>
            </w:r>
            <w:r>
              <w:rPr>
                <w:rFonts w:hint="eastAsia" w:eastAsia="方正仿宋_GBK" w:cs="Times New Roman"/>
                <w:snapToGrid w:val="0"/>
                <w:color w:val="000000"/>
                <w:kern w:val="21"/>
                <w:sz w:val="18"/>
                <w:szCs w:val="18"/>
                <w:highlight w:val="none"/>
                <w:lang w:eastAsia="zh-CN"/>
              </w:rPr>
              <w:t>、科技主管</w:t>
            </w:r>
            <w:r>
              <w:rPr>
                <w:rFonts w:hint="default" w:ascii="Times New Roman" w:hAnsi="Times New Roman" w:eastAsia="方正仿宋_GBK" w:cs="Times New Roman"/>
                <w:snapToGrid w:val="0"/>
                <w:color w:val="000000"/>
                <w:kern w:val="21"/>
                <w:sz w:val="18"/>
                <w:szCs w:val="18"/>
                <w:highlight w:val="none"/>
              </w:rPr>
              <w:t>部门</w:t>
            </w:r>
          </w:p>
        </w:tc>
        <w:tc>
          <w:tcPr>
            <w:tcW w:w="38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lang w:eastAsia="zh-CN"/>
              </w:rPr>
              <w:t>县级工业和信息化、科技主管部门根据实际情况确定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59"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5</w:t>
            </w:r>
          </w:p>
        </w:tc>
        <w:tc>
          <w:tcPr>
            <w:tcW w:w="39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eastAsia="方正仿宋_GBK"/>
                <w:snapToGrid w:val="0"/>
                <w:kern w:val="21"/>
                <w:sz w:val="18"/>
                <w:szCs w:val="18"/>
                <w:lang w:eastAsia="zh-CN"/>
              </w:rPr>
            </w:pPr>
            <w:r>
              <w:rPr>
                <w:rFonts w:hint="eastAsia" w:eastAsia="方正仿宋_GBK"/>
                <w:snapToGrid w:val="0"/>
                <w:kern w:val="21"/>
                <w:sz w:val="18"/>
                <w:szCs w:val="18"/>
                <w:lang w:eastAsia="zh-CN"/>
              </w:rPr>
              <w:t>权责清单</w:t>
            </w:r>
          </w:p>
        </w:tc>
        <w:tc>
          <w:tcPr>
            <w:tcW w:w="3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eastAsia="方正仿宋_GBK"/>
                <w:snapToGrid w:val="0"/>
                <w:kern w:val="21"/>
                <w:sz w:val="18"/>
                <w:szCs w:val="18"/>
              </w:rPr>
            </w:pPr>
            <w:r>
              <w:rPr>
                <w:rFonts w:eastAsia="方正仿宋_GBK"/>
                <w:snapToGrid w:val="0"/>
                <w:kern w:val="21"/>
                <w:sz w:val="18"/>
                <w:szCs w:val="18"/>
              </w:rPr>
              <w:t>政务服务</w:t>
            </w:r>
          </w:p>
        </w:tc>
        <w:tc>
          <w:tcPr>
            <w:tcW w:w="6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权力分类、项目名称、实施依据、责任事项、责任事项依据等</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县级科技部门</w:t>
            </w:r>
          </w:p>
        </w:tc>
        <w:tc>
          <w:tcPr>
            <w:tcW w:w="10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自信息形成或者变更之日起20个工作日内</w:t>
            </w:r>
          </w:p>
        </w:tc>
        <w:tc>
          <w:tcPr>
            <w:tcW w:w="2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有效期内</w:t>
            </w:r>
          </w:p>
        </w:tc>
        <w:tc>
          <w:tcPr>
            <w:tcW w:w="39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县级科技部门</w:t>
            </w:r>
          </w:p>
        </w:tc>
        <w:tc>
          <w:tcPr>
            <w:tcW w:w="38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eastAsia="方正仿宋_GBK"/>
                <w:snapToGrid w:val="0"/>
                <w:color w:val="auto"/>
                <w:kern w:val="21"/>
                <w:sz w:val="18"/>
                <w:szCs w:val="18"/>
                <w:highlight w:val="yellow"/>
                <w:lang w:eastAsia="zh-CN"/>
              </w:rPr>
            </w:pPr>
            <w:r>
              <w:rPr>
                <w:rFonts w:hint="default" w:ascii="Times New Roman" w:hAnsi="Times New Roman" w:eastAsia="方正仿宋_GBK" w:cs="Times New Roman"/>
                <w:snapToGrid w:val="0"/>
                <w:color w:val="auto"/>
                <w:kern w:val="21"/>
                <w:sz w:val="18"/>
                <w:szCs w:val="18"/>
                <w:highlight w:val="none"/>
              </w:rPr>
              <w:t>县级科技部门根据实际情况确定其公开渠道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557"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6</w:t>
            </w:r>
          </w:p>
        </w:tc>
        <w:tc>
          <w:tcPr>
            <w:tcW w:w="39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eastAsia="方正仿宋_GBK"/>
                <w:snapToGrid w:val="0"/>
                <w:kern w:val="21"/>
                <w:sz w:val="18"/>
                <w:szCs w:val="18"/>
              </w:rPr>
            </w:pPr>
            <w:r>
              <w:rPr>
                <w:rFonts w:eastAsia="方正仿宋_GBK"/>
                <w:snapToGrid w:val="0"/>
                <w:color w:val="auto"/>
                <w:kern w:val="21"/>
                <w:sz w:val="18"/>
                <w:szCs w:val="18"/>
              </w:rPr>
              <w:t>领域行业行政处罚、行政强制信息</w:t>
            </w:r>
          </w:p>
        </w:tc>
        <w:tc>
          <w:tcPr>
            <w:tcW w:w="3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eastAsia="方正仿宋_GBK"/>
                <w:snapToGrid w:val="0"/>
                <w:kern w:val="21"/>
                <w:sz w:val="18"/>
                <w:szCs w:val="18"/>
              </w:rPr>
            </w:pPr>
            <w:r>
              <w:rPr>
                <w:rFonts w:eastAsia="方正仿宋_GBK"/>
                <w:snapToGrid w:val="0"/>
                <w:color w:val="auto"/>
                <w:kern w:val="21"/>
                <w:sz w:val="18"/>
                <w:szCs w:val="18"/>
              </w:rPr>
              <w:t>行政处罚、行政强制等</w:t>
            </w:r>
          </w:p>
        </w:tc>
        <w:tc>
          <w:tcPr>
            <w:tcW w:w="6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000000"/>
                <w:kern w:val="21"/>
                <w:sz w:val="18"/>
                <w:szCs w:val="18"/>
                <w:highlight w:val="none"/>
              </w:rPr>
            </w:pPr>
            <w:r>
              <w:rPr>
                <w:rFonts w:eastAsia="方正仿宋_GBK"/>
                <w:snapToGrid w:val="0"/>
                <w:color w:val="auto"/>
                <w:kern w:val="21"/>
                <w:sz w:val="18"/>
                <w:szCs w:val="18"/>
              </w:rPr>
              <w:t>行政处罚、行政强制事项目录，实施行政处罚、行政强制的依据、条件、程序以及相关行政处罚决定</w:t>
            </w:r>
          </w:p>
        </w:tc>
        <w:tc>
          <w:tcPr>
            <w:tcW w:w="42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eastAsia="方正仿宋_GBK"/>
                <w:snapToGrid w:val="0"/>
                <w:color w:val="auto"/>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县级工业和信息化</w:t>
            </w:r>
            <w:r>
              <w:rPr>
                <w:rFonts w:hint="eastAsia" w:eastAsia="方正仿宋_GBK" w:cs="Times New Roman"/>
                <w:snapToGrid w:val="0"/>
                <w:color w:val="000000"/>
                <w:kern w:val="21"/>
                <w:sz w:val="18"/>
                <w:szCs w:val="18"/>
                <w:highlight w:val="none"/>
                <w:lang w:eastAsia="zh-CN"/>
              </w:rPr>
              <w:t>、科技</w:t>
            </w:r>
            <w:r>
              <w:rPr>
                <w:rFonts w:hint="default" w:ascii="Times New Roman" w:hAnsi="Times New Roman" w:eastAsia="方正仿宋_GBK" w:cs="Times New Roman"/>
                <w:snapToGrid w:val="0"/>
                <w:color w:val="000000"/>
                <w:kern w:val="21"/>
                <w:sz w:val="18"/>
                <w:szCs w:val="18"/>
                <w:highlight w:val="none"/>
              </w:rPr>
              <w:t>主管部门</w:t>
            </w:r>
          </w:p>
        </w:tc>
        <w:tc>
          <w:tcPr>
            <w:tcW w:w="101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eastAsia" w:eastAsia="方正仿宋_GBK" w:cs="Times New Roman"/>
                <w:snapToGrid w:val="0"/>
                <w:color w:val="auto"/>
                <w:kern w:val="21"/>
                <w:sz w:val="18"/>
                <w:szCs w:val="18"/>
                <w:highlight w:val="none"/>
                <w:lang w:eastAsia="zh-CN"/>
              </w:rPr>
              <w:t>。</w:t>
            </w:r>
            <w:r>
              <w:rPr>
                <w:rFonts w:hint="eastAsia" w:eastAsia="方正仿宋_GBK"/>
                <w:snapToGrid w:val="0"/>
                <w:kern w:val="21"/>
                <w:sz w:val="18"/>
                <w:szCs w:val="18"/>
                <w:highlight w:val="none"/>
              </w:rPr>
              <w:t>《中华人民共和国政府信息公开条例》</w:t>
            </w:r>
          </w:p>
        </w:tc>
        <w:tc>
          <w:tcPr>
            <w:tcW w:w="46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自信息形成或者变更之日起20个工作日内</w:t>
            </w:r>
          </w:p>
        </w:tc>
        <w:tc>
          <w:tcPr>
            <w:tcW w:w="27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eastAsia="方正仿宋_GBK"/>
                <w:snapToGrid w:val="0"/>
                <w:color w:val="auto"/>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县级工业和信息化</w:t>
            </w:r>
            <w:r>
              <w:rPr>
                <w:rFonts w:hint="eastAsia" w:eastAsia="方正仿宋_GBK" w:cs="Times New Roman"/>
                <w:snapToGrid w:val="0"/>
                <w:color w:val="000000"/>
                <w:kern w:val="21"/>
                <w:sz w:val="18"/>
                <w:szCs w:val="18"/>
                <w:highlight w:val="none"/>
                <w:lang w:eastAsia="zh-CN"/>
              </w:rPr>
              <w:t>、科技主管</w:t>
            </w:r>
            <w:r>
              <w:rPr>
                <w:rFonts w:hint="default" w:ascii="Times New Roman" w:hAnsi="Times New Roman" w:eastAsia="方正仿宋_GBK" w:cs="Times New Roman"/>
                <w:snapToGrid w:val="0"/>
                <w:color w:val="000000"/>
                <w:kern w:val="21"/>
                <w:sz w:val="18"/>
                <w:szCs w:val="18"/>
                <w:highlight w:val="none"/>
              </w:rPr>
              <w:t>部门</w:t>
            </w:r>
          </w:p>
        </w:tc>
        <w:tc>
          <w:tcPr>
            <w:tcW w:w="38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eastAsia="方正仿宋_GBK"/>
                <w:snapToGrid w:val="0"/>
                <w:color w:val="auto"/>
                <w:kern w:val="21"/>
                <w:sz w:val="18"/>
                <w:szCs w:val="18"/>
                <w:highlight w:val="none"/>
                <w:lang w:eastAsia="zh-CN"/>
              </w:rPr>
            </w:pPr>
            <w:r>
              <w:rPr>
                <w:rFonts w:hint="eastAsia" w:eastAsia="方正仿宋_GBK"/>
                <w:snapToGrid w:val="0"/>
                <w:color w:val="auto"/>
                <w:kern w:val="21"/>
                <w:sz w:val="18"/>
                <w:szCs w:val="18"/>
                <w:highlight w:val="none"/>
                <w:lang w:eastAsia="zh-CN"/>
              </w:rPr>
              <w:t>县级工业和信息化、科技主管部门根据实际情况确定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869"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7</w:t>
            </w:r>
          </w:p>
        </w:tc>
        <w:tc>
          <w:tcPr>
            <w:tcW w:w="3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部门预算、决算</w:t>
            </w:r>
          </w:p>
        </w:tc>
        <w:tc>
          <w:tcPr>
            <w:tcW w:w="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财政预算、决算信息</w:t>
            </w: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财政预算、决算及执行情况</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科技部门及其二级预算单位</w:t>
            </w:r>
          </w:p>
        </w:tc>
        <w:tc>
          <w:tcPr>
            <w:tcW w:w="10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default" w:ascii="Times New Roman" w:hAnsi="Times New Roman" w:eastAsia="方正仿宋_GBK" w:cs="Times New Roman"/>
                <w:snapToGrid w:val="0"/>
                <w:color w:val="auto"/>
                <w:kern w:val="21"/>
                <w:sz w:val="18"/>
                <w:szCs w:val="18"/>
                <w:highlight w:val="none"/>
              </w:rPr>
              <w:t>《中华人民共和国预算法》第十四条和《中华人民共和国预算法实施条例》第六条</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《中华人民共和国政府信息公开条例》第二十条第（七）款</w:t>
            </w:r>
            <w:r>
              <w:rPr>
                <w:rFonts w:hint="eastAsia" w:eastAsia="方正仿宋_GBK" w:cs="Times New Roman"/>
                <w:snapToGrid w:val="0"/>
                <w:color w:val="auto"/>
                <w:kern w:val="21"/>
                <w:sz w:val="18"/>
                <w:szCs w:val="18"/>
                <w:highlight w:val="none"/>
                <w:lang w:eastAsia="zh-CN"/>
              </w:rPr>
              <w:t>。</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《中华人民共和国预算法》</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eastAsia="方正仿宋_GBK"/>
                <w:snapToGrid w:val="0"/>
                <w:kern w:val="21"/>
                <w:sz w:val="18"/>
                <w:szCs w:val="18"/>
              </w:rPr>
              <w:t>《中华人民共和国预算法实施条例》</w:t>
            </w:r>
          </w:p>
        </w:tc>
        <w:tc>
          <w:tcPr>
            <w:tcW w:w="4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经本级政府财政部门批复的部门预算及报表，应当在批复后二十日内由各部门向社会公开</w:t>
            </w:r>
          </w:p>
        </w:tc>
        <w:tc>
          <w:tcPr>
            <w:tcW w:w="2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按照预算有关规定执行</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w:t>
            </w:r>
            <w:r>
              <w:rPr>
                <w:rFonts w:hint="eastAsia" w:eastAsia="方正仿宋_GBK" w:cs="Times New Roman"/>
                <w:snapToGrid w:val="0"/>
                <w:color w:val="000000"/>
                <w:kern w:val="21"/>
                <w:sz w:val="18"/>
                <w:szCs w:val="18"/>
                <w:highlight w:val="none"/>
                <w:lang w:eastAsia="zh-CN"/>
              </w:rPr>
              <w:t>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科技部门及其二级预算单位</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方正黑体_GBK" w:hAnsi="方正黑体_GBK" w:eastAsia="方正黑体_GBK" w:cs="方正黑体_GBK"/>
                <w:snapToGrid w:val="0"/>
                <w:color w:val="auto"/>
                <w:kern w:val="21"/>
                <w:sz w:val="18"/>
                <w:szCs w:val="18"/>
                <w:highlight w:val="yellow"/>
                <w:lang w:val="en-US" w:eastAsia="zh-CN"/>
              </w:rPr>
            </w:pPr>
            <w:r>
              <w:rPr>
                <w:rFonts w:hint="default" w:ascii="Times New Roman" w:hAnsi="Times New Roman" w:eastAsia="方正仿宋_GBK" w:cs="Times New Roman"/>
                <w:snapToGrid w:val="0"/>
                <w:color w:val="auto"/>
                <w:kern w:val="21"/>
                <w:sz w:val="18"/>
                <w:szCs w:val="18"/>
                <w:highlight w:val="none"/>
              </w:rPr>
              <w:t>县级</w:t>
            </w:r>
            <w:r>
              <w:rPr>
                <w:rFonts w:hint="eastAsia" w:eastAsia="方正仿宋_GBK" w:cs="Times New Roman"/>
                <w:snapToGrid w:val="0"/>
                <w:color w:val="auto"/>
                <w:kern w:val="21"/>
                <w:sz w:val="18"/>
                <w:szCs w:val="18"/>
                <w:highlight w:val="none"/>
                <w:lang w:eastAsia="zh-CN"/>
              </w:rPr>
              <w:t>商务部门、</w:t>
            </w:r>
            <w:r>
              <w:rPr>
                <w:rFonts w:hint="default" w:ascii="Times New Roman" w:hAnsi="Times New Roman" w:eastAsia="方正仿宋_GBK" w:cs="Times New Roman"/>
                <w:snapToGrid w:val="0"/>
                <w:color w:val="auto"/>
                <w:kern w:val="21"/>
                <w:sz w:val="18"/>
                <w:szCs w:val="18"/>
                <w:highlight w:val="none"/>
              </w:rPr>
              <w:t>科技</w:t>
            </w:r>
            <w:r>
              <w:rPr>
                <w:rFonts w:hint="eastAsia" w:eastAsia="方正仿宋_GBK" w:cs="Times New Roman"/>
                <w:snapToGrid w:val="0"/>
                <w:color w:val="auto"/>
                <w:kern w:val="21"/>
                <w:sz w:val="18"/>
                <w:szCs w:val="18"/>
                <w:highlight w:val="none"/>
                <w:lang w:eastAsia="zh-CN"/>
              </w:rPr>
              <w:t>部门、工业和信息化</w:t>
            </w:r>
            <w:r>
              <w:rPr>
                <w:rFonts w:hint="default" w:ascii="Times New Roman" w:hAnsi="Times New Roman" w:eastAsia="方正仿宋_GBK" w:cs="Times New Roman"/>
                <w:snapToGrid w:val="0"/>
                <w:color w:val="auto"/>
                <w:kern w:val="21"/>
                <w:sz w:val="18"/>
                <w:szCs w:val="18"/>
                <w:highlight w:val="none"/>
              </w:rPr>
              <w:t>部门根据实际情况确定其公开渠道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792"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8</w:t>
            </w:r>
          </w:p>
        </w:tc>
        <w:tc>
          <w:tcPr>
            <w:tcW w:w="3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“三公”经费</w:t>
            </w:r>
          </w:p>
        </w:tc>
        <w:tc>
          <w:tcPr>
            <w:tcW w:w="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财政预算、决算信息</w:t>
            </w: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“三公”经费的开支情况</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科技部门及其二级预算单位</w:t>
            </w:r>
          </w:p>
        </w:tc>
        <w:tc>
          <w:tcPr>
            <w:tcW w:w="1017" w:type="pct"/>
            <w:tcBorders>
              <w:tl2br w:val="nil"/>
              <w:tr2bl w:val="nil"/>
            </w:tcBorders>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rPr>
              <w:t>1.《中华人民共和国政府信息公开条例》</w:t>
            </w:r>
            <w:r>
              <w:rPr>
                <w:rFonts w:hint="eastAsia" w:eastAsia="方正仿宋_GBK"/>
                <w:snapToGrid w:val="0"/>
                <w:kern w:val="21"/>
                <w:sz w:val="18"/>
                <w:szCs w:val="18"/>
                <w:lang w:eastAsia="zh-CN"/>
              </w:rPr>
              <w:t>。</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《中华人民共和国预算法实施条例》</w:t>
            </w:r>
            <w:r>
              <w:rPr>
                <w:rFonts w:hint="eastAsia" w:eastAsia="方正仿宋_GBK"/>
                <w:snapToGrid w:val="0"/>
                <w:kern w:val="21"/>
                <w:sz w:val="18"/>
                <w:szCs w:val="18"/>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方正黑体_GBK" w:hAnsi="方正黑体_GBK" w:eastAsia="方正仿宋_GBK" w:cs="方正黑体_GBK"/>
                <w:snapToGrid w:val="0"/>
                <w:color w:val="auto"/>
                <w:kern w:val="21"/>
                <w:sz w:val="18"/>
                <w:szCs w:val="18"/>
                <w:highlight w:val="none"/>
                <w:lang w:val="en-US" w:eastAsia="zh-CN"/>
              </w:rPr>
            </w:pPr>
            <w:r>
              <w:rPr>
                <w:rFonts w:hint="eastAsia" w:eastAsia="方正仿宋_GBK"/>
                <w:snapToGrid w:val="0"/>
                <w:kern w:val="21"/>
                <w:sz w:val="18"/>
                <w:szCs w:val="18"/>
              </w:rPr>
              <w:t>3.</w:t>
            </w:r>
            <w:r>
              <w:rPr>
                <w:rFonts w:eastAsia="方正仿宋_GBK"/>
                <w:snapToGrid w:val="0"/>
                <w:kern w:val="21"/>
                <w:sz w:val="18"/>
                <w:szCs w:val="18"/>
              </w:rPr>
              <w:t>《财政部关于推进部门所属单位预算公开工作的指导意见》（财预〔2021〕29号）</w:t>
            </w:r>
            <w:r>
              <w:rPr>
                <w:rFonts w:hint="eastAsia" w:eastAsia="方正仿宋_GBK"/>
                <w:snapToGrid w:val="0"/>
                <w:kern w:val="21"/>
                <w:sz w:val="18"/>
                <w:szCs w:val="18"/>
                <w:lang w:eastAsia="zh-CN"/>
              </w:rPr>
              <w:t>。</w:t>
            </w:r>
            <w:r>
              <w:rPr>
                <w:rFonts w:hint="eastAsia" w:eastAsia="方正仿宋_GBK"/>
                <w:snapToGrid w:val="0"/>
                <w:kern w:val="21"/>
                <w:sz w:val="18"/>
                <w:szCs w:val="18"/>
                <w:lang w:val="en-US" w:eastAsia="zh-CN"/>
              </w:rPr>
              <w:t>4.</w:t>
            </w: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4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经本级政府财政部门批复的部门预算及报表，应当在批复后二十日内由各部门向社会公开</w:t>
            </w:r>
          </w:p>
        </w:tc>
        <w:tc>
          <w:tcPr>
            <w:tcW w:w="2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科技部门及其二级预算单位</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yellow"/>
              </w:rPr>
            </w:pPr>
            <w:r>
              <w:rPr>
                <w:rFonts w:hint="default" w:ascii="Times New Roman" w:hAnsi="Times New Roman" w:eastAsia="方正仿宋_GBK" w:cs="Times New Roman"/>
                <w:snapToGrid w:val="0"/>
                <w:color w:val="auto"/>
                <w:kern w:val="21"/>
                <w:sz w:val="18"/>
                <w:szCs w:val="18"/>
                <w:highlight w:val="none"/>
              </w:rPr>
              <w:t>县级</w:t>
            </w:r>
            <w:r>
              <w:rPr>
                <w:rFonts w:hint="eastAsia" w:eastAsia="方正仿宋_GBK" w:cs="Times New Roman"/>
                <w:snapToGrid w:val="0"/>
                <w:color w:val="auto"/>
                <w:kern w:val="21"/>
                <w:sz w:val="18"/>
                <w:szCs w:val="18"/>
                <w:highlight w:val="none"/>
                <w:lang w:eastAsia="zh-CN"/>
              </w:rPr>
              <w:t>商务部门、</w:t>
            </w:r>
            <w:r>
              <w:rPr>
                <w:rFonts w:hint="default" w:ascii="Times New Roman" w:hAnsi="Times New Roman" w:eastAsia="方正仿宋_GBK" w:cs="Times New Roman"/>
                <w:snapToGrid w:val="0"/>
                <w:color w:val="auto"/>
                <w:kern w:val="21"/>
                <w:sz w:val="18"/>
                <w:szCs w:val="18"/>
                <w:highlight w:val="none"/>
              </w:rPr>
              <w:t>科技</w:t>
            </w:r>
            <w:r>
              <w:rPr>
                <w:rFonts w:hint="eastAsia" w:eastAsia="方正仿宋_GBK" w:cs="Times New Roman"/>
                <w:snapToGrid w:val="0"/>
                <w:color w:val="auto"/>
                <w:kern w:val="21"/>
                <w:sz w:val="18"/>
                <w:szCs w:val="18"/>
                <w:highlight w:val="none"/>
                <w:lang w:eastAsia="zh-CN"/>
              </w:rPr>
              <w:t>部门、工业和信息化</w:t>
            </w:r>
            <w:r>
              <w:rPr>
                <w:rFonts w:hint="default" w:ascii="Times New Roman" w:hAnsi="Times New Roman" w:eastAsia="方正仿宋_GBK" w:cs="Times New Roman"/>
                <w:snapToGrid w:val="0"/>
                <w:color w:val="auto"/>
                <w:kern w:val="21"/>
                <w:sz w:val="18"/>
                <w:szCs w:val="18"/>
                <w:highlight w:val="none"/>
              </w:rPr>
              <w:t>部门根据实际情况确定其公开渠道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690"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9</w:t>
            </w:r>
          </w:p>
        </w:tc>
        <w:tc>
          <w:tcPr>
            <w:tcW w:w="3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lang w:val="en-US"/>
              </w:rPr>
            </w:pPr>
            <w:r>
              <w:rPr>
                <w:rFonts w:eastAsia="方正仿宋_GBK"/>
                <w:snapToGrid w:val="0"/>
                <w:color w:val="auto"/>
                <w:kern w:val="21"/>
                <w:sz w:val="18"/>
                <w:szCs w:val="18"/>
                <w:highlight w:val="none"/>
              </w:rPr>
              <w:t>单位政府采购意向</w:t>
            </w:r>
          </w:p>
        </w:tc>
        <w:tc>
          <w:tcPr>
            <w:tcW w:w="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lang w:val="en-US"/>
              </w:rPr>
            </w:pPr>
            <w:r>
              <w:rPr>
                <w:rFonts w:eastAsia="方正仿宋_GBK"/>
                <w:snapToGrid w:val="0"/>
                <w:color w:val="auto"/>
                <w:kern w:val="21"/>
                <w:sz w:val="18"/>
                <w:szCs w:val="18"/>
                <w:highlight w:val="none"/>
              </w:rPr>
              <w:t>政府采购</w:t>
            </w: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rPr>
            </w:pPr>
            <w:r>
              <w:rPr>
                <w:rFonts w:hint="eastAsia" w:eastAsia="方正仿宋_GBK"/>
                <w:snapToGrid w:val="0"/>
                <w:color w:val="auto"/>
                <w:kern w:val="21"/>
                <w:sz w:val="18"/>
                <w:szCs w:val="18"/>
              </w:rPr>
              <w:t>政府采购项目名称、采购需求概况、预算金额、计划实施采购时间、落实政府采购政策功能情况等</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w:t>
            </w:r>
            <w:r>
              <w:rPr>
                <w:rFonts w:hint="eastAsia" w:eastAsia="方正仿宋_GBK" w:cs="Times New Roman"/>
                <w:snapToGrid w:val="0"/>
                <w:color w:val="auto"/>
                <w:kern w:val="21"/>
                <w:sz w:val="18"/>
                <w:szCs w:val="18"/>
                <w:highlight w:val="none"/>
                <w:lang w:eastAsia="zh-CN"/>
              </w:rPr>
              <w:t>门及其二级预算单位</w:t>
            </w:r>
          </w:p>
        </w:tc>
        <w:tc>
          <w:tcPr>
            <w:tcW w:w="1017" w:type="pct"/>
            <w:tcBorders>
              <w:tl2br w:val="nil"/>
              <w:tr2bl w:val="nil"/>
            </w:tcBorders>
            <w:noWrap w:val="0"/>
            <w:vAlign w:val="center"/>
          </w:tcPr>
          <w:p>
            <w:pPr>
              <w:widowControl/>
              <w:spacing w:line="240" w:lineRule="exact"/>
              <w:jc w:val="left"/>
              <w:rPr>
                <w:rFonts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r>
              <w:rPr>
                <w:rFonts w:eastAsia="方正仿宋_GBK"/>
                <w:snapToGrid w:val="0"/>
                <w:color w:val="auto"/>
                <w:kern w:val="21"/>
                <w:sz w:val="18"/>
                <w:szCs w:val="18"/>
              </w:rPr>
              <w:br w:type="textWrapping"/>
            </w:r>
            <w:r>
              <w:rPr>
                <w:rFonts w:hint="eastAsia" w:eastAsia="方正仿宋_GBK"/>
                <w:snapToGrid w:val="0"/>
                <w:color w:val="auto"/>
                <w:kern w:val="21"/>
                <w:sz w:val="18"/>
                <w:szCs w:val="18"/>
              </w:rPr>
              <w:t>2.</w:t>
            </w:r>
            <w:r>
              <w:rPr>
                <w:rFonts w:eastAsia="方正仿宋_GBK"/>
                <w:snapToGrid w:val="0"/>
                <w:color w:val="auto"/>
                <w:kern w:val="21"/>
                <w:sz w:val="18"/>
                <w:szCs w:val="18"/>
              </w:rPr>
              <w:t>《</w:t>
            </w:r>
            <w:r>
              <w:rPr>
                <w:rFonts w:hint="eastAsia" w:eastAsia="方正仿宋_GBK"/>
                <w:snapToGrid w:val="0"/>
                <w:color w:val="auto"/>
                <w:kern w:val="21"/>
                <w:sz w:val="18"/>
                <w:szCs w:val="18"/>
              </w:rPr>
              <w:t>广西壮族自治区财政厅关于进一步规范政府采购意向公开工作的通知</w:t>
            </w:r>
            <w:r>
              <w:rPr>
                <w:rFonts w:eastAsia="方正仿宋_GBK"/>
                <w:snapToGrid w:val="0"/>
                <w:color w:val="auto"/>
                <w:kern w:val="21"/>
                <w:sz w:val="18"/>
                <w:szCs w:val="18"/>
              </w:rPr>
              <w:t>》（桂财采〔2022〕84号）</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eastAsia="方正仿宋_GBK"/>
                <w:snapToGrid w:val="0"/>
                <w:kern w:val="21"/>
                <w:sz w:val="18"/>
                <w:szCs w:val="18"/>
                <w:lang w:val="en-US"/>
              </w:rPr>
            </w:pPr>
            <w:r>
              <w:rPr>
                <w:rFonts w:hint="eastAsia" w:eastAsia="方正仿宋_GBK"/>
                <w:snapToGrid w:val="0"/>
                <w:color w:val="auto"/>
                <w:kern w:val="21"/>
                <w:sz w:val="18"/>
                <w:szCs w:val="18"/>
              </w:rPr>
              <w:t>3.《广西壮族自治区财政厅关于进一步做好政府采购信息发布工作的通知》（桂财采</w:t>
            </w:r>
            <w:r>
              <w:rPr>
                <w:rFonts w:eastAsia="方正仿宋_GBK"/>
                <w:snapToGrid w:val="0"/>
                <w:color w:val="auto"/>
                <w:kern w:val="21"/>
                <w:sz w:val="18"/>
                <w:szCs w:val="18"/>
              </w:rPr>
              <w:t>〔202</w:t>
            </w:r>
            <w:r>
              <w:rPr>
                <w:rFonts w:hint="eastAsia" w:eastAsia="方正仿宋_GBK"/>
                <w:snapToGrid w:val="0"/>
                <w:color w:val="auto"/>
                <w:kern w:val="21"/>
                <w:sz w:val="18"/>
                <w:szCs w:val="18"/>
              </w:rPr>
              <w:t>4</w:t>
            </w:r>
            <w:r>
              <w:rPr>
                <w:rFonts w:eastAsia="方正仿宋_GBK"/>
                <w:snapToGrid w:val="0"/>
                <w:color w:val="auto"/>
                <w:kern w:val="21"/>
                <w:sz w:val="18"/>
                <w:szCs w:val="18"/>
              </w:rPr>
              <w:t>〕</w:t>
            </w:r>
            <w:r>
              <w:rPr>
                <w:rFonts w:hint="eastAsia" w:eastAsia="方正仿宋_GBK"/>
                <w:snapToGrid w:val="0"/>
                <w:color w:val="auto"/>
                <w:kern w:val="21"/>
                <w:sz w:val="18"/>
                <w:szCs w:val="18"/>
              </w:rPr>
              <w:t>49</w:t>
            </w:r>
            <w:r>
              <w:rPr>
                <w:rFonts w:eastAsia="方正仿宋_GBK"/>
                <w:snapToGrid w:val="0"/>
                <w:color w:val="auto"/>
                <w:kern w:val="21"/>
                <w:sz w:val="18"/>
                <w:szCs w:val="18"/>
              </w:rPr>
              <w:t>号</w:t>
            </w:r>
          </w:p>
        </w:tc>
        <w:tc>
          <w:tcPr>
            <w:tcW w:w="4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rPr>
            </w:pPr>
            <w:r>
              <w:rPr>
                <w:rFonts w:eastAsia="方正仿宋_GBK"/>
                <w:snapToGrid w:val="0"/>
                <w:color w:val="auto"/>
                <w:kern w:val="21"/>
                <w:sz w:val="18"/>
                <w:szCs w:val="18"/>
              </w:rPr>
              <w:t>政府采购意向公开时间应当尽量提前，原则上不得晚于采购公告发布前30日</w:t>
            </w:r>
          </w:p>
        </w:tc>
        <w:tc>
          <w:tcPr>
            <w:tcW w:w="2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rPr>
            </w:pPr>
            <w:r>
              <w:rPr>
                <w:rFonts w:hint="default" w:ascii="Times New Roman" w:hAnsi="Times New Roman" w:eastAsia="方正仿宋_GBK" w:cs="Times New Roman"/>
                <w:snapToGrid w:val="0"/>
                <w:color w:val="auto"/>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eastAsia="方正仿宋_GBK" w:cs="Times New Roman"/>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green"/>
                <w:lang w:val="en-US" w:eastAsia="zh-CN"/>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科技部门及其二级预算单位</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eastAsia="方正仿宋_GBK" w:cs="Times New Roman"/>
                <w:snapToGrid w:val="0"/>
                <w:color w:val="auto"/>
                <w:kern w:val="21"/>
                <w:sz w:val="18"/>
                <w:szCs w:val="18"/>
                <w:highlight w:val="green"/>
                <w:lang w:val="en-US" w:eastAsia="zh-CN"/>
              </w:rPr>
            </w:pPr>
            <w:r>
              <w:rPr>
                <w:rFonts w:hint="default" w:ascii="Times New Roman" w:hAnsi="Times New Roman" w:eastAsia="方正仿宋_GBK" w:cs="Times New Roman"/>
                <w:snapToGrid w:val="0"/>
                <w:color w:val="auto"/>
                <w:kern w:val="21"/>
                <w:sz w:val="18"/>
                <w:szCs w:val="18"/>
                <w:highlight w:val="none"/>
              </w:rPr>
              <w:t>县级</w:t>
            </w:r>
            <w:r>
              <w:rPr>
                <w:rFonts w:hint="eastAsia" w:eastAsia="方正仿宋_GBK" w:cs="Times New Roman"/>
                <w:snapToGrid w:val="0"/>
                <w:color w:val="auto"/>
                <w:kern w:val="21"/>
                <w:sz w:val="18"/>
                <w:szCs w:val="18"/>
                <w:highlight w:val="none"/>
                <w:lang w:eastAsia="zh-CN"/>
              </w:rPr>
              <w:t>商务部门、</w:t>
            </w:r>
            <w:r>
              <w:rPr>
                <w:rFonts w:hint="default" w:ascii="Times New Roman" w:hAnsi="Times New Roman" w:eastAsia="方正仿宋_GBK" w:cs="Times New Roman"/>
                <w:snapToGrid w:val="0"/>
                <w:color w:val="auto"/>
                <w:kern w:val="21"/>
                <w:sz w:val="18"/>
                <w:szCs w:val="18"/>
                <w:highlight w:val="none"/>
              </w:rPr>
              <w:t>科技</w:t>
            </w:r>
            <w:r>
              <w:rPr>
                <w:rFonts w:hint="eastAsia" w:eastAsia="方正仿宋_GBK" w:cs="Times New Roman"/>
                <w:snapToGrid w:val="0"/>
                <w:color w:val="auto"/>
                <w:kern w:val="21"/>
                <w:sz w:val="18"/>
                <w:szCs w:val="18"/>
                <w:highlight w:val="none"/>
                <w:lang w:eastAsia="zh-CN"/>
              </w:rPr>
              <w:t>部门、工业和信息化</w:t>
            </w:r>
            <w:r>
              <w:rPr>
                <w:rFonts w:hint="default" w:ascii="Times New Roman" w:hAnsi="Times New Roman" w:eastAsia="方正仿宋_GBK" w:cs="Times New Roman"/>
                <w:snapToGrid w:val="0"/>
                <w:color w:val="auto"/>
                <w:kern w:val="21"/>
                <w:sz w:val="18"/>
                <w:szCs w:val="18"/>
                <w:highlight w:val="none"/>
              </w:rPr>
              <w:t>部门根据实际情况确定其公开渠道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076"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10</w:t>
            </w:r>
          </w:p>
        </w:tc>
        <w:tc>
          <w:tcPr>
            <w:tcW w:w="3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eastAsia="方正仿宋_GBK"/>
                <w:snapToGrid w:val="0"/>
                <w:color w:val="auto"/>
                <w:kern w:val="21"/>
                <w:sz w:val="18"/>
                <w:szCs w:val="18"/>
                <w:highlight w:val="none"/>
              </w:rPr>
            </w:pPr>
            <w:r>
              <w:rPr>
                <w:rFonts w:eastAsia="方正仿宋_GBK"/>
                <w:snapToGrid w:val="0"/>
                <w:color w:val="auto"/>
                <w:kern w:val="21"/>
                <w:sz w:val="18"/>
                <w:szCs w:val="18"/>
                <w:highlight w:val="none"/>
              </w:rPr>
              <w:t>单位政府采购信息发布</w:t>
            </w:r>
          </w:p>
        </w:tc>
        <w:tc>
          <w:tcPr>
            <w:tcW w:w="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eastAsia="方正仿宋_GBK"/>
                <w:snapToGrid w:val="0"/>
                <w:color w:val="auto"/>
                <w:kern w:val="21"/>
                <w:sz w:val="18"/>
                <w:szCs w:val="18"/>
              </w:rPr>
            </w:pPr>
            <w:r>
              <w:rPr>
                <w:rFonts w:eastAsia="方正仿宋_GBK"/>
                <w:snapToGrid w:val="0"/>
                <w:color w:val="auto"/>
                <w:kern w:val="21"/>
                <w:sz w:val="18"/>
                <w:szCs w:val="18"/>
              </w:rPr>
              <w:t>政府采购</w:t>
            </w: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snapToGrid w:val="0"/>
                <w:color w:val="auto"/>
                <w:kern w:val="21"/>
                <w:sz w:val="18"/>
                <w:szCs w:val="18"/>
                <w:highlight w:val="none"/>
              </w:rPr>
            </w:pPr>
            <w:r>
              <w:rPr>
                <w:rFonts w:eastAsia="方正仿宋_GBK"/>
                <w:snapToGrid w:val="0"/>
                <w:color w:val="auto"/>
                <w:kern w:val="21"/>
                <w:sz w:val="18"/>
                <w:szCs w:val="18"/>
                <w:highlight w:val="none"/>
              </w:rPr>
              <w:t>资格预审公告、采购公告、单一来源公示、框架协议公告、更正公告、中标（成交）结果公告、废标（中止）公告、合同公告、履约验收公告</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w:t>
            </w:r>
            <w:r>
              <w:rPr>
                <w:rFonts w:hint="eastAsia" w:eastAsia="方正仿宋_GBK" w:cs="Times New Roman"/>
                <w:snapToGrid w:val="0"/>
                <w:color w:val="auto"/>
                <w:kern w:val="21"/>
                <w:sz w:val="18"/>
                <w:szCs w:val="18"/>
                <w:highlight w:val="none"/>
                <w:lang w:eastAsia="zh-CN"/>
              </w:rPr>
              <w:t>门及其二级预算单位、代理机构</w:t>
            </w:r>
          </w:p>
        </w:tc>
        <w:tc>
          <w:tcPr>
            <w:tcW w:w="1017" w:type="pct"/>
            <w:tcBorders>
              <w:tl2br w:val="nil"/>
              <w:tr2bl w:val="nil"/>
            </w:tcBorders>
            <w:noWrap w:val="0"/>
            <w:vAlign w:val="center"/>
          </w:tcPr>
          <w:p>
            <w:pPr>
              <w:widowControl/>
              <w:spacing w:line="240" w:lineRule="exact"/>
              <w:jc w:val="left"/>
              <w:rPr>
                <w:rFonts w:hint="eastAsia" w:eastAsia="方正仿宋_GBK"/>
                <w:snapToGrid w:val="0"/>
                <w:kern w:val="21"/>
                <w:sz w:val="18"/>
                <w:szCs w:val="18"/>
                <w:highlight w:val="none"/>
              </w:rPr>
            </w:pPr>
            <w:r>
              <w:rPr>
                <w:rFonts w:hint="eastAsia" w:eastAsia="方正仿宋_GBK"/>
                <w:snapToGrid w:val="0"/>
                <w:kern w:val="21"/>
                <w:sz w:val="18"/>
                <w:szCs w:val="18"/>
                <w:highlight w:val="none"/>
              </w:rPr>
              <w:t>1.《中华人民共和国政府信息公开条例》</w:t>
            </w:r>
          </w:p>
          <w:p>
            <w:pPr>
              <w:widowControl/>
              <w:spacing w:line="240" w:lineRule="exact"/>
              <w:jc w:val="left"/>
              <w:rPr>
                <w:rFonts w:hint="eastAsia" w:eastAsia="方正仿宋_GBK"/>
                <w:snapToGrid w:val="0"/>
                <w:kern w:val="21"/>
                <w:sz w:val="18"/>
                <w:szCs w:val="18"/>
                <w:highlight w:val="none"/>
              </w:rPr>
            </w:pPr>
            <w:r>
              <w:rPr>
                <w:rFonts w:hint="eastAsia" w:eastAsia="方正仿宋_GBK"/>
                <w:snapToGrid w:val="0"/>
                <w:kern w:val="21"/>
                <w:sz w:val="18"/>
                <w:szCs w:val="18"/>
                <w:highlight w:val="none"/>
              </w:rPr>
              <w:t>2.《政府采购信息发布管理办法》</w:t>
            </w:r>
          </w:p>
          <w:p>
            <w:pPr>
              <w:widowControl/>
              <w:spacing w:line="240" w:lineRule="exact"/>
              <w:jc w:val="left"/>
              <w:rPr>
                <w:rFonts w:hint="eastAsia" w:eastAsia="方正仿宋_GBK"/>
                <w:snapToGrid w:val="0"/>
                <w:kern w:val="21"/>
                <w:sz w:val="18"/>
                <w:szCs w:val="18"/>
                <w:highlight w:val="none"/>
              </w:rPr>
            </w:pPr>
            <w:r>
              <w:rPr>
                <w:rFonts w:hint="eastAsia" w:eastAsia="方正仿宋_GBK"/>
                <w:snapToGrid w:val="0"/>
                <w:kern w:val="21"/>
                <w:sz w:val="18"/>
                <w:szCs w:val="18"/>
                <w:highlight w:val="none"/>
              </w:rPr>
              <w:t>3.《财政部关于做好政府采购信息公开工作的通知》（财库〔2015〕135号）</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snapToGrid w:val="0"/>
                <w:color w:val="auto"/>
                <w:kern w:val="21"/>
                <w:sz w:val="18"/>
                <w:szCs w:val="18"/>
                <w:highlight w:val="none"/>
              </w:rPr>
            </w:pPr>
            <w:r>
              <w:rPr>
                <w:rFonts w:hint="eastAsia" w:eastAsia="方正仿宋_GBK"/>
                <w:snapToGrid w:val="0"/>
                <w:kern w:val="21"/>
                <w:sz w:val="18"/>
                <w:szCs w:val="18"/>
                <w:highlight w:val="none"/>
              </w:rPr>
              <w:t>4.《广西壮族自治区财政厅关于进一步做好政府采购信息发布工作的通知》（桂财采〔2024〕49号</w:t>
            </w:r>
          </w:p>
        </w:tc>
        <w:tc>
          <w:tcPr>
            <w:tcW w:w="466" w:type="pct"/>
            <w:tcBorders>
              <w:tl2br w:val="nil"/>
              <w:tr2bl w:val="nil"/>
            </w:tcBorders>
            <w:noWrap w:val="0"/>
            <w:vAlign w:val="center"/>
          </w:tcPr>
          <w:p>
            <w:pPr>
              <w:adjustRightInd w:val="0"/>
              <w:snapToGrid w:val="0"/>
              <w:spacing w:line="230" w:lineRule="exact"/>
              <w:rPr>
                <w:rFonts w:ascii="Times New Roman" w:hAnsi="Times New Roman" w:eastAsia="方正仿宋_GBK" w:cs="Times New Roman"/>
                <w:snapToGrid w:val="0"/>
                <w:kern w:val="21"/>
                <w:sz w:val="18"/>
                <w:szCs w:val="18"/>
                <w:highlight w:val="none"/>
                <w:lang w:val="en-US" w:eastAsia="zh-CN" w:bidi="ar-SA"/>
              </w:rPr>
            </w:pPr>
            <w:r>
              <w:rPr>
                <w:rFonts w:eastAsia="方正仿宋_GBK"/>
                <w:snapToGrid w:val="0"/>
                <w:kern w:val="21"/>
                <w:sz w:val="18"/>
                <w:szCs w:val="18"/>
                <w:highlight w:val="none"/>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272" w:type="pct"/>
            <w:tcBorders>
              <w:tl2br w:val="nil"/>
              <w:tr2bl w:val="nil"/>
            </w:tcBorders>
            <w:noWrap w:val="0"/>
            <w:vAlign w:val="center"/>
          </w:tcPr>
          <w:p>
            <w:pPr>
              <w:widowControl/>
              <w:spacing w:line="240" w:lineRule="exact"/>
              <w:rPr>
                <w:rFonts w:eastAsia="方正仿宋_GBK"/>
                <w:snapToGrid w:val="0"/>
                <w:kern w:val="21"/>
                <w:sz w:val="18"/>
                <w:szCs w:val="18"/>
                <w:highlight w:val="none"/>
              </w:rPr>
            </w:pPr>
            <w:r>
              <w:rPr>
                <w:rFonts w:eastAsia="方正仿宋_GBK"/>
                <w:snapToGrid w:val="0"/>
                <w:kern w:val="21"/>
                <w:sz w:val="18"/>
                <w:szCs w:val="18"/>
                <w:highlight w:val="none"/>
              </w:rPr>
              <w:t>招标公告、资格预审公告的公告期限为5个工作日；</w:t>
            </w:r>
          </w:p>
          <w:p>
            <w:pPr>
              <w:widowControl/>
              <w:spacing w:line="240" w:lineRule="exact"/>
              <w:rPr>
                <w:rFonts w:hint="default" w:ascii="Times New Roman" w:hAnsi="Times New Roman" w:eastAsia="方正仿宋_GBK" w:cs="Times New Roman"/>
                <w:snapToGrid w:val="0"/>
                <w:kern w:val="21"/>
                <w:sz w:val="18"/>
                <w:szCs w:val="18"/>
                <w:highlight w:val="none"/>
                <w:lang w:val="en-US" w:eastAsia="zh-CN" w:bidi="ar-SA"/>
              </w:rPr>
            </w:pPr>
            <w:r>
              <w:rPr>
                <w:rFonts w:eastAsia="方正仿宋_GBK"/>
                <w:snapToGrid w:val="0"/>
                <w:kern w:val="21"/>
                <w:sz w:val="18"/>
                <w:szCs w:val="18"/>
                <w:highlight w:val="none"/>
              </w:rPr>
              <w:t>竞争性谈判公告、竞争性磋商公告和询价公告的公告期限为3个工作日；中标、成交结果的公告期限为1个工作日；单一来源公示期限不得少于5个工作日</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b/>
                <w:bCs/>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w:t>
            </w:r>
            <w:r>
              <w:rPr>
                <w:rFonts w:hint="eastAsia" w:eastAsia="方正仿宋_GBK" w:cs="Times New Roman"/>
                <w:snapToGrid w:val="0"/>
                <w:color w:val="auto"/>
                <w:kern w:val="21"/>
                <w:sz w:val="18"/>
                <w:szCs w:val="18"/>
                <w:highlight w:val="none"/>
                <w:lang w:eastAsia="zh-CN"/>
              </w:rPr>
              <w:t>门及其二级预算单位、代理机构</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green"/>
                <w:lang w:val="en-US" w:eastAsia="zh-CN"/>
              </w:rPr>
            </w:pPr>
            <w:r>
              <w:rPr>
                <w:rFonts w:hint="eastAsia" w:eastAsia="方正仿宋_GBK"/>
                <w:snapToGrid w:val="0"/>
                <w:kern w:val="21"/>
                <w:sz w:val="18"/>
                <w:szCs w:val="18"/>
              </w:rPr>
              <w:t>政府采购工程项目依法进行招标投标的，招标人及其委托的招标代理机构应按规定在公共资源交易平台发布招标公告和公示信息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929"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11</w:t>
            </w:r>
          </w:p>
        </w:tc>
        <w:tc>
          <w:tcPr>
            <w:tcW w:w="3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eastAsia="方正仿宋_GBK"/>
                <w:snapToGrid w:val="0"/>
                <w:color w:val="auto"/>
                <w:kern w:val="21"/>
                <w:sz w:val="18"/>
                <w:szCs w:val="18"/>
                <w:highlight w:val="none"/>
                <w:lang w:val="en-US"/>
              </w:rPr>
            </w:pPr>
            <w:r>
              <w:rPr>
                <w:rFonts w:eastAsia="方正仿宋_GBK"/>
                <w:snapToGrid w:val="0"/>
                <w:kern w:val="21"/>
                <w:sz w:val="18"/>
                <w:szCs w:val="18"/>
                <w:highlight w:val="none"/>
              </w:rPr>
              <w:t>单位面向中小企业预留项目执行情况</w:t>
            </w:r>
          </w:p>
        </w:tc>
        <w:tc>
          <w:tcPr>
            <w:tcW w:w="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eastAsia="方正仿宋_GBK"/>
                <w:snapToGrid w:val="0"/>
                <w:color w:val="auto"/>
                <w:kern w:val="21"/>
                <w:sz w:val="18"/>
                <w:szCs w:val="18"/>
                <w:lang w:val="en-US"/>
              </w:rPr>
            </w:pPr>
            <w:r>
              <w:rPr>
                <w:rFonts w:eastAsia="方正仿宋_GBK"/>
                <w:snapToGrid w:val="0"/>
                <w:kern w:val="21"/>
                <w:sz w:val="18"/>
                <w:szCs w:val="18"/>
              </w:rPr>
              <w:t>政府采购</w:t>
            </w: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eastAsia="方正仿宋_GBK"/>
                <w:snapToGrid w:val="0"/>
                <w:color w:val="auto"/>
                <w:kern w:val="21"/>
                <w:sz w:val="18"/>
                <w:szCs w:val="18"/>
                <w:lang w:val="en-US"/>
              </w:rPr>
            </w:pPr>
            <w:r>
              <w:rPr>
                <w:rFonts w:eastAsia="方正仿宋_GBK"/>
                <w:snapToGrid w:val="0"/>
                <w:kern w:val="21"/>
                <w:sz w:val="18"/>
                <w:szCs w:val="18"/>
              </w:rPr>
              <w:t>项目名称、面向中小企业采购金额等</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w:t>
            </w:r>
            <w:r>
              <w:rPr>
                <w:rFonts w:hint="eastAsia" w:eastAsia="方正仿宋_GBK" w:cs="Times New Roman"/>
                <w:snapToGrid w:val="0"/>
                <w:color w:val="auto"/>
                <w:kern w:val="21"/>
                <w:sz w:val="18"/>
                <w:szCs w:val="18"/>
                <w:highlight w:val="none"/>
                <w:lang w:eastAsia="zh-CN"/>
              </w:rPr>
              <w:t>门及其二级预算单位</w:t>
            </w:r>
          </w:p>
        </w:tc>
        <w:tc>
          <w:tcPr>
            <w:tcW w:w="1017" w:type="pct"/>
            <w:tcBorders>
              <w:tl2br w:val="nil"/>
              <w:tr2bl w:val="nil"/>
            </w:tcBorders>
            <w:noWrap w:val="0"/>
            <w:vAlign w:val="center"/>
          </w:tcPr>
          <w:p>
            <w:pPr>
              <w:widowControl/>
              <w:adjustRightInd w:val="0"/>
              <w:snapToGrid w:val="0"/>
              <w:spacing w:line="240" w:lineRule="exact"/>
              <w:jc w:val="left"/>
              <w:rPr>
                <w:rFonts w:hint="eastAsia" w:eastAsia="方正仿宋_GBK"/>
                <w:snapToGrid w:val="0"/>
                <w:kern w:val="21"/>
                <w:sz w:val="18"/>
                <w:szCs w:val="18"/>
                <w:highlight w:val="none"/>
              </w:rPr>
            </w:pPr>
            <w:r>
              <w:rPr>
                <w:rFonts w:hint="eastAsia" w:eastAsia="方正仿宋_GBK"/>
                <w:snapToGrid w:val="0"/>
                <w:kern w:val="21"/>
                <w:sz w:val="18"/>
                <w:szCs w:val="18"/>
                <w:highlight w:val="none"/>
              </w:rPr>
              <w:t>1.《政府采购促进中小企业发展管理办法》（财库〔2020〕46号）</w:t>
            </w:r>
          </w:p>
          <w:p>
            <w:pPr>
              <w:widowControl/>
              <w:adjustRightInd w:val="0"/>
              <w:snapToGrid w:val="0"/>
              <w:spacing w:line="240" w:lineRule="exact"/>
              <w:jc w:val="left"/>
              <w:rPr>
                <w:rFonts w:hint="eastAsia" w:eastAsia="方正仿宋_GBK"/>
                <w:snapToGrid w:val="0"/>
                <w:kern w:val="21"/>
                <w:sz w:val="18"/>
                <w:szCs w:val="18"/>
                <w:highlight w:val="none"/>
              </w:rPr>
            </w:pPr>
            <w:r>
              <w:rPr>
                <w:rFonts w:hint="eastAsia" w:eastAsia="方正仿宋_GBK"/>
                <w:snapToGrid w:val="0"/>
                <w:kern w:val="21"/>
                <w:sz w:val="18"/>
                <w:szCs w:val="18"/>
                <w:highlight w:val="none"/>
              </w:rPr>
              <w:t>2.《广西壮族自治区财政厅广西壮族自治区工业和信息化厅关于贯彻落实政府采购促进中小企业发展管理办法的通知》（桂财采〔2021〕70号）</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eastAsia="方正仿宋_GBK"/>
                <w:snapToGrid w:val="0"/>
                <w:kern w:val="21"/>
                <w:sz w:val="18"/>
                <w:szCs w:val="18"/>
                <w:highlight w:val="none"/>
                <w:lang w:val="en-US"/>
              </w:rPr>
            </w:pPr>
            <w:r>
              <w:rPr>
                <w:rFonts w:hint="eastAsia" w:eastAsia="方正仿宋_GBK"/>
                <w:snapToGrid w:val="0"/>
                <w:kern w:val="21"/>
                <w:sz w:val="18"/>
                <w:szCs w:val="18"/>
                <w:highlight w:val="none"/>
              </w:rPr>
              <w:t>3.《广西壮族自治区财政厅关于贯彻落实政府采购支持中小企业发展政策的通知》（桂财采〔2022〕31号）</w:t>
            </w:r>
          </w:p>
        </w:tc>
        <w:tc>
          <w:tcPr>
            <w:tcW w:w="466" w:type="pct"/>
            <w:tcBorders>
              <w:tl2br w:val="nil"/>
              <w:tr2bl w:val="nil"/>
            </w:tcBorders>
            <w:noWrap w:val="0"/>
            <w:vAlign w:val="center"/>
          </w:tcPr>
          <w:p>
            <w:pPr>
              <w:adjustRightInd w:val="0"/>
              <w:snapToGrid w:val="0"/>
              <w:spacing w:line="230" w:lineRule="exact"/>
              <w:rPr>
                <w:rFonts w:hint="default" w:eastAsia="方正仿宋_GBK"/>
                <w:snapToGrid w:val="0"/>
                <w:kern w:val="21"/>
                <w:sz w:val="18"/>
                <w:szCs w:val="18"/>
                <w:highlight w:val="none"/>
                <w:lang w:val="en-US"/>
              </w:rPr>
            </w:pPr>
            <w:r>
              <w:rPr>
                <w:rFonts w:hint="eastAsia" w:eastAsia="方正仿宋_GBK"/>
                <w:snapToGrid w:val="0"/>
                <w:kern w:val="21"/>
                <w:sz w:val="18"/>
                <w:szCs w:val="18"/>
                <w:highlight w:val="none"/>
              </w:rPr>
              <w:t>主管预算单位应于每年的1月31日前</w:t>
            </w:r>
            <w:r>
              <w:rPr>
                <w:rFonts w:hint="eastAsia" w:eastAsia="方正仿宋_GBK"/>
                <w:b/>
                <w:bCs/>
                <w:snapToGrid w:val="0"/>
                <w:kern w:val="21"/>
                <w:sz w:val="18"/>
                <w:szCs w:val="18"/>
                <w:highlight w:val="none"/>
              </w:rPr>
              <w:t>向</w:t>
            </w:r>
            <w:r>
              <w:rPr>
                <w:rFonts w:hint="eastAsia" w:eastAsia="方正仿宋_GBK"/>
                <w:snapToGrid w:val="0"/>
                <w:kern w:val="21"/>
                <w:sz w:val="18"/>
                <w:szCs w:val="18"/>
                <w:highlight w:val="none"/>
              </w:rPr>
              <w:t>同级财政部门报送本部门上一年度面向中小企业预留份额和采购的具体情况，并在中国政府采购网广西分网公开预算项目执行情况</w:t>
            </w:r>
          </w:p>
        </w:tc>
        <w:tc>
          <w:tcPr>
            <w:tcW w:w="272" w:type="pct"/>
            <w:tcBorders>
              <w:tl2br w:val="nil"/>
              <w:tr2bl w:val="nil"/>
            </w:tcBorders>
            <w:noWrap w:val="0"/>
            <w:vAlign w:val="center"/>
          </w:tcPr>
          <w:p>
            <w:pPr>
              <w:widowControl/>
              <w:spacing w:line="240" w:lineRule="exact"/>
              <w:rPr>
                <w:rFonts w:hint="default" w:eastAsia="方正仿宋_GBK"/>
                <w:snapToGrid w:val="0"/>
                <w:kern w:val="21"/>
                <w:sz w:val="18"/>
                <w:szCs w:val="18"/>
                <w:highlight w:val="none"/>
                <w:lang w:val="en-US"/>
              </w:rPr>
            </w:pPr>
            <w:r>
              <w:rPr>
                <w:rFonts w:eastAsia="方正仿宋_GBK"/>
                <w:snapToGrid w:val="0"/>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eastAsia="方正仿宋_GBK" w:cs="Times New Roman"/>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lang w:val="en-US"/>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w:t>
            </w:r>
            <w:r>
              <w:rPr>
                <w:rFonts w:hint="eastAsia" w:eastAsia="方正仿宋_GBK" w:cs="Times New Roman"/>
                <w:snapToGrid w:val="0"/>
                <w:color w:val="auto"/>
                <w:kern w:val="21"/>
                <w:sz w:val="18"/>
                <w:szCs w:val="18"/>
                <w:highlight w:val="none"/>
                <w:lang w:eastAsia="zh-CN"/>
              </w:rPr>
              <w:t>门及其二级预算单位</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eastAsia="方正仿宋_GBK"/>
                <w:snapToGrid w:val="0"/>
                <w:kern w:val="21"/>
                <w:sz w:val="18"/>
                <w:szCs w:val="18"/>
                <w:highlight w:val="none"/>
                <w:lang w:val="en-US"/>
              </w:rPr>
            </w:pPr>
            <w:r>
              <w:rPr>
                <w:rFonts w:hint="default" w:ascii="Times New Roman" w:hAnsi="Times New Roman" w:eastAsia="方正仿宋_GBK" w:cs="Times New Roman"/>
                <w:snapToGrid w:val="0"/>
                <w:color w:val="auto"/>
                <w:kern w:val="21"/>
                <w:sz w:val="18"/>
                <w:szCs w:val="18"/>
                <w:highlight w:val="none"/>
              </w:rPr>
              <w:t>县级</w:t>
            </w:r>
            <w:r>
              <w:rPr>
                <w:rFonts w:hint="eastAsia" w:eastAsia="方正仿宋_GBK" w:cs="Times New Roman"/>
                <w:snapToGrid w:val="0"/>
                <w:color w:val="auto"/>
                <w:kern w:val="21"/>
                <w:sz w:val="18"/>
                <w:szCs w:val="18"/>
                <w:highlight w:val="none"/>
                <w:lang w:eastAsia="zh-CN"/>
              </w:rPr>
              <w:t>商务部门、</w:t>
            </w:r>
            <w:r>
              <w:rPr>
                <w:rFonts w:hint="default" w:ascii="Times New Roman" w:hAnsi="Times New Roman" w:eastAsia="方正仿宋_GBK" w:cs="Times New Roman"/>
                <w:snapToGrid w:val="0"/>
                <w:color w:val="auto"/>
                <w:kern w:val="21"/>
                <w:sz w:val="18"/>
                <w:szCs w:val="18"/>
                <w:highlight w:val="none"/>
              </w:rPr>
              <w:t>科技</w:t>
            </w:r>
            <w:r>
              <w:rPr>
                <w:rFonts w:hint="eastAsia" w:eastAsia="方正仿宋_GBK" w:cs="Times New Roman"/>
                <w:snapToGrid w:val="0"/>
                <w:color w:val="auto"/>
                <w:kern w:val="21"/>
                <w:sz w:val="18"/>
                <w:szCs w:val="18"/>
                <w:highlight w:val="none"/>
                <w:lang w:eastAsia="zh-CN"/>
              </w:rPr>
              <w:t>部门、工业和信息化</w:t>
            </w:r>
            <w:r>
              <w:rPr>
                <w:rFonts w:hint="default" w:ascii="Times New Roman" w:hAnsi="Times New Roman" w:eastAsia="方正仿宋_GBK" w:cs="Times New Roman"/>
                <w:snapToGrid w:val="0"/>
                <w:color w:val="auto"/>
                <w:kern w:val="21"/>
                <w:sz w:val="18"/>
                <w:szCs w:val="18"/>
                <w:highlight w:val="none"/>
              </w:rPr>
              <w:t>部门根据实际情况确定其公开渠道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855"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12</w:t>
            </w:r>
          </w:p>
        </w:tc>
        <w:tc>
          <w:tcPr>
            <w:tcW w:w="3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eastAsia="方正仿宋_GBK"/>
                <w:snapToGrid w:val="0"/>
                <w:kern w:val="21"/>
                <w:sz w:val="18"/>
                <w:szCs w:val="18"/>
                <w:highlight w:val="none"/>
              </w:rPr>
            </w:pPr>
            <w:r>
              <w:rPr>
                <w:rFonts w:eastAsia="方正仿宋_GBK"/>
                <w:snapToGrid w:val="0"/>
                <w:kern w:val="21"/>
                <w:sz w:val="18"/>
                <w:szCs w:val="18"/>
                <w:highlight w:val="none"/>
              </w:rPr>
              <w:t>应急预案</w:t>
            </w:r>
          </w:p>
        </w:tc>
        <w:tc>
          <w:tcPr>
            <w:tcW w:w="33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eastAsia="方正仿宋_GBK"/>
                <w:snapToGrid w:val="0"/>
                <w:kern w:val="21"/>
                <w:sz w:val="18"/>
                <w:szCs w:val="18"/>
              </w:rPr>
            </w:pPr>
            <w:r>
              <w:rPr>
                <w:rFonts w:eastAsia="方正仿宋_GBK"/>
                <w:snapToGrid w:val="0"/>
                <w:kern w:val="21"/>
                <w:sz w:val="18"/>
                <w:szCs w:val="18"/>
              </w:rPr>
              <w:t>突发公共事件</w:t>
            </w: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eastAsia="方正仿宋_GBK"/>
                <w:snapToGrid w:val="0"/>
                <w:kern w:val="21"/>
                <w:sz w:val="18"/>
                <w:szCs w:val="18"/>
              </w:rPr>
            </w:pPr>
            <w:r>
              <w:rPr>
                <w:rFonts w:hint="eastAsia" w:eastAsia="方正仿宋_GBK"/>
                <w:snapToGrid w:val="0"/>
                <w:kern w:val="21"/>
                <w:sz w:val="18"/>
                <w:szCs w:val="18"/>
              </w:rPr>
              <w:t>突发公共事件应急预案</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w:t>
            </w:r>
            <w:r>
              <w:rPr>
                <w:rFonts w:hint="eastAsia" w:eastAsia="方正仿宋_GBK" w:cs="Times New Roman"/>
                <w:snapToGrid w:val="0"/>
                <w:color w:val="auto"/>
                <w:kern w:val="21"/>
                <w:sz w:val="18"/>
                <w:szCs w:val="18"/>
                <w:highlight w:val="none"/>
                <w:lang w:eastAsia="zh-CN"/>
              </w:rPr>
              <w:t>门</w:t>
            </w:r>
          </w:p>
        </w:tc>
        <w:tc>
          <w:tcPr>
            <w:tcW w:w="10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eastAsia="方正仿宋_GBK"/>
                <w:snapToGrid w:val="0"/>
                <w:kern w:val="21"/>
                <w:sz w:val="18"/>
                <w:szCs w:val="18"/>
                <w:lang w:val="en-US"/>
              </w:rPr>
            </w:pPr>
            <w:r>
              <w:rPr>
                <w:rFonts w:hint="eastAsia" w:eastAsia="方正仿宋_GBK"/>
                <w:snapToGrid w:val="0"/>
                <w:kern w:val="21"/>
                <w:sz w:val="18"/>
                <w:szCs w:val="18"/>
              </w:rPr>
              <w:t>《中华人民共和国政府信息公开条例》</w:t>
            </w:r>
          </w:p>
        </w:tc>
        <w:tc>
          <w:tcPr>
            <w:tcW w:w="466"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自信息形成或者变更之日起20个工作日内</w:t>
            </w:r>
          </w:p>
        </w:tc>
        <w:tc>
          <w:tcPr>
            <w:tcW w:w="272"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eastAsia="方正仿宋_GBK" w:cs="Times New Roman"/>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green"/>
                <w:lang w:val="en-US"/>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w:t>
            </w:r>
            <w:r>
              <w:rPr>
                <w:rFonts w:hint="eastAsia" w:eastAsia="方正仿宋_GBK" w:cs="Times New Roman"/>
                <w:snapToGrid w:val="0"/>
                <w:color w:val="auto"/>
                <w:kern w:val="21"/>
                <w:sz w:val="18"/>
                <w:szCs w:val="18"/>
                <w:highlight w:val="none"/>
                <w:lang w:eastAsia="zh-CN"/>
              </w:rPr>
              <w:t>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eastAsia="方正仿宋_GBK"/>
                <w:snapToGrid w:val="0"/>
                <w:kern w:val="21"/>
                <w:sz w:val="18"/>
                <w:szCs w:val="18"/>
                <w:lang w:val="en-US"/>
              </w:rPr>
            </w:pPr>
            <w:r>
              <w:rPr>
                <w:rFonts w:eastAsia="方正仿宋_GBK"/>
                <w:snapToGrid w:val="0"/>
                <w:color w:val="auto"/>
                <w:kern w:val="21"/>
                <w:sz w:val="18"/>
                <w:szCs w:val="18"/>
              </w:rPr>
              <w:t>市、县级</w:t>
            </w:r>
            <w:r>
              <w:rPr>
                <w:rFonts w:hint="eastAsia" w:eastAsia="方正仿宋_GBK"/>
                <w:snapToGrid w:val="0"/>
                <w:color w:val="auto"/>
                <w:kern w:val="21"/>
                <w:sz w:val="18"/>
                <w:szCs w:val="18"/>
                <w:lang w:eastAsia="zh-CN"/>
              </w:rPr>
              <w:t>工业和信息化、</w:t>
            </w:r>
            <w:r>
              <w:rPr>
                <w:rFonts w:eastAsia="方正仿宋_GBK"/>
                <w:snapToGrid w:val="0"/>
                <w:color w:val="auto"/>
                <w:kern w:val="21"/>
                <w:sz w:val="18"/>
                <w:szCs w:val="18"/>
              </w:rPr>
              <w:t>商务</w:t>
            </w:r>
            <w:r>
              <w:rPr>
                <w:rFonts w:hint="eastAsia" w:eastAsia="方正仿宋_GBK"/>
                <w:snapToGrid w:val="0"/>
                <w:color w:val="auto"/>
                <w:kern w:val="21"/>
                <w:sz w:val="18"/>
                <w:szCs w:val="18"/>
                <w:lang w:eastAsia="zh-CN"/>
              </w:rPr>
              <w:t>、科技</w:t>
            </w:r>
            <w:r>
              <w:rPr>
                <w:rFonts w:eastAsia="方正仿宋_GBK"/>
                <w:snapToGrid w:val="0"/>
                <w:color w:val="auto"/>
                <w:kern w:val="21"/>
                <w:sz w:val="18"/>
                <w:szCs w:val="18"/>
              </w:rPr>
              <w:t>部门根据实际情况确定其公开渠道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855"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13</w:t>
            </w:r>
          </w:p>
        </w:tc>
        <w:tc>
          <w:tcPr>
            <w:tcW w:w="3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eastAsia="方正仿宋_GBK"/>
                <w:snapToGrid w:val="0"/>
                <w:kern w:val="21"/>
                <w:sz w:val="18"/>
                <w:szCs w:val="18"/>
                <w:highlight w:val="none"/>
              </w:rPr>
            </w:pPr>
            <w:r>
              <w:rPr>
                <w:rFonts w:eastAsia="方正仿宋_GBK"/>
                <w:snapToGrid w:val="0"/>
                <w:kern w:val="21"/>
                <w:sz w:val="18"/>
                <w:szCs w:val="18"/>
                <w:highlight w:val="none"/>
              </w:rPr>
              <w:t>预警信息及应对情况</w:t>
            </w:r>
          </w:p>
        </w:tc>
        <w:tc>
          <w:tcPr>
            <w:tcW w:w="33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eastAsia="方正仿宋_GBK"/>
                <w:snapToGrid w:val="0"/>
                <w:kern w:val="21"/>
                <w:sz w:val="18"/>
                <w:szCs w:val="18"/>
              </w:rPr>
            </w:pP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snapToGrid w:val="0"/>
                <w:kern w:val="21"/>
                <w:sz w:val="18"/>
                <w:szCs w:val="18"/>
              </w:rPr>
            </w:pPr>
            <w:r>
              <w:rPr>
                <w:rFonts w:eastAsia="方正仿宋_GBK"/>
                <w:snapToGrid w:val="0"/>
                <w:kern w:val="21"/>
                <w:sz w:val="18"/>
                <w:szCs w:val="18"/>
              </w:rPr>
              <w:t>发布的预警信息和事件应对情况</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w:t>
            </w:r>
            <w:r>
              <w:rPr>
                <w:rFonts w:hint="eastAsia" w:eastAsia="方正仿宋_GBK" w:cs="Times New Roman"/>
                <w:snapToGrid w:val="0"/>
                <w:color w:val="auto"/>
                <w:kern w:val="21"/>
                <w:sz w:val="18"/>
                <w:szCs w:val="18"/>
                <w:highlight w:val="none"/>
                <w:lang w:eastAsia="zh-CN"/>
              </w:rPr>
              <w:t>门</w:t>
            </w:r>
          </w:p>
        </w:tc>
        <w:tc>
          <w:tcPr>
            <w:tcW w:w="10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eastAsia="方正仿宋_GBK"/>
                <w:snapToGrid w:val="0"/>
                <w:kern w:val="21"/>
                <w:sz w:val="18"/>
                <w:szCs w:val="18"/>
                <w:lang w:val="en-US"/>
              </w:rPr>
            </w:pPr>
            <w:r>
              <w:rPr>
                <w:rFonts w:hint="eastAsia" w:eastAsia="方正仿宋_GBK"/>
                <w:snapToGrid w:val="0"/>
                <w:kern w:val="21"/>
                <w:sz w:val="18"/>
                <w:szCs w:val="18"/>
              </w:rPr>
              <w:t>《中华人民共和国政府信息公开条例》</w:t>
            </w:r>
          </w:p>
        </w:tc>
        <w:tc>
          <w:tcPr>
            <w:tcW w:w="466"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自信息形成或者变更之日起20个工作日内</w:t>
            </w:r>
          </w:p>
        </w:tc>
        <w:tc>
          <w:tcPr>
            <w:tcW w:w="272"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eastAsia="方正仿宋_GBK" w:cs="Times New Roman"/>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green"/>
                <w:lang w:val="en-US"/>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w:t>
            </w:r>
            <w:r>
              <w:rPr>
                <w:rFonts w:hint="eastAsia" w:eastAsia="方正仿宋_GBK" w:cs="Times New Roman"/>
                <w:snapToGrid w:val="0"/>
                <w:color w:val="auto"/>
                <w:kern w:val="21"/>
                <w:sz w:val="18"/>
                <w:szCs w:val="18"/>
                <w:highlight w:val="none"/>
                <w:lang w:eastAsia="zh-CN"/>
              </w:rPr>
              <w:t>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eastAsia="方正仿宋_GBK"/>
                <w:snapToGrid w:val="0"/>
                <w:kern w:val="21"/>
                <w:sz w:val="18"/>
                <w:szCs w:val="18"/>
                <w:lang w:val="en-US"/>
              </w:rPr>
            </w:pPr>
            <w:r>
              <w:rPr>
                <w:rFonts w:eastAsia="方正仿宋_GBK"/>
                <w:snapToGrid w:val="0"/>
                <w:color w:val="auto"/>
                <w:kern w:val="21"/>
                <w:sz w:val="18"/>
                <w:szCs w:val="18"/>
              </w:rPr>
              <w:t>市、县级</w:t>
            </w:r>
            <w:r>
              <w:rPr>
                <w:rFonts w:hint="eastAsia" w:eastAsia="方正仿宋_GBK"/>
                <w:snapToGrid w:val="0"/>
                <w:color w:val="auto"/>
                <w:kern w:val="21"/>
                <w:sz w:val="18"/>
                <w:szCs w:val="18"/>
                <w:lang w:eastAsia="zh-CN"/>
              </w:rPr>
              <w:t>工业和信息化、</w:t>
            </w:r>
            <w:r>
              <w:rPr>
                <w:rFonts w:eastAsia="方正仿宋_GBK"/>
                <w:snapToGrid w:val="0"/>
                <w:color w:val="auto"/>
                <w:kern w:val="21"/>
                <w:sz w:val="18"/>
                <w:szCs w:val="18"/>
              </w:rPr>
              <w:t>商务</w:t>
            </w:r>
            <w:r>
              <w:rPr>
                <w:rFonts w:hint="eastAsia" w:eastAsia="方正仿宋_GBK"/>
                <w:snapToGrid w:val="0"/>
                <w:color w:val="auto"/>
                <w:kern w:val="21"/>
                <w:sz w:val="18"/>
                <w:szCs w:val="18"/>
                <w:lang w:eastAsia="zh-CN"/>
              </w:rPr>
              <w:t>、科技</w:t>
            </w:r>
            <w:r>
              <w:rPr>
                <w:rFonts w:eastAsia="方正仿宋_GBK"/>
                <w:snapToGrid w:val="0"/>
                <w:color w:val="auto"/>
                <w:kern w:val="21"/>
                <w:sz w:val="18"/>
                <w:szCs w:val="18"/>
              </w:rPr>
              <w:t>部门根据实际情况确定其公开渠道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59"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14</w:t>
            </w:r>
          </w:p>
        </w:tc>
        <w:tc>
          <w:tcPr>
            <w:tcW w:w="3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eastAsia="方正仿宋_GBK"/>
                <w:snapToGrid w:val="0"/>
                <w:kern w:val="21"/>
                <w:sz w:val="18"/>
                <w:szCs w:val="18"/>
                <w:highlight w:val="none"/>
              </w:rPr>
            </w:pPr>
            <w:r>
              <w:rPr>
                <w:rFonts w:eastAsia="方正仿宋_GBK"/>
                <w:snapToGrid w:val="0"/>
                <w:color w:val="auto"/>
                <w:kern w:val="21"/>
                <w:sz w:val="18"/>
                <w:szCs w:val="18"/>
                <w:highlight w:val="none"/>
              </w:rPr>
              <w:t>公务员招录</w:t>
            </w:r>
          </w:p>
        </w:tc>
        <w:tc>
          <w:tcPr>
            <w:tcW w:w="33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eastAsia="方正仿宋_GBK"/>
                <w:snapToGrid w:val="0"/>
                <w:kern w:val="21"/>
                <w:sz w:val="18"/>
                <w:szCs w:val="18"/>
                <w:lang w:eastAsia="zh-CN"/>
              </w:rPr>
            </w:pPr>
            <w:r>
              <w:rPr>
                <w:rFonts w:eastAsia="方正仿宋_GBK"/>
                <w:snapToGrid w:val="0"/>
                <w:color w:val="auto"/>
                <w:kern w:val="21"/>
                <w:sz w:val="18"/>
                <w:szCs w:val="18"/>
              </w:rPr>
              <w:t>人事</w:t>
            </w:r>
            <w:r>
              <w:rPr>
                <w:rFonts w:hint="eastAsia" w:eastAsia="方正仿宋_GBK"/>
                <w:snapToGrid w:val="0"/>
                <w:color w:val="auto"/>
                <w:kern w:val="21"/>
                <w:sz w:val="18"/>
                <w:szCs w:val="18"/>
                <w:lang w:eastAsia="zh-CN"/>
              </w:rPr>
              <w:t>信息</w:t>
            </w: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eastAsia="方正仿宋_GBK"/>
                <w:snapToGrid w:val="0"/>
                <w:kern w:val="21"/>
                <w:sz w:val="18"/>
                <w:szCs w:val="18"/>
              </w:rPr>
            </w:pPr>
            <w:r>
              <w:rPr>
                <w:rFonts w:eastAsia="方正仿宋_GBK"/>
                <w:snapToGrid w:val="0"/>
                <w:color w:val="auto"/>
                <w:kern w:val="21"/>
                <w:sz w:val="18"/>
                <w:szCs w:val="18"/>
              </w:rPr>
              <w:t>公务员招考录用相关信息</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1017" w:type="pct"/>
            <w:tcBorders>
              <w:tl2br w:val="nil"/>
              <w:tr2bl w:val="nil"/>
            </w:tcBorders>
            <w:noWrap w:val="0"/>
            <w:vAlign w:val="center"/>
          </w:tcPr>
          <w:p>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snapToGrid w:val="0"/>
                <w:kern w:val="21"/>
                <w:sz w:val="18"/>
                <w:szCs w:val="18"/>
              </w:rPr>
            </w:pPr>
            <w:r>
              <w:rPr>
                <w:rFonts w:hint="eastAsia" w:eastAsia="方正仿宋_GBK"/>
                <w:snapToGrid w:val="0"/>
                <w:color w:val="auto"/>
                <w:kern w:val="21"/>
                <w:sz w:val="18"/>
                <w:szCs w:val="18"/>
              </w:rPr>
              <w:t>2.《公务员录用规定》</w:t>
            </w:r>
          </w:p>
        </w:tc>
        <w:tc>
          <w:tcPr>
            <w:tcW w:w="466"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按自治区公务员考试统一规定时间公开</w:t>
            </w:r>
          </w:p>
        </w:tc>
        <w:tc>
          <w:tcPr>
            <w:tcW w:w="272"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按照规定期限公开</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yellow"/>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w:t>
            </w:r>
            <w:r>
              <w:rPr>
                <w:rFonts w:hint="eastAsia"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w:t>
            </w:r>
            <w:r>
              <w:rPr>
                <w:rFonts w:hint="eastAsia" w:eastAsia="方正仿宋_GBK" w:cs="Times New Roman"/>
                <w:snapToGrid w:val="0"/>
                <w:color w:val="auto"/>
                <w:kern w:val="21"/>
                <w:sz w:val="18"/>
                <w:szCs w:val="18"/>
                <w:highlight w:val="none"/>
                <w:lang w:eastAsia="zh-CN"/>
              </w:rPr>
              <w:t>主管</w:t>
            </w:r>
            <w:r>
              <w:rPr>
                <w:rFonts w:hint="default" w:ascii="Times New Roman" w:hAnsi="Times New Roman" w:eastAsia="方正仿宋_GBK" w:cs="Times New Roman"/>
                <w:snapToGrid w:val="0"/>
                <w:color w:val="auto"/>
                <w:kern w:val="21"/>
                <w:sz w:val="18"/>
                <w:szCs w:val="18"/>
                <w:highlight w:val="none"/>
              </w:rPr>
              <w:t>部</w:t>
            </w:r>
            <w:r>
              <w:rPr>
                <w:rFonts w:hint="eastAsia" w:eastAsia="方正仿宋_GBK" w:cs="Times New Roman"/>
                <w:snapToGrid w:val="0"/>
                <w:color w:val="auto"/>
                <w:kern w:val="21"/>
                <w:sz w:val="18"/>
                <w:szCs w:val="18"/>
                <w:highlight w:val="none"/>
                <w:lang w:eastAsia="zh-CN"/>
              </w:rPr>
              <w:t>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yellow"/>
                <w:lang w:val="en-US" w:eastAsia="zh-CN" w:bidi="ar-SA"/>
              </w:rPr>
            </w:pPr>
            <w:r>
              <w:rPr>
                <w:rFonts w:hint="default" w:ascii="Times New Roman" w:hAnsi="Times New Roman" w:eastAsia="方正仿宋_GBK" w:cs="Times New Roman"/>
                <w:snapToGrid w:val="0"/>
                <w:color w:val="auto"/>
                <w:kern w:val="21"/>
                <w:sz w:val="18"/>
                <w:szCs w:val="18"/>
                <w:highlight w:val="none"/>
              </w:rPr>
              <w:t>县级</w:t>
            </w:r>
            <w:r>
              <w:rPr>
                <w:rFonts w:hint="eastAsia" w:eastAsia="方正仿宋_GBK" w:cs="Times New Roman"/>
                <w:snapToGrid w:val="0"/>
                <w:color w:val="auto"/>
                <w:kern w:val="21"/>
                <w:sz w:val="18"/>
                <w:szCs w:val="18"/>
                <w:highlight w:val="none"/>
                <w:lang w:eastAsia="zh-CN"/>
              </w:rPr>
              <w:t>商务部门、</w:t>
            </w:r>
            <w:r>
              <w:rPr>
                <w:rFonts w:hint="default" w:ascii="Times New Roman" w:hAnsi="Times New Roman" w:eastAsia="方正仿宋_GBK" w:cs="Times New Roman"/>
                <w:snapToGrid w:val="0"/>
                <w:color w:val="auto"/>
                <w:kern w:val="21"/>
                <w:sz w:val="18"/>
                <w:szCs w:val="18"/>
                <w:highlight w:val="none"/>
              </w:rPr>
              <w:t>科技</w:t>
            </w:r>
            <w:r>
              <w:rPr>
                <w:rFonts w:hint="eastAsia" w:eastAsia="方正仿宋_GBK" w:cs="Times New Roman"/>
                <w:snapToGrid w:val="0"/>
                <w:color w:val="auto"/>
                <w:kern w:val="21"/>
                <w:sz w:val="18"/>
                <w:szCs w:val="18"/>
                <w:highlight w:val="none"/>
                <w:lang w:eastAsia="zh-CN"/>
              </w:rPr>
              <w:t>部门、工业和信息化</w:t>
            </w:r>
            <w:r>
              <w:rPr>
                <w:rFonts w:hint="default" w:ascii="Times New Roman" w:hAnsi="Times New Roman" w:eastAsia="方正仿宋_GBK" w:cs="Times New Roman"/>
                <w:snapToGrid w:val="0"/>
                <w:color w:val="auto"/>
                <w:kern w:val="21"/>
                <w:sz w:val="18"/>
                <w:szCs w:val="18"/>
                <w:highlight w:val="none"/>
              </w:rPr>
              <w:t>部门根据实际情况确定其公开渠道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59"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sz w:val="18"/>
                <w:szCs w:val="18"/>
                <w:lang w:val="en-US" w:eastAsia="zh-CN"/>
              </w:rPr>
            </w:pPr>
            <w:r>
              <w:rPr>
                <w:rFonts w:hint="eastAsia"/>
                <w:sz w:val="18"/>
                <w:szCs w:val="18"/>
                <w:lang w:val="en-US" w:eastAsia="zh-CN"/>
              </w:rPr>
              <w:t>15</w:t>
            </w:r>
          </w:p>
        </w:tc>
        <w:tc>
          <w:tcPr>
            <w:tcW w:w="3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eastAsia="方正仿宋_GBK"/>
                <w:snapToGrid w:val="0"/>
                <w:color w:val="auto"/>
                <w:kern w:val="21"/>
                <w:sz w:val="18"/>
                <w:szCs w:val="18"/>
              </w:rPr>
            </w:pPr>
            <w:r>
              <w:rPr>
                <w:rFonts w:hint="eastAsia" w:eastAsia="方正仿宋_GBK"/>
                <w:snapToGrid w:val="0"/>
                <w:color w:val="auto"/>
                <w:kern w:val="21"/>
                <w:sz w:val="18"/>
                <w:szCs w:val="18"/>
              </w:rPr>
              <w:t>公务员公开遴选</w:t>
            </w:r>
          </w:p>
        </w:tc>
        <w:tc>
          <w:tcPr>
            <w:tcW w:w="33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eastAsia="方正仿宋_GBK"/>
                <w:snapToGrid w:val="0"/>
                <w:kern w:val="21"/>
                <w:sz w:val="18"/>
                <w:szCs w:val="18"/>
              </w:rPr>
            </w:pP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eastAsia="方正仿宋_GBK"/>
                <w:snapToGrid w:val="0"/>
                <w:kern w:val="21"/>
                <w:sz w:val="18"/>
                <w:szCs w:val="18"/>
              </w:rPr>
            </w:pPr>
            <w:r>
              <w:rPr>
                <w:rFonts w:hint="eastAsia" w:eastAsia="方正仿宋_GBK"/>
                <w:snapToGrid w:val="0"/>
                <w:color w:val="auto"/>
                <w:kern w:val="21"/>
                <w:sz w:val="18"/>
                <w:szCs w:val="18"/>
              </w:rPr>
              <w:t>公务员公开遴选相关信息</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1017" w:type="pct"/>
            <w:tcBorders>
              <w:tl2br w:val="nil"/>
              <w:tr2bl w:val="nil"/>
            </w:tcBorders>
            <w:noWrap w:val="0"/>
            <w:vAlign w:val="center"/>
          </w:tcPr>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snapToGrid w:val="0"/>
                <w:kern w:val="21"/>
                <w:sz w:val="18"/>
                <w:szCs w:val="18"/>
              </w:rPr>
            </w:pPr>
            <w:r>
              <w:rPr>
                <w:rFonts w:hint="eastAsia" w:eastAsia="方正仿宋_GBK"/>
                <w:snapToGrid w:val="0"/>
                <w:color w:val="auto"/>
                <w:kern w:val="21"/>
                <w:sz w:val="18"/>
                <w:szCs w:val="18"/>
              </w:rPr>
              <w:t>2.《公务员公开遴选办法》</w:t>
            </w:r>
          </w:p>
        </w:tc>
        <w:tc>
          <w:tcPr>
            <w:tcW w:w="466"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在自治区遴选统一规定时间公开</w:t>
            </w:r>
          </w:p>
        </w:tc>
        <w:tc>
          <w:tcPr>
            <w:tcW w:w="272"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发布时间不少于5个工作日</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yellow"/>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w:t>
            </w:r>
            <w:r>
              <w:rPr>
                <w:rFonts w:hint="eastAsia"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w:t>
            </w:r>
            <w:r>
              <w:rPr>
                <w:rFonts w:hint="eastAsia" w:eastAsia="方正仿宋_GBK" w:cs="Times New Roman"/>
                <w:snapToGrid w:val="0"/>
                <w:color w:val="auto"/>
                <w:kern w:val="21"/>
                <w:sz w:val="18"/>
                <w:szCs w:val="18"/>
                <w:highlight w:val="none"/>
                <w:lang w:eastAsia="zh-CN"/>
              </w:rPr>
              <w:t>主管</w:t>
            </w:r>
            <w:r>
              <w:rPr>
                <w:rFonts w:hint="default" w:ascii="Times New Roman" w:hAnsi="Times New Roman" w:eastAsia="方正仿宋_GBK" w:cs="Times New Roman"/>
                <w:snapToGrid w:val="0"/>
                <w:color w:val="auto"/>
                <w:kern w:val="21"/>
                <w:sz w:val="18"/>
                <w:szCs w:val="18"/>
                <w:highlight w:val="none"/>
              </w:rPr>
              <w:t>部</w:t>
            </w:r>
            <w:r>
              <w:rPr>
                <w:rFonts w:hint="eastAsia" w:eastAsia="方正仿宋_GBK" w:cs="Times New Roman"/>
                <w:snapToGrid w:val="0"/>
                <w:color w:val="auto"/>
                <w:kern w:val="21"/>
                <w:sz w:val="18"/>
                <w:szCs w:val="18"/>
                <w:highlight w:val="none"/>
                <w:lang w:eastAsia="zh-CN"/>
              </w:rPr>
              <w:t>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yellow"/>
                <w:lang w:val="en-US" w:eastAsia="zh-CN" w:bidi="ar-SA"/>
              </w:rPr>
            </w:pPr>
            <w:r>
              <w:rPr>
                <w:rFonts w:hint="default" w:ascii="Times New Roman" w:hAnsi="Times New Roman" w:eastAsia="方正仿宋_GBK" w:cs="Times New Roman"/>
                <w:snapToGrid w:val="0"/>
                <w:color w:val="auto"/>
                <w:kern w:val="21"/>
                <w:sz w:val="18"/>
                <w:szCs w:val="18"/>
                <w:highlight w:val="none"/>
              </w:rPr>
              <w:t>县级</w:t>
            </w:r>
            <w:r>
              <w:rPr>
                <w:rFonts w:hint="eastAsia" w:eastAsia="方正仿宋_GBK" w:cs="Times New Roman"/>
                <w:snapToGrid w:val="0"/>
                <w:color w:val="auto"/>
                <w:kern w:val="21"/>
                <w:sz w:val="18"/>
                <w:szCs w:val="18"/>
                <w:highlight w:val="none"/>
                <w:lang w:eastAsia="zh-CN"/>
              </w:rPr>
              <w:t>商务部门、</w:t>
            </w:r>
            <w:r>
              <w:rPr>
                <w:rFonts w:hint="default" w:ascii="Times New Roman" w:hAnsi="Times New Roman" w:eastAsia="方正仿宋_GBK" w:cs="Times New Roman"/>
                <w:snapToGrid w:val="0"/>
                <w:color w:val="auto"/>
                <w:kern w:val="21"/>
                <w:sz w:val="18"/>
                <w:szCs w:val="18"/>
                <w:highlight w:val="none"/>
              </w:rPr>
              <w:t>科技</w:t>
            </w:r>
            <w:r>
              <w:rPr>
                <w:rFonts w:hint="eastAsia" w:eastAsia="方正仿宋_GBK" w:cs="Times New Roman"/>
                <w:snapToGrid w:val="0"/>
                <w:color w:val="auto"/>
                <w:kern w:val="21"/>
                <w:sz w:val="18"/>
                <w:szCs w:val="18"/>
                <w:highlight w:val="none"/>
                <w:lang w:eastAsia="zh-CN"/>
              </w:rPr>
              <w:t>部门、工业和信息化</w:t>
            </w:r>
            <w:r>
              <w:rPr>
                <w:rFonts w:hint="default" w:ascii="Times New Roman" w:hAnsi="Times New Roman" w:eastAsia="方正仿宋_GBK" w:cs="Times New Roman"/>
                <w:snapToGrid w:val="0"/>
                <w:color w:val="auto"/>
                <w:kern w:val="21"/>
                <w:sz w:val="18"/>
                <w:szCs w:val="18"/>
                <w:highlight w:val="none"/>
              </w:rPr>
              <w:t>部门根据实际情况确定其公开渠道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59"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16</w:t>
            </w:r>
          </w:p>
        </w:tc>
        <w:tc>
          <w:tcPr>
            <w:tcW w:w="39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eastAsia="方正仿宋_GBK"/>
                <w:snapToGrid w:val="0"/>
                <w:color w:val="auto"/>
                <w:kern w:val="21"/>
                <w:sz w:val="18"/>
                <w:szCs w:val="18"/>
              </w:rPr>
            </w:pPr>
            <w:r>
              <w:rPr>
                <w:rFonts w:eastAsia="方正仿宋_GBK"/>
                <w:snapToGrid w:val="0"/>
                <w:color w:val="auto"/>
                <w:kern w:val="21"/>
                <w:sz w:val="18"/>
                <w:szCs w:val="18"/>
              </w:rPr>
              <w:t>事业单位公开招聘</w:t>
            </w:r>
          </w:p>
        </w:tc>
        <w:tc>
          <w:tcPr>
            <w:tcW w:w="33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eastAsia="方正仿宋_GBK"/>
                <w:snapToGrid w:val="0"/>
                <w:kern w:val="21"/>
                <w:sz w:val="18"/>
                <w:szCs w:val="18"/>
              </w:rPr>
            </w:pPr>
            <w:r>
              <w:rPr>
                <w:rFonts w:eastAsia="方正仿宋_GBK"/>
                <w:snapToGrid w:val="0"/>
                <w:color w:val="auto"/>
                <w:kern w:val="21"/>
                <w:sz w:val="18"/>
                <w:szCs w:val="18"/>
              </w:rPr>
              <w:t>人事</w:t>
            </w:r>
            <w:r>
              <w:rPr>
                <w:rFonts w:hint="eastAsia" w:eastAsia="方正仿宋_GBK"/>
                <w:snapToGrid w:val="0"/>
                <w:color w:val="auto"/>
                <w:kern w:val="21"/>
                <w:sz w:val="18"/>
                <w:szCs w:val="18"/>
                <w:lang w:eastAsia="zh-CN"/>
              </w:rPr>
              <w:t>信息</w:t>
            </w: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eastAsia="方正仿宋_GBK"/>
                <w:snapToGrid w:val="0"/>
                <w:kern w:val="21"/>
                <w:sz w:val="18"/>
                <w:szCs w:val="18"/>
              </w:rPr>
            </w:pPr>
            <w:r>
              <w:rPr>
                <w:rFonts w:eastAsia="方正仿宋_GBK"/>
                <w:snapToGrid w:val="0"/>
                <w:color w:val="auto"/>
                <w:kern w:val="21"/>
                <w:sz w:val="18"/>
                <w:szCs w:val="18"/>
              </w:rPr>
              <w:t>事业单位招聘公告（含补充公告）</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101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snapToGrid w:val="0"/>
                <w:kern w:val="21"/>
                <w:sz w:val="18"/>
                <w:szCs w:val="18"/>
              </w:rPr>
            </w:pPr>
            <w:r>
              <w:rPr>
                <w:rFonts w:hint="eastAsia" w:eastAsia="方正仿宋_GBK"/>
                <w:snapToGrid w:val="0"/>
                <w:color w:val="auto"/>
                <w:kern w:val="21"/>
                <w:sz w:val="18"/>
                <w:szCs w:val="18"/>
              </w:rPr>
              <w:t>1.《中华人民共和国政府信息公开条例》</w:t>
            </w:r>
            <w:r>
              <w:rPr>
                <w:rFonts w:eastAsia="方正仿宋_GBK"/>
                <w:snapToGrid w:val="0"/>
                <w:color w:val="auto"/>
                <w:kern w:val="21"/>
                <w:sz w:val="18"/>
                <w:szCs w:val="18"/>
              </w:rPr>
              <w:br w:type="textWrapping"/>
            </w:r>
            <w:r>
              <w:rPr>
                <w:rFonts w:eastAsia="方正仿宋_GBK"/>
                <w:snapToGrid w:val="0"/>
                <w:color w:val="auto"/>
                <w:kern w:val="21"/>
                <w:sz w:val="18"/>
                <w:szCs w:val="18"/>
              </w:rPr>
              <w:t>2.</w:t>
            </w:r>
            <w:r>
              <w:rPr>
                <w:rFonts w:hint="eastAsia" w:eastAsia="方正仿宋_GBK"/>
                <w:snapToGrid w:val="0"/>
                <w:color w:val="auto"/>
                <w:kern w:val="21"/>
                <w:sz w:val="18"/>
                <w:szCs w:val="18"/>
              </w:rPr>
              <w:t>《事业单位人事管理条例》</w:t>
            </w:r>
            <w:r>
              <w:rPr>
                <w:rFonts w:eastAsia="方正仿宋_GBK"/>
                <w:snapToGrid w:val="0"/>
                <w:color w:val="auto"/>
                <w:kern w:val="21"/>
                <w:sz w:val="18"/>
                <w:szCs w:val="18"/>
              </w:rPr>
              <w:br w:type="textWrapping"/>
            </w:r>
            <w:r>
              <w:rPr>
                <w:rFonts w:eastAsia="方正仿宋_GBK"/>
                <w:snapToGrid w:val="0"/>
                <w:color w:val="auto"/>
                <w:kern w:val="21"/>
                <w:sz w:val="18"/>
                <w:szCs w:val="18"/>
              </w:rPr>
              <w:t>3.《</w:t>
            </w:r>
            <w:r>
              <w:rPr>
                <w:rFonts w:hint="eastAsia" w:eastAsia="方正仿宋_GBK"/>
                <w:snapToGrid w:val="0"/>
                <w:color w:val="auto"/>
                <w:kern w:val="21"/>
                <w:sz w:val="18"/>
                <w:szCs w:val="18"/>
              </w:rPr>
              <w:t>中共中央组织部人力资源社会保障部关于进一步做好事业单位公开招聘工作的通知</w:t>
            </w:r>
            <w:r>
              <w:rPr>
                <w:rFonts w:eastAsia="方正仿宋_GBK"/>
                <w:snapToGrid w:val="0"/>
                <w:color w:val="auto"/>
                <w:kern w:val="21"/>
                <w:sz w:val="18"/>
                <w:szCs w:val="18"/>
              </w:rPr>
              <w:t>》（人社部发〔2024〕57号）</w:t>
            </w:r>
            <w:r>
              <w:rPr>
                <w:rFonts w:eastAsia="方正仿宋_GBK"/>
                <w:snapToGrid w:val="0"/>
                <w:color w:val="auto"/>
                <w:kern w:val="21"/>
                <w:sz w:val="18"/>
                <w:szCs w:val="18"/>
              </w:rPr>
              <w:br w:type="textWrapping"/>
            </w:r>
            <w:r>
              <w:rPr>
                <w:rFonts w:eastAsia="方正仿宋_GBK"/>
                <w:snapToGrid w:val="0"/>
                <w:color w:val="auto"/>
                <w:kern w:val="21"/>
                <w:sz w:val="18"/>
                <w:szCs w:val="18"/>
              </w:rPr>
              <w:t>4.《广西壮族自治区人力资源和社会保障厅关于落实</w:t>
            </w:r>
            <w:r>
              <w:rPr>
                <w:rFonts w:hint="eastAsia" w:eastAsia="方正仿宋_GBK"/>
                <w:snapToGrid w:val="0"/>
                <w:color w:val="auto"/>
                <w:kern w:val="21"/>
                <w:sz w:val="18"/>
                <w:szCs w:val="18"/>
              </w:rPr>
              <w:t>“</w:t>
            </w:r>
            <w:r>
              <w:rPr>
                <w:rFonts w:eastAsia="方正仿宋_GBK"/>
                <w:snapToGrid w:val="0"/>
                <w:color w:val="auto"/>
                <w:kern w:val="21"/>
                <w:sz w:val="18"/>
                <w:szCs w:val="18"/>
              </w:rPr>
              <w:t>放管服</w:t>
            </w:r>
            <w:r>
              <w:rPr>
                <w:rFonts w:hint="eastAsia" w:eastAsia="方正仿宋_GBK"/>
                <w:snapToGrid w:val="0"/>
                <w:color w:val="auto"/>
                <w:kern w:val="21"/>
                <w:sz w:val="18"/>
                <w:szCs w:val="18"/>
              </w:rPr>
              <w:t>”</w:t>
            </w:r>
            <w:r>
              <w:rPr>
                <w:rFonts w:eastAsia="方正仿宋_GBK"/>
                <w:snapToGrid w:val="0"/>
                <w:color w:val="auto"/>
                <w:kern w:val="21"/>
                <w:sz w:val="18"/>
                <w:szCs w:val="18"/>
              </w:rPr>
              <w:t>改革精简事业单位增人手续的通知》（桂人社规〔2018〕27号）</w:t>
            </w:r>
            <w:r>
              <w:rPr>
                <w:rFonts w:eastAsia="方正仿宋_GBK"/>
                <w:snapToGrid w:val="0"/>
                <w:color w:val="auto"/>
                <w:kern w:val="21"/>
                <w:sz w:val="18"/>
                <w:szCs w:val="18"/>
              </w:rPr>
              <w:br w:type="textWrapping"/>
            </w:r>
            <w:r>
              <w:rPr>
                <w:rFonts w:eastAsia="方正仿宋_GBK"/>
                <w:snapToGrid w:val="0"/>
                <w:color w:val="auto"/>
                <w:kern w:val="21"/>
                <w:sz w:val="18"/>
                <w:szCs w:val="18"/>
              </w:rPr>
              <w:t>5.《</w:t>
            </w:r>
            <w:r>
              <w:rPr>
                <w:rFonts w:hint="eastAsia" w:eastAsia="方正仿宋_GBK"/>
                <w:snapToGrid w:val="0"/>
                <w:color w:val="auto"/>
                <w:kern w:val="21"/>
                <w:sz w:val="18"/>
                <w:szCs w:val="18"/>
              </w:rPr>
              <w:t>中共广西壮族自治区委员会机构编制委员会办公室广西壮族自治区人力资源和社会保障厅关于进一步完善事业单位公开招聘工作的通知</w:t>
            </w:r>
            <w:r>
              <w:rPr>
                <w:rFonts w:eastAsia="方正仿宋_GBK"/>
                <w:snapToGrid w:val="0"/>
                <w:color w:val="auto"/>
                <w:kern w:val="21"/>
                <w:sz w:val="18"/>
                <w:szCs w:val="18"/>
              </w:rPr>
              <w:t>》（桂人社规〔2021〕7号）</w:t>
            </w:r>
          </w:p>
        </w:tc>
        <w:tc>
          <w:tcPr>
            <w:tcW w:w="466"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在公开招聘启动正式报名之前发布</w:t>
            </w:r>
          </w:p>
        </w:tc>
        <w:tc>
          <w:tcPr>
            <w:tcW w:w="272"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 w:eastAsia="zh-CN" w:bidi="ar-SA"/>
              </w:rPr>
            </w:pPr>
            <w:r>
              <w:rPr>
                <w:rFonts w:eastAsia="方正仿宋_GBK"/>
                <w:snapToGrid w:val="0"/>
                <w:color w:val="auto"/>
                <w:kern w:val="21"/>
                <w:sz w:val="18"/>
                <w:szCs w:val="18"/>
                <w:lang w:val="en"/>
              </w:rPr>
              <w:t>不少于3个月</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yellow"/>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w:t>
            </w:r>
            <w:r>
              <w:rPr>
                <w:rFonts w:hint="eastAsia"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w:t>
            </w:r>
            <w:r>
              <w:rPr>
                <w:rFonts w:hint="eastAsia" w:eastAsia="方正仿宋_GBK" w:cs="Times New Roman"/>
                <w:snapToGrid w:val="0"/>
                <w:color w:val="auto"/>
                <w:kern w:val="21"/>
                <w:sz w:val="18"/>
                <w:szCs w:val="18"/>
                <w:highlight w:val="none"/>
                <w:lang w:eastAsia="zh-CN"/>
              </w:rPr>
              <w:t>主管</w:t>
            </w:r>
            <w:r>
              <w:rPr>
                <w:rFonts w:hint="default" w:ascii="Times New Roman" w:hAnsi="Times New Roman" w:eastAsia="方正仿宋_GBK" w:cs="Times New Roman"/>
                <w:snapToGrid w:val="0"/>
                <w:color w:val="auto"/>
                <w:kern w:val="21"/>
                <w:sz w:val="18"/>
                <w:szCs w:val="18"/>
                <w:highlight w:val="none"/>
              </w:rPr>
              <w:t>部</w:t>
            </w:r>
            <w:r>
              <w:rPr>
                <w:rFonts w:hint="eastAsia" w:eastAsia="方正仿宋_GBK" w:cs="Times New Roman"/>
                <w:snapToGrid w:val="0"/>
                <w:color w:val="auto"/>
                <w:kern w:val="21"/>
                <w:sz w:val="18"/>
                <w:szCs w:val="18"/>
                <w:highlight w:val="none"/>
                <w:lang w:eastAsia="zh-CN"/>
              </w:rPr>
              <w:t>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yellow"/>
                <w:lang w:val="en-US" w:eastAsia="zh-CN" w:bidi="ar-SA"/>
              </w:rPr>
            </w:pPr>
            <w:r>
              <w:rPr>
                <w:rFonts w:hint="default" w:ascii="Times New Roman" w:hAnsi="Times New Roman" w:eastAsia="方正仿宋_GBK" w:cs="Times New Roman"/>
                <w:snapToGrid w:val="0"/>
                <w:color w:val="auto"/>
                <w:kern w:val="21"/>
                <w:sz w:val="18"/>
                <w:szCs w:val="18"/>
                <w:highlight w:val="none"/>
              </w:rPr>
              <w:t>县级</w:t>
            </w:r>
            <w:r>
              <w:rPr>
                <w:rFonts w:hint="eastAsia" w:eastAsia="方正仿宋_GBK" w:cs="Times New Roman"/>
                <w:snapToGrid w:val="0"/>
                <w:color w:val="auto"/>
                <w:kern w:val="21"/>
                <w:sz w:val="18"/>
                <w:szCs w:val="18"/>
                <w:highlight w:val="none"/>
                <w:lang w:eastAsia="zh-CN"/>
              </w:rPr>
              <w:t>商务部门、</w:t>
            </w:r>
            <w:r>
              <w:rPr>
                <w:rFonts w:hint="default" w:ascii="Times New Roman" w:hAnsi="Times New Roman" w:eastAsia="方正仿宋_GBK" w:cs="Times New Roman"/>
                <w:snapToGrid w:val="0"/>
                <w:color w:val="auto"/>
                <w:kern w:val="21"/>
                <w:sz w:val="18"/>
                <w:szCs w:val="18"/>
                <w:highlight w:val="none"/>
              </w:rPr>
              <w:t>科技</w:t>
            </w:r>
            <w:r>
              <w:rPr>
                <w:rFonts w:hint="eastAsia" w:eastAsia="方正仿宋_GBK" w:cs="Times New Roman"/>
                <w:snapToGrid w:val="0"/>
                <w:color w:val="auto"/>
                <w:kern w:val="21"/>
                <w:sz w:val="18"/>
                <w:szCs w:val="18"/>
                <w:highlight w:val="none"/>
                <w:lang w:eastAsia="zh-CN"/>
              </w:rPr>
              <w:t>部门、工业和信息化</w:t>
            </w:r>
            <w:r>
              <w:rPr>
                <w:rFonts w:hint="default" w:ascii="Times New Roman" w:hAnsi="Times New Roman" w:eastAsia="方正仿宋_GBK" w:cs="Times New Roman"/>
                <w:snapToGrid w:val="0"/>
                <w:color w:val="auto"/>
                <w:kern w:val="21"/>
                <w:sz w:val="18"/>
                <w:szCs w:val="18"/>
                <w:highlight w:val="none"/>
              </w:rPr>
              <w:t>部门根据实际情况确定其公开渠道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861"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17</w:t>
            </w:r>
          </w:p>
        </w:tc>
        <w:tc>
          <w:tcPr>
            <w:tcW w:w="39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eastAsia="方正仿宋_GBK"/>
                <w:snapToGrid w:val="0"/>
                <w:color w:val="auto"/>
                <w:kern w:val="21"/>
                <w:sz w:val="18"/>
                <w:szCs w:val="18"/>
              </w:rPr>
            </w:pPr>
          </w:p>
        </w:tc>
        <w:tc>
          <w:tcPr>
            <w:tcW w:w="33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eastAsia="方正仿宋_GBK"/>
                <w:snapToGrid w:val="0"/>
                <w:kern w:val="21"/>
                <w:sz w:val="18"/>
                <w:szCs w:val="18"/>
              </w:rPr>
            </w:pP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eastAsia="方正仿宋_GBK"/>
                <w:snapToGrid w:val="0"/>
                <w:kern w:val="21"/>
                <w:sz w:val="18"/>
                <w:szCs w:val="18"/>
              </w:rPr>
            </w:pPr>
            <w:r>
              <w:rPr>
                <w:rFonts w:eastAsia="方正仿宋_GBK"/>
                <w:snapToGrid w:val="0"/>
                <w:color w:val="auto"/>
                <w:kern w:val="21"/>
                <w:sz w:val="18"/>
                <w:szCs w:val="18"/>
              </w:rPr>
              <w:t>事业单位招聘结果</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101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snapToGrid w:val="0"/>
                <w:kern w:val="21"/>
                <w:sz w:val="18"/>
                <w:szCs w:val="18"/>
              </w:rPr>
            </w:pPr>
          </w:p>
        </w:tc>
        <w:tc>
          <w:tcPr>
            <w:tcW w:w="466"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信息形成或变更之日起20个工作日内公开</w:t>
            </w:r>
          </w:p>
        </w:tc>
        <w:tc>
          <w:tcPr>
            <w:tcW w:w="272"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不少于7日且不少于5个工作日</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yellow"/>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w:t>
            </w:r>
            <w:r>
              <w:rPr>
                <w:rFonts w:hint="eastAsia"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w:t>
            </w:r>
            <w:r>
              <w:rPr>
                <w:rFonts w:hint="eastAsia" w:eastAsia="方正仿宋_GBK" w:cs="Times New Roman"/>
                <w:snapToGrid w:val="0"/>
                <w:color w:val="auto"/>
                <w:kern w:val="21"/>
                <w:sz w:val="18"/>
                <w:szCs w:val="18"/>
                <w:highlight w:val="none"/>
                <w:lang w:eastAsia="zh-CN"/>
              </w:rPr>
              <w:t>主管</w:t>
            </w:r>
            <w:r>
              <w:rPr>
                <w:rFonts w:hint="default" w:ascii="Times New Roman" w:hAnsi="Times New Roman" w:eastAsia="方正仿宋_GBK" w:cs="Times New Roman"/>
                <w:snapToGrid w:val="0"/>
                <w:color w:val="auto"/>
                <w:kern w:val="21"/>
                <w:sz w:val="18"/>
                <w:szCs w:val="18"/>
                <w:highlight w:val="none"/>
              </w:rPr>
              <w:t>部</w:t>
            </w:r>
            <w:r>
              <w:rPr>
                <w:rFonts w:hint="eastAsia" w:eastAsia="方正仿宋_GBK" w:cs="Times New Roman"/>
                <w:snapToGrid w:val="0"/>
                <w:color w:val="auto"/>
                <w:kern w:val="21"/>
                <w:sz w:val="18"/>
                <w:szCs w:val="18"/>
                <w:highlight w:val="none"/>
                <w:lang w:eastAsia="zh-CN"/>
              </w:rPr>
              <w:t>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yellow"/>
                <w:lang w:val="en-US" w:eastAsia="zh-CN" w:bidi="ar-SA"/>
              </w:rPr>
            </w:pPr>
            <w:r>
              <w:rPr>
                <w:rFonts w:hint="default" w:ascii="Times New Roman" w:hAnsi="Times New Roman" w:eastAsia="方正仿宋_GBK" w:cs="Times New Roman"/>
                <w:snapToGrid w:val="0"/>
                <w:color w:val="auto"/>
                <w:kern w:val="21"/>
                <w:sz w:val="18"/>
                <w:szCs w:val="18"/>
                <w:highlight w:val="none"/>
              </w:rPr>
              <w:t>县级</w:t>
            </w:r>
            <w:r>
              <w:rPr>
                <w:rFonts w:hint="eastAsia" w:eastAsia="方正仿宋_GBK" w:cs="Times New Roman"/>
                <w:snapToGrid w:val="0"/>
                <w:color w:val="auto"/>
                <w:kern w:val="21"/>
                <w:sz w:val="18"/>
                <w:szCs w:val="18"/>
                <w:highlight w:val="none"/>
                <w:lang w:eastAsia="zh-CN"/>
              </w:rPr>
              <w:t>商务部门、</w:t>
            </w:r>
            <w:r>
              <w:rPr>
                <w:rFonts w:hint="default" w:ascii="Times New Roman" w:hAnsi="Times New Roman" w:eastAsia="方正仿宋_GBK" w:cs="Times New Roman"/>
                <w:snapToGrid w:val="0"/>
                <w:color w:val="auto"/>
                <w:kern w:val="21"/>
                <w:sz w:val="18"/>
                <w:szCs w:val="18"/>
                <w:highlight w:val="none"/>
              </w:rPr>
              <w:t>科技</w:t>
            </w:r>
            <w:r>
              <w:rPr>
                <w:rFonts w:hint="eastAsia" w:eastAsia="方正仿宋_GBK" w:cs="Times New Roman"/>
                <w:snapToGrid w:val="0"/>
                <w:color w:val="auto"/>
                <w:kern w:val="21"/>
                <w:sz w:val="18"/>
                <w:szCs w:val="18"/>
                <w:highlight w:val="none"/>
                <w:lang w:eastAsia="zh-CN"/>
              </w:rPr>
              <w:t>部门、工业和信息化</w:t>
            </w:r>
            <w:r>
              <w:rPr>
                <w:rFonts w:hint="default" w:ascii="Times New Roman" w:hAnsi="Times New Roman" w:eastAsia="方正仿宋_GBK" w:cs="Times New Roman"/>
                <w:snapToGrid w:val="0"/>
                <w:color w:val="auto"/>
                <w:kern w:val="21"/>
                <w:sz w:val="18"/>
                <w:szCs w:val="18"/>
                <w:highlight w:val="none"/>
              </w:rPr>
              <w:t>部门根据实际情况确定其公开渠道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213"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18</w:t>
            </w:r>
          </w:p>
        </w:tc>
        <w:tc>
          <w:tcPr>
            <w:tcW w:w="3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法治政府建设年度报告</w:t>
            </w:r>
          </w:p>
        </w:tc>
        <w:tc>
          <w:tcPr>
            <w:tcW w:w="336"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法治建设</w:t>
            </w:r>
          </w:p>
        </w:tc>
        <w:tc>
          <w:tcPr>
            <w:tcW w:w="629"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法治政府建设年度报告</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1017" w:type="pct"/>
            <w:tcBorders>
              <w:tl2br w:val="nil"/>
              <w:tr2bl w:val="nil"/>
            </w:tcBorders>
            <w:noWrap w:val="0"/>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1.</w:t>
            </w:r>
            <w:r>
              <w:rPr>
                <w:rFonts w:eastAsia="方正仿宋_GBK"/>
                <w:snapToGrid w:val="0"/>
                <w:color w:val="auto"/>
                <w:kern w:val="21"/>
                <w:sz w:val="18"/>
                <w:szCs w:val="18"/>
              </w:rPr>
              <w:t>《中华人民共和国政府信息公开条例》</w:t>
            </w:r>
          </w:p>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2.《法治政府建设与责任落实督察工作规定》</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snapToGrid w:val="0"/>
                <w:kern w:val="21"/>
                <w:sz w:val="18"/>
                <w:szCs w:val="18"/>
              </w:rPr>
            </w:pPr>
            <w:r>
              <w:rPr>
                <w:rFonts w:hint="eastAsia" w:eastAsia="方正仿宋_GBK"/>
                <w:snapToGrid w:val="0"/>
                <w:color w:val="auto"/>
                <w:kern w:val="21"/>
                <w:sz w:val="18"/>
                <w:szCs w:val="18"/>
              </w:rPr>
              <w:t>3.</w:t>
            </w:r>
            <w:r>
              <w:rPr>
                <w:rFonts w:eastAsia="方正仿宋_GBK"/>
                <w:snapToGrid w:val="0"/>
                <w:color w:val="auto"/>
                <w:kern w:val="21"/>
                <w:sz w:val="18"/>
                <w:szCs w:val="18"/>
              </w:rPr>
              <w:t>《</w:t>
            </w:r>
            <w:r>
              <w:rPr>
                <w:rFonts w:hint="eastAsia" w:eastAsia="方正仿宋_GBK"/>
                <w:snapToGrid w:val="0"/>
                <w:color w:val="auto"/>
                <w:kern w:val="21"/>
                <w:sz w:val="18"/>
                <w:szCs w:val="18"/>
              </w:rPr>
              <w:t>广西壮族自治区党委依法治区办关于进一步规范全区法治政府建设年度报告发布工作的通知</w:t>
            </w:r>
            <w:r>
              <w:rPr>
                <w:rFonts w:eastAsia="方正仿宋_GBK"/>
                <w:snapToGrid w:val="0"/>
                <w:color w:val="auto"/>
                <w:kern w:val="21"/>
                <w:sz w:val="18"/>
                <w:szCs w:val="18"/>
              </w:rPr>
              <w:t>》（桂法办通〔2024〕6号）</w:t>
            </w:r>
          </w:p>
        </w:tc>
        <w:tc>
          <w:tcPr>
            <w:tcW w:w="466" w:type="pct"/>
            <w:tcBorders>
              <w:tl2br w:val="nil"/>
              <w:tr2bl w:val="nil"/>
            </w:tcBorders>
            <w:noWrap w:val="0"/>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每年4月1日之前</w:t>
            </w:r>
          </w:p>
        </w:tc>
        <w:tc>
          <w:tcPr>
            <w:tcW w:w="272" w:type="pct"/>
            <w:tcBorders>
              <w:tl2br w:val="nil"/>
              <w:tr2bl w:val="nil"/>
            </w:tcBorders>
            <w:noWrap w:val="0"/>
            <w:vAlign w:val="center"/>
          </w:tcPr>
          <w:p>
            <w:pPr>
              <w:adjustRightInd w:val="0"/>
              <w:snapToGrid w:val="0"/>
              <w:spacing w:line="240" w:lineRule="exact"/>
              <w:rPr>
                <w:rFonts w:hint="eastAsia" w:eastAsia="方正仿宋_GBK"/>
                <w:snapToGrid w:val="0"/>
                <w:color w:val="auto"/>
                <w:kern w:val="21"/>
                <w:sz w:val="18"/>
                <w:szCs w:val="18"/>
                <w:lang w:eastAsia="zh-CN"/>
              </w:rPr>
            </w:pPr>
            <w:r>
              <w:rPr>
                <w:rFonts w:hint="eastAsia" w:eastAsia="方正仿宋_GBK"/>
                <w:snapToGrid w:val="0"/>
                <w:color w:val="auto"/>
                <w:kern w:val="21"/>
                <w:sz w:val="18"/>
                <w:szCs w:val="18"/>
                <w:lang w:eastAsia="zh-CN"/>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green"/>
                <w:lang w:val="en-US" w:eastAsia="zh-CN"/>
              </w:rPr>
            </w:pPr>
            <w:r>
              <w:rPr>
                <w:rFonts w:hint="default" w:ascii="Times New Roman" w:hAnsi="Times New Roman" w:eastAsia="方正仿宋_GBK" w:cs="Times New Roman"/>
                <w:snapToGrid w:val="0"/>
                <w:color w:val="auto"/>
                <w:kern w:val="21"/>
                <w:sz w:val="18"/>
                <w:szCs w:val="18"/>
                <w:highlight w:val="none"/>
              </w:rPr>
              <w:t>县级以上商务部门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r>
              <w:rPr>
                <w:rFonts w:hint="eastAsia" w:eastAsia="方正仿宋_GBK" w:cs="Times New Roman"/>
                <w:snapToGrid w:val="0"/>
                <w:color w:val="auto"/>
                <w:kern w:val="21"/>
                <w:sz w:val="18"/>
                <w:szCs w:val="18"/>
                <w:highlight w:val="none"/>
                <w:lang w:eastAsia="zh-CN"/>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154"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19</w:t>
            </w:r>
          </w:p>
        </w:tc>
        <w:tc>
          <w:tcPr>
            <w:tcW w:w="39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人大代表建议</w:t>
            </w:r>
          </w:p>
        </w:tc>
        <w:tc>
          <w:tcPr>
            <w:tcW w:w="336"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建议提案</w:t>
            </w: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答复的</w:t>
            </w:r>
            <w:r>
              <w:rPr>
                <w:rFonts w:hint="eastAsia" w:eastAsia="方正仿宋_GBK"/>
                <w:snapToGrid w:val="0"/>
                <w:color w:val="auto"/>
                <w:kern w:val="21"/>
                <w:sz w:val="18"/>
                <w:szCs w:val="18"/>
                <w:highlight w:val="none"/>
                <w:lang w:eastAsia="zh-CN"/>
              </w:rPr>
              <w:t>人大代表建议</w:t>
            </w:r>
            <w:r>
              <w:rPr>
                <w:rFonts w:hint="eastAsia" w:eastAsia="方正仿宋_GBK"/>
                <w:snapToGrid w:val="0"/>
                <w:color w:val="auto"/>
                <w:kern w:val="21"/>
                <w:sz w:val="18"/>
                <w:szCs w:val="18"/>
                <w:highlight w:val="none"/>
              </w:rPr>
              <w:t>、应当公开答复内容</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1017" w:type="pct"/>
            <w:vMerge w:val="restart"/>
            <w:tcBorders>
              <w:tl2br w:val="nil"/>
              <w:tr2bl w:val="nil"/>
            </w:tcBorders>
            <w:noWrap w:val="0"/>
            <w:vAlign w:val="center"/>
          </w:tcPr>
          <w:p>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1.</w:t>
            </w:r>
            <w:r>
              <w:rPr>
                <w:rFonts w:hint="eastAsia" w:eastAsia="方正仿宋_GBK"/>
                <w:snapToGrid w:val="0"/>
                <w:color w:val="auto"/>
                <w:kern w:val="21"/>
                <w:sz w:val="18"/>
                <w:szCs w:val="18"/>
              </w:rPr>
              <w:t>《中华人民共和国政府信息公开条例》</w:t>
            </w:r>
          </w:p>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2.《广西壮族自治区人民代表大会建议、批评和意见工作条例》</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snapToGrid w:val="0"/>
                <w:kern w:val="21"/>
                <w:sz w:val="18"/>
                <w:szCs w:val="18"/>
              </w:rPr>
            </w:pPr>
            <w:r>
              <w:rPr>
                <w:rFonts w:eastAsia="方正仿宋_GBK"/>
                <w:snapToGrid w:val="0"/>
                <w:color w:val="auto"/>
                <w:kern w:val="21"/>
                <w:sz w:val="18"/>
                <w:szCs w:val="18"/>
              </w:rPr>
              <w:t>3.</w:t>
            </w:r>
            <w:r>
              <w:rPr>
                <w:rFonts w:hint="eastAsia" w:eastAsia="方正仿宋_GBK"/>
                <w:snapToGrid w:val="0"/>
                <w:color w:val="auto"/>
                <w:kern w:val="21"/>
                <w:sz w:val="18"/>
                <w:szCs w:val="18"/>
              </w:rPr>
              <w:t>《</w:t>
            </w:r>
            <w:r>
              <w:rPr>
                <w:rFonts w:eastAsia="方正仿宋_GBK"/>
                <w:snapToGrid w:val="0"/>
                <w:color w:val="auto"/>
                <w:kern w:val="21"/>
                <w:sz w:val="18"/>
                <w:szCs w:val="18"/>
              </w:rPr>
              <w:t>广西壮族</w:t>
            </w:r>
            <w:r>
              <w:rPr>
                <w:rFonts w:hint="eastAsia" w:eastAsia="方正仿宋_GBK"/>
                <w:snapToGrid w:val="0"/>
                <w:color w:val="auto"/>
                <w:kern w:val="21"/>
                <w:sz w:val="18"/>
                <w:szCs w:val="18"/>
              </w:rPr>
              <w:t>自治区人民政府办公厅</w:t>
            </w:r>
            <w:r>
              <w:rPr>
                <w:rFonts w:eastAsia="方正仿宋_GBK"/>
                <w:snapToGrid w:val="0"/>
                <w:color w:val="auto"/>
                <w:kern w:val="21"/>
                <w:sz w:val="18"/>
                <w:szCs w:val="18"/>
              </w:rPr>
              <w:t>关于做好自治区人大代表建议和自治区政协委员提案公开工作的通知</w:t>
            </w:r>
            <w:r>
              <w:rPr>
                <w:rFonts w:hint="eastAsia" w:eastAsia="方正仿宋_GBK"/>
                <w:snapToGrid w:val="0"/>
                <w:color w:val="auto"/>
                <w:kern w:val="21"/>
                <w:sz w:val="18"/>
                <w:szCs w:val="18"/>
              </w:rPr>
              <w:t>》</w:t>
            </w:r>
            <w:r>
              <w:rPr>
                <w:rFonts w:eastAsia="方正仿宋_GBK"/>
                <w:snapToGrid w:val="0"/>
                <w:color w:val="auto"/>
                <w:kern w:val="21"/>
                <w:sz w:val="18"/>
                <w:szCs w:val="18"/>
              </w:rPr>
              <w:t>（桂政办发〔2017〕189号）</w:t>
            </w:r>
          </w:p>
        </w:tc>
        <w:tc>
          <w:tcPr>
            <w:tcW w:w="466"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自信息形成或者变更之日起20个工作日内</w:t>
            </w:r>
          </w:p>
        </w:tc>
        <w:tc>
          <w:tcPr>
            <w:tcW w:w="272"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green"/>
                <w:lang w:val="en-US"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eastAsia="方正仿宋_GBK" w:cs="Times New Roman"/>
                <w:snapToGrid w:val="0"/>
                <w:color w:val="auto"/>
                <w:kern w:val="21"/>
                <w:sz w:val="18"/>
                <w:szCs w:val="18"/>
                <w:highlight w:val="green"/>
                <w:lang w:val="en-US" w:eastAsia="zh-CN"/>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green"/>
                <w:lang w:val="en-US" w:eastAsia="zh-CN"/>
              </w:rPr>
            </w:pPr>
            <w:r>
              <w:rPr>
                <w:rFonts w:hint="default" w:ascii="Times New Roman" w:hAnsi="Times New Roman" w:eastAsia="方正仿宋_GBK" w:cs="Times New Roman"/>
                <w:snapToGrid w:val="0"/>
                <w:color w:val="auto"/>
                <w:kern w:val="21"/>
                <w:sz w:val="18"/>
                <w:szCs w:val="18"/>
                <w:highlight w:val="none"/>
              </w:rPr>
              <w:t>县级以上商务部门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r>
              <w:rPr>
                <w:rFonts w:hint="eastAsia" w:eastAsia="方正仿宋_GBK" w:cs="Times New Roman"/>
                <w:snapToGrid w:val="0"/>
                <w:color w:val="auto"/>
                <w:kern w:val="21"/>
                <w:sz w:val="18"/>
                <w:szCs w:val="18"/>
                <w:highlight w:val="none"/>
                <w:lang w:eastAsia="zh-CN"/>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154"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20</w:t>
            </w:r>
          </w:p>
        </w:tc>
        <w:tc>
          <w:tcPr>
            <w:tcW w:w="39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政协委员提案</w:t>
            </w:r>
          </w:p>
        </w:tc>
        <w:tc>
          <w:tcPr>
            <w:tcW w:w="336"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建议提案</w:t>
            </w: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答复的政协委员提案、应当公开答复内容</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101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snapToGrid w:val="0"/>
                <w:kern w:val="21"/>
                <w:sz w:val="18"/>
                <w:szCs w:val="18"/>
              </w:rPr>
            </w:pPr>
          </w:p>
        </w:tc>
        <w:tc>
          <w:tcPr>
            <w:tcW w:w="466"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信息形成或变更之日起20个工作日内公开</w:t>
            </w:r>
          </w:p>
        </w:tc>
        <w:tc>
          <w:tcPr>
            <w:tcW w:w="272"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green"/>
                <w:lang w:val="en-US"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eastAsia="方正仿宋_GBK" w:cs="Times New Roman"/>
                <w:snapToGrid w:val="0"/>
                <w:color w:val="auto"/>
                <w:kern w:val="21"/>
                <w:sz w:val="18"/>
                <w:szCs w:val="18"/>
                <w:highlight w:val="green"/>
                <w:lang w:val="en-US" w:eastAsia="zh-CN"/>
              </w:rPr>
            </w:pPr>
            <w:r>
              <w:rPr>
                <w:rFonts w:hint="default" w:ascii="Times New Roman" w:hAnsi="Times New Roman" w:eastAsia="方正仿宋_GBK" w:cs="Times New Roman"/>
                <w:snapToGrid w:val="0"/>
                <w:color w:val="auto"/>
                <w:kern w:val="21"/>
                <w:sz w:val="18"/>
                <w:szCs w:val="18"/>
                <w:highlight w:val="none"/>
              </w:rPr>
              <w:t>县级以上商务部门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green"/>
                <w:lang w:val="en-US" w:eastAsia="zh-CN"/>
              </w:rPr>
            </w:pPr>
            <w:r>
              <w:rPr>
                <w:rFonts w:hint="default" w:ascii="Times New Roman" w:hAnsi="Times New Roman" w:eastAsia="方正仿宋_GBK" w:cs="Times New Roman"/>
                <w:snapToGrid w:val="0"/>
                <w:color w:val="auto"/>
                <w:kern w:val="21"/>
                <w:sz w:val="18"/>
                <w:szCs w:val="18"/>
                <w:highlight w:val="none"/>
              </w:rPr>
              <w:t>县级以上商务部门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r>
              <w:rPr>
                <w:rFonts w:hint="eastAsia" w:eastAsia="方正仿宋_GBK" w:cs="Times New Roman"/>
                <w:snapToGrid w:val="0"/>
                <w:color w:val="auto"/>
                <w:kern w:val="21"/>
                <w:sz w:val="18"/>
                <w:szCs w:val="18"/>
                <w:highlight w:val="none"/>
                <w:lang w:eastAsia="zh-CN"/>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855"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21</w:t>
            </w:r>
          </w:p>
        </w:tc>
        <w:tc>
          <w:tcPr>
            <w:tcW w:w="397"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政府信息公开指南</w:t>
            </w:r>
          </w:p>
        </w:tc>
        <w:tc>
          <w:tcPr>
            <w:tcW w:w="33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eastAsia="方正仿宋_GBK"/>
                <w:snapToGrid w:val="0"/>
                <w:kern w:val="21"/>
                <w:sz w:val="18"/>
                <w:szCs w:val="18"/>
                <w:highlight w:val="none"/>
              </w:rPr>
            </w:pPr>
            <w:r>
              <w:rPr>
                <w:rFonts w:eastAsia="方正仿宋_GBK"/>
                <w:snapToGrid w:val="0"/>
                <w:color w:val="auto"/>
                <w:kern w:val="21"/>
                <w:sz w:val="18"/>
                <w:szCs w:val="18"/>
                <w:highlight w:val="none"/>
              </w:rPr>
              <w:t>政府信息公开</w:t>
            </w:r>
          </w:p>
        </w:tc>
        <w:tc>
          <w:tcPr>
            <w:tcW w:w="629"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政府信息主动公开、依申请公开有关情况、监督方式等</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101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《中华人民共和国政府信息公开条例》</w:t>
            </w:r>
          </w:p>
        </w:tc>
        <w:tc>
          <w:tcPr>
            <w:tcW w:w="466"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自信息形成或者变更之日起20个工作日内</w:t>
            </w:r>
          </w:p>
        </w:tc>
        <w:tc>
          <w:tcPr>
            <w:tcW w:w="272"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green"/>
                <w:lang w:val="en-US" w:eastAsia="zh-CN"/>
              </w:rPr>
            </w:pPr>
            <w:r>
              <w:rPr>
                <w:rFonts w:hint="default" w:ascii="Times New Roman" w:hAnsi="Times New Roman" w:eastAsia="方正仿宋_GBK" w:cs="Times New Roman"/>
                <w:snapToGrid w:val="0"/>
                <w:color w:val="auto"/>
                <w:kern w:val="21"/>
                <w:sz w:val="18"/>
                <w:szCs w:val="18"/>
                <w:highlight w:val="none"/>
              </w:rPr>
              <w:t>县级</w:t>
            </w:r>
            <w:r>
              <w:rPr>
                <w:rFonts w:hint="eastAsia" w:eastAsia="方正仿宋_GBK" w:cs="Times New Roman"/>
                <w:snapToGrid w:val="0"/>
                <w:color w:val="auto"/>
                <w:kern w:val="21"/>
                <w:sz w:val="18"/>
                <w:szCs w:val="18"/>
                <w:highlight w:val="none"/>
                <w:lang w:eastAsia="zh-CN"/>
              </w:rPr>
              <w:t>商务部门、</w:t>
            </w:r>
            <w:r>
              <w:rPr>
                <w:rFonts w:hint="default" w:ascii="Times New Roman" w:hAnsi="Times New Roman" w:eastAsia="方正仿宋_GBK" w:cs="Times New Roman"/>
                <w:snapToGrid w:val="0"/>
                <w:color w:val="auto"/>
                <w:kern w:val="21"/>
                <w:sz w:val="18"/>
                <w:szCs w:val="18"/>
                <w:highlight w:val="none"/>
              </w:rPr>
              <w:t>科技</w:t>
            </w:r>
            <w:r>
              <w:rPr>
                <w:rFonts w:hint="eastAsia" w:eastAsia="方正仿宋_GBK" w:cs="Times New Roman"/>
                <w:snapToGrid w:val="0"/>
                <w:color w:val="auto"/>
                <w:kern w:val="21"/>
                <w:sz w:val="18"/>
                <w:szCs w:val="18"/>
                <w:highlight w:val="none"/>
                <w:lang w:eastAsia="zh-CN"/>
              </w:rPr>
              <w:t>、工业和信息化</w:t>
            </w:r>
            <w:r>
              <w:rPr>
                <w:rFonts w:hint="default" w:ascii="Times New Roman" w:hAnsi="Times New Roman" w:eastAsia="方正仿宋_GBK" w:cs="Times New Roman"/>
                <w:snapToGrid w:val="0"/>
                <w:color w:val="auto"/>
                <w:kern w:val="21"/>
                <w:sz w:val="18"/>
                <w:szCs w:val="18"/>
                <w:highlight w:val="none"/>
              </w:rPr>
              <w:t>部门根据实际情况确定其公开渠道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855"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sz w:val="18"/>
                <w:szCs w:val="18"/>
                <w:lang w:val="en-US" w:eastAsia="zh-CN"/>
              </w:rPr>
            </w:pPr>
            <w:r>
              <w:rPr>
                <w:rFonts w:hint="eastAsia"/>
                <w:sz w:val="18"/>
                <w:szCs w:val="18"/>
                <w:lang w:val="en-US" w:eastAsia="zh-CN"/>
              </w:rPr>
              <w:t>22</w:t>
            </w:r>
          </w:p>
        </w:tc>
        <w:tc>
          <w:tcPr>
            <w:tcW w:w="39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eastAsia="zh-CN"/>
              </w:rPr>
              <w:t>政府信息主动公开事项目录</w:t>
            </w:r>
          </w:p>
        </w:tc>
        <w:tc>
          <w:tcPr>
            <w:tcW w:w="33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eastAsia="方正仿宋_GBK"/>
                <w:snapToGrid w:val="0"/>
                <w:kern w:val="21"/>
                <w:sz w:val="18"/>
                <w:szCs w:val="18"/>
              </w:rPr>
            </w:pPr>
          </w:p>
        </w:tc>
        <w:tc>
          <w:tcPr>
            <w:tcW w:w="629"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eastAsia="zh-CN"/>
              </w:rPr>
              <w:t>政府信息主动公开事项目录</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101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《中华人民共和国政府信息公开条例》</w:t>
            </w:r>
          </w:p>
        </w:tc>
        <w:tc>
          <w:tcPr>
            <w:tcW w:w="466"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自信息形成或者变更之日起20个工作日内</w:t>
            </w:r>
          </w:p>
        </w:tc>
        <w:tc>
          <w:tcPr>
            <w:tcW w:w="272"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green"/>
                <w:lang w:val="en-US" w:eastAsia="zh-CN"/>
              </w:rPr>
            </w:pPr>
            <w:r>
              <w:rPr>
                <w:rFonts w:hint="default" w:ascii="Times New Roman" w:hAnsi="Times New Roman" w:eastAsia="方正仿宋_GBK" w:cs="Times New Roman"/>
                <w:snapToGrid w:val="0"/>
                <w:color w:val="auto"/>
                <w:kern w:val="21"/>
                <w:sz w:val="18"/>
                <w:szCs w:val="18"/>
                <w:highlight w:val="none"/>
              </w:rPr>
              <w:t>县级</w:t>
            </w:r>
            <w:r>
              <w:rPr>
                <w:rFonts w:hint="eastAsia" w:eastAsia="方正仿宋_GBK" w:cs="Times New Roman"/>
                <w:snapToGrid w:val="0"/>
                <w:color w:val="auto"/>
                <w:kern w:val="21"/>
                <w:sz w:val="18"/>
                <w:szCs w:val="18"/>
                <w:highlight w:val="none"/>
                <w:lang w:eastAsia="zh-CN"/>
              </w:rPr>
              <w:t>商务部门、</w:t>
            </w:r>
            <w:r>
              <w:rPr>
                <w:rFonts w:hint="default" w:ascii="Times New Roman" w:hAnsi="Times New Roman" w:eastAsia="方正仿宋_GBK" w:cs="Times New Roman"/>
                <w:snapToGrid w:val="0"/>
                <w:color w:val="auto"/>
                <w:kern w:val="21"/>
                <w:sz w:val="18"/>
                <w:szCs w:val="18"/>
                <w:highlight w:val="none"/>
              </w:rPr>
              <w:t>科技</w:t>
            </w:r>
            <w:r>
              <w:rPr>
                <w:rFonts w:hint="eastAsia" w:eastAsia="方正仿宋_GBK" w:cs="Times New Roman"/>
                <w:snapToGrid w:val="0"/>
                <w:color w:val="auto"/>
                <w:kern w:val="21"/>
                <w:sz w:val="18"/>
                <w:szCs w:val="18"/>
                <w:highlight w:val="none"/>
                <w:lang w:eastAsia="zh-CN"/>
              </w:rPr>
              <w:t>、工业和信息化</w:t>
            </w:r>
            <w:r>
              <w:rPr>
                <w:rFonts w:hint="default" w:ascii="Times New Roman" w:hAnsi="Times New Roman" w:eastAsia="方正仿宋_GBK" w:cs="Times New Roman"/>
                <w:snapToGrid w:val="0"/>
                <w:color w:val="auto"/>
                <w:kern w:val="21"/>
                <w:sz w:val="18"/>
                <w:szCs w:val="18"/>
                <w:highlight w:val="none"/>
              </w:rPr>
              <w:t>部门根据实际情况确定其公开渠道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855"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23</w:t>
            </w:r>
          </w:p>
        </w:tc>
        <w:tc>
          <w:tcPr>
            <w:tcW w:w="39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政府信息公开工作年度报告</w:t>
            </w:r>
          </w:p>
        </w:tc>
        <w:tc>
          <w:tcPr>
            <w:tcW w:w="33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eastAsia="方正仿宋_GBK"/>
                <w:snapToGrid w:val="0"/>
                <w:kern w:val="21"/>
                <w:sz w:val="18"/>
                <w:szCs w:val="18"/>
                <w:highlight w:val="none"/>
              </w:rPr>
            </w:pPr>
          </w:p>
        </w:tc>
        <w:tc>
          <w:tcPr>
            <w:tcW w:w="629"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政府信息公开工作年度报告</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101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《中华人民共和国政府信息公开条例》</w:t>
            </w:r>
          </w:p>
        </w:tc>
        <w:tc>
          <w:tcPr>
            <w:tcW w:w="466"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每年1月31日之前</w:t>
            </w:r>
          </w:p>
        </w:tc>
        <w:tc>
          <w:tcPr>
            <w:tcW w:w="272"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none"/>
                <w:lang w:val="en-US" w:eastAsia="zh-CN"/>
              </w:rPr>
            </w:pPr>
            <w:r>
              <w:rPr>
                <w:rFonts w:hint="default" w:ascii="Times New Roman" w:hAnsi="Times New Roman" w:eastAsia="方正仿宋_GBK" w:cs="Times New Roman"/>
                <w:snapToGrid w:val="0"/>
                <w:color w:val="auto"/>
                <w:kern w:val="21"/>
                <w:sz w:val="18"/>
                <w:szCs w:val="18"/>
                <w:highlight w:val="none"/>
              </w:rPr>
              <w:t>县级</w:t>
            </w:r>
            <w:r>
              <w:rPr>
                <w:rFonts w:hint="eastAsia" w:eastAsia="方正仿宋_GBK" w:cs="Times New Roman"/>
                <w:snapToGrid w:val="0"/>
                <w:color w:val="auto"/>
                <w:kern w:val="21"/>
                <w:sz w:val="18"/>
                <w:szCs w:val="18"/>
                <w:highlight w:val="none"/>
                <w:lang w:eastAsia="zh-CN"/>
              </w:rPr>
              <w:t>商务部门、</w:t>
            </w:r>
            <w:r>
              <w:rPr>
                <w:rFonts w:hint="default" w:ascii="Times New Roman" w:hAnsi="Times New Roman" w:eastAsia="方正仿宋_GBK" w:cs="Times New Roman"/>
                <w:snapToGrid w:val="0"/>
                <w:color w:val="auto"/>
                <w:kern w:val="21"/>
                <w:sz w:val="18"/>
                <w:szCs w:val="18"/>
                <w:highlight w:val="none"/>
              </w:rPr>
              <w:t>科技</w:t>
            </w:r>
            <w:r>
              <w:rPr>
                <w:rFonts w:hint="eastAsia" w:eastAsia="方正仿宋_GBK" w:cs="Times New Roman"/>
                <w:snapToGrid w:val="0"/>
                <w:color w:val="auto"/>
                <w:kern w:val="21"/>
                <w:sz w:val="18"/>
                <w:szCs w:val="18"/>
                <w:highlight w:val="none"/>
                <w:lang w:eastAsia="zh-CN"/>
              </w:rPr>
              <w:t>、工业和信息化</w:t>
            </w:r>
            <w:r>
              <w:rPr>
                <w:rFonts w:hint="default" w:ascii="Times New Roman" w:hAnsi="Times New Roman" w:eastAsia="方正仿宋_GBK" w:cs="Times New Roman"/>
                <w:snapToGrid w:val="0"/>
                <w:color w:val="auto"/>
                <w:kern w:val="21"/>
                <w:sz w:val="18"/>
                <w:szCs w:val="18"/>
                <w:highlight w:val="none"/>
              </w:rPr>
              <w:t>部门根据实际情况确定其公开渠道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59" w:hRule="atLeast"/>
          <w:tblHeader/>
        </w:trPr>
        <w:tc>
          <w:tcPr>
            <w:tcW w:w="162" w:type="pct"/>
            <w:tcBorders>
              <w:tl2br w:val="nil"/>
              <w:tr2bl w:val="nil"/>
            </w:tcBorders>
            <w:noWrap w:val="0"/>
            <w:vAlign w:val="center"/>
          </w:tcPr>
          <w:p>
            <w:pPr>
              <w:numPr>
                <w:ilvl w:val="0"/>
                <w:numId w:val="0"/>
              </w:numPr>
              <w:adjustRightInd w:val="0"/>
              <w:snapToGrid w:val="0"/>
              <w:spacing w:line="240" w:lineRule="exact"/>
              <w:ind w:left="210" w:leftChars="0"/>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bidi="ar-SA"/>
              </w:rPr>
              <w:t>24</w:t>
            </w:r>
          </w:p>
        </w:tc>
        <w:tc>
          <w:tcPr>
            <w:tcW w:w="397"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无线电频率占用费</w:t>
            </w:r>
          </w:p>
        </w:tc>
        <w:tc>
          <w:tcPr>
            <w:tcW w:w="336"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行政事业性收费</w:t>
            </w:r>
          </w:p>
        </w:tc>
        <w:tc>
          <w:tcPr>
            <w:tcW w:w="629"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无线电管理、专业技术职务资格评审收费项目及其依据、标准</w:t>
            </w:r>
          </w:p>
        </w:tc>
        <w:tc>
          <w:tcPr>
            <w:tcW w:w="42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县级工业和信息化主管部门</w:t>
            </w:r>
          </w:p>
        </w:tc>
        <w:tc>
          <w:tcPr>
            <w:tcW w:w="101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《中华人民共和国政府信息公开条例》</w:t>
            </w:r>
          </w:p>
        </w:tc>
        <w:tc>
          <w:tcPr>
            <w:tcW w:w="466"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信息形成或变更之日起20个工作日内公开</w:t>
            </w:r>
          </w:p>
        </w:tc>
        <w:tc>
          <w:tcPr>
            <w:tcW w:w="272"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长期</w:t>
            </w:r>
          </w:p>
        </w:tc>
        <w:tc>
          <w:tcPr>
            <w:tcW w:w="396"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县级工业和信息化主管部门</w:t>
            </w:r>
          </w:p>
        </w:tc>
        <w:tc>
          <w:tcPr>
            <w:tcW w:w="381"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lang w:eastAsia="zh-CN"/>
              </w:rPr>
              <w:t>县级工业和信息化主管部门根据实际情况确定其公开渠道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59"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56</w:t>
            </w:r>
          </w:p>
        </w:tc>
        <w:tc>
          <w:tcPr>
            <w:tcW w:w="397"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工业和信息化领域</w:t>
            </w:r>
            <w:r>
              <w:rPr>
                <w:rFonts w:eastAsia="方正仿宋_GBK"/>
                <w:snapToGrid w:val="0"/>
                <w:color w:val="auto"/>
                <w:kern w:val="21"/>
                <w:sz w:val="18"/>
                <w:szCs w:val="18"/>
                <w:highlight w:val="none"/>
              </w:rPr>
              <w:t>重大建设项目的批准和实施情况</w:t>
            </w:r>
          </w:p>
        </w:tc>
        <w:tc>
          <w:tcPr>
            <w:tcW w:w="336"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重大建设项目</w:t>
            </w:r>
          </w:p>
        </w:tc>
        <w:tc>
          <w:tcPr>
            <w:tcW w:w="629"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工业和信息化领域重大建设</w:t>
            </w:r>
            <w:r>
              <w:rPr>
                <w:rFonts w:eastAsia="方正仿宋_GBK"/>
                <w:snapToGrid w:val="0"/>
                <w:color w:val="auto"/>
                <w:kern w:val="21"/>
                <w:sz w:val="18"/>
                <w:szCs w:val="18"/>
                <w:highlight w:val="none"/>
              </w:rPr>
              <w:t>项目名称、批准服务信息、批准结果信息等</w:t>
            </w:r>
          </w:p>
        </w:tc>
        <w:tc>
          <w:tcPr>
            <w:tcW w:w="42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县级工业和信息化主管部门</w:t>
            </w:r>
          </w:p>
        </w:tc>
        <w:tc>
          <w:tcPr>
            <w:tcW w:w="101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《中华人民共和国政府信息公开条例》</w:t>
            </w:r>
          </w:p>
        </w:tc>
        <w:tc>
          <w:tcPr>
            <w:tcW w:w="466"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信息形成或变更之日起20个工作日内公开</w:t>
            </w:r>
          </w:p>
        </w:tc>
        <w:tc>
          <w:tcPr>
            <w:tcW w:w="272"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长期</w:t>
            </w:r>
          </w:p>
        </w:tc>
        <w:tc>
          <w:tcPr>
            <w:tcW w:w="396"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县级工业和信息化主管部门</w:t>
            </w:r>
          </w:p>
        </w:tc>
        <w:tc>
          <w:tcPr>
            <w:tcW w:w="381"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lang w:eastAsia="zh-CN"/>
              </w:rPr>
              <w:t>县级工业和信息化主管部门根据实际情况确定其公开渠道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69"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26</w:t>
            </w:r>
          </w:p>
        </w:tc>
        <w:tc>
          <w:tcPr>
            <w:tcW w:w="397"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工业和信息化领域</w:t>
            </w:r>
            <w:r>
              <w:rPr>
                <w:rFonts w:eastAsia="方正仿宋_GBK"/>
                <w:snapToGrid w:val="0"/>
                <w:color w:val="auto"/>
                <w:kern w:val="21"/>
                <w:sz w:val="18"/>
                <w:szCs w:val="18"/>
                <w:highlight w:val="none"/>
              </w:rPr>
              <w:t>职称评审</w:t>
            </w:r>
          </w:p>
        </w:tc>
        <w:tc>
          <w:tcPr>
            <w:tcW w:w="336"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p>
        </w:tc>
        <w:tc>
          <w:tcPr>
            <w:tcW w:w="629"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全区工程、经济、职工教育、工艺美术系列各高、中、初级职称评审的工作通知、评审政策、评审结果等事项</w:t>
            </w:r>
          </w:p>
        </w:tc>
        <w:tc>
          <w:tcPr>
            <w:tcW w:w="42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县级工业和信息化主管部门</w:t>
            </w:r>
          </w:p>
        </w:tc>
        <w:tc>
          <w:tcPr>
            <w:tcW w:w="1017" w:type="pct"/>
            <w:tcBorders>
              <w:tl2br w:val="nil"/>
              <w:tr2bl w:val="nil"/>
            </w:tcBorders>
            <w:noWrap w:val="0"/>
            <w:vAlign w:val="center"/>
          </w:tcPr>
          <w:p>
            <w:pPr>
              <w:adjustRightInd w:val="0"/>
              <w:snapToGrid w:val="0"/>
              <w:spacing w:line="240" w:lineRule="exact"/>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1.《中华人民共和国政府信息公开条例》</w:t>
            </w:r>
          </w:p>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2.</w:t>
            </w:r>
            <w:r>
              <w:rPr>
                <w:rFonts w:eastAsia="方正仿宋_GBK"/>
                <w:snapToGrid w:val="0"/>
                <w:color w:val="auto"/>
                <w:kern w:val="21"/>
                <w:sz w:val="18"/>
                <w:szCs w:val="18"/>
                <w:highlight w:val="none"/>
              </w:rPr>
              <w:t>《职称评审管理暂行规定》</w:t>
            </w:r>
          </w:p>
        </w:tc>
        <w:tc>
          <w:tcPr>
            <w:tcW w:w="466"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按职称评审工作具体要求</w:t>
            </w:r>
          </w:p>
        </w:tc>
        <w:tc>
          <w:tcPr>
            <w:tcW w:w="272"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长期</w:t>
            </w:r>
          </w:p>
        </w:tc>
        <w:tc>
          <w:tcPr>
            <w:tcW w:w="396"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县级工业和信息化主管部门</w:t>
            </w:r>
          </w:p>
        </w:tc>
        <w:tc>
          <w:tcPr>
            <w:tcW w:w="381"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spacing w:val="-6"/>
                <w:kern w:val="21"/>
                <w:sz w:val="18"/>
                <w:szCs w:val="18"/>
                <w:highlight w:val="none"/>
                <w:lang w:val="en-US" w:eastAsia="zh-CN" w:bidi="ar-SA"/>
              </w:rPr>
            </w:pPr>
            <w:r>
              <w:rPr>
                <w:rFonts w:hint="eastAsia" w:eastAsia="方正仿宋_GBK"/>
                <w:snapToGrid w:val="0"/>
                <w:color w:val="auto"/>
                <w:spacing w:val="-6"/>
                <w:kern w:val="21"/>
                <w:sz w:val="18"/>
                <w:szCs w:val="18"/>
                <w:highlight w:val="none"/>
                <w:lang w:eastAsia="zh-CN"/>
              </w:rPr>
              <w:t>县级工业和信息化主管部门根据实际情况确定其公开渠道</w:t>
            </w:r>
          </w:p>
        </w:tc>
      </w:tr>
    </w:tbl>
    <w:p>
      <w:pPr>
        <w:keepNext w:val="0"/>
        <w:keepLines w:val="0"/>
        <w:pageBreakBefore w:val="0"/>
        <w:widowControl/>
        <w:suppressLineNumbers w:val="0"/>
        <w:kinsoku/>
        <w:wordWrap w:val="0"/>
        <w:overflowPunct/>
        <w:topLinePunct/>
        <w:autoSpaceDE/>
        <w:autoSpaceDN/>
        <w:bidi w:val="0"/>
        <w:adjustRightInd/>
        <w:snapToGrid w:val="0"/>
        <w:spacing w:line="240" w:lineRule="auto"/>
        <w:jc w:val="both"/>
        <w:textAlignment w:val="auto"/>
        <w:rPr>
          <w:rFonts w:hint="eastAsia"/>
          <w:lang w:val="en-US" w:eastAsia="zh-CN"/>
        </w:rPr>
      </w:pPr>
      <w:r>
        <w:rPr>
          <w:rFonts w:hint="eastAsia"/>
          <w:lang w:val="en-US" w:eastAsia="zh-CN"/>
        </w:rPr>
        <w:t xml:space="preserve"> </w:t>
      </w:r>
    </w:p>
    <w:p>
      <w:pPr>
        <w:keepNext w:val="0"/>
        <w:keepLines w:val="0"/>
        <w:pageBreakBefore w:val="0"/>
        <w:widowControl/>
        <w:suppressLineNumbers w:val="0"/>
        <w:kinsoku/>
        <w:wordWrap w:val="0"/>
        <w:overflowPunct/>
        <w:topLinePunct/>
        <w:autoSpaceDE/>
        <w:autoSpaceDN/>
        <w:bidi w:val="0"/>
        <w:adjustRightInd/>
        <w:snapToGrid w:val="0"/>
        <w:spacing w:line="240" w:lineRule="auto"/>
        <w:jc w:val="center"/>
        <w:textAlignment w:val="auto"/>
        <w:rPr>
          <w:rFonts w:hint="eastAsia"/>
          <w:lang w:val="en-US" w:eastAsia="zh-CN"/>
        </w:rPr>
      </w:pPr>
    </w:p>
    <w:p>
      <w:pPr>
        <w:keepNext w:val="0"/>
        <w:keepLines w:val="0"/>
        <w:pageBreakBefore w:val="0"/>
        <w:widowControl/>
        <w:suppressLineNumbers w:val="0"/>
        <w:kinsoku/>
        <w:wordWrap w:val="0"/>
        <w:overflowPunct/>
        <w:topLinePunct/>
        <w:autoSpaceDE/>
        <w:autoSpaceDN/>
        <w:bidi w:val="0"/>
        <w:adjustRightInd/>
        <w:snapToGrid w:val="0"/>
        <w:spacing w:line="240" w:lineRule="auto"/>
        <w:jc w:val="center"/>
        <w:textAlignment w:val="auto"/>
        <w:rPr>
          <w:rFonts w:hint="eastAsia"/>
          <w:lang w:val="en-US" w:eastAsia="zh-CN"/>
        </w:rPr>
      </w:pPr>
    </w:p>
    <w:p>
      <w:pPr>
        <w:keepNext w:val="0"/>
        <w:keepLines w:val="0"/>
        <w:pageBreakBefore w:val="0"/>
        <w:widowControl/>
        <w:suppressLineNumbers w:val="0"/>
        <w:kinsoku/>
        <w:wordWrap w:val="0"/>
        <w:overflowPunct/>
        <w:topLinePunct/>
        <w:autoSpaceDE/>
        <w:autoSpaceDN/>
        <w:bidi w:val="0"/>
        <w:adjustRightInd/>
        <w:snapToGrid w:val="0"/>
        <w:spacing w:line="240" w:lineRule="auto"/>
        <w:jc w:val="center"/>
        <w:textAlignment w:val="auto"/>
        <w:rPr>
          <w:rFonts w:hint="eastAsia"/>
          <w:lang w:val="en-US" w:eastAsia="zh-CN"/>
        </w:rPr>
      </w:pPr>
    </w:p>
    <w:p>
      <w:pPr>
        <w:pStyle w:val="2"/>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rFonts w:hint="eastAsia" w:ascii="方正小标宋_GBK" w:hAnsi="方正小标宋_GBK" w:eastAsia="方正小标宋_GBK" w:cs="方正小标宋_GBK"/>
          <w:snapToGrid w:val="0"/>
          <w:color w:val="auto"/>
          <w:kern w:val="21"/>
          <w:sz w:val="44"/>
          <w:szCs w:val="44"/>
          <w:highlight w:val="none"/>
          <w:lang w:eastAsia="zh-CN"/>
        </w:rPr>
      </w:pP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jc w:val="center"/>
        <w:textAlignment w:val="auto"/>
        <w:rPr>
          <w:rFonts w:hint="eastAsia" w:ascii="方正小标宋_GBK" w:hAnsi="方正小标宋_GBK" w:eastAsia="方正小标宋_GBK" w:cs="方正小标宋_GBK"/>
          <w:snapToGrid w:val="0"/>
          <w:color w:val="auto"/>
          <w:kern w:val="21"/>
          <w:sz w:val="36"/>
          <w:szCs w:val="36"/>
          <w:highlight w:val="none"/>
          <w:lang w:eastAsia="zh-CN"/>
        </w:rPr>
      </w:pPr>
      <w:r>
        <w:rPr>
          <w:rFonts w:hint="eastAsia" w:ascii="方正小标宋_GBK" w:hAnsi="方正小标宋_GBK" w:eastAsia="方正小标宋_GBK" w:cs="方正小标宋_GBK"/>
          <w:snapToGrid w:val="0"/>
          <w:color w:val="auto"/>
          <w:kern w:val="21"/>
          <w:sz w:val="36"/>
          <w:szCs w:val="36"/>
          <w:highlight w:val="none"/>
          <w:lang w:eastAsia="zh-CN"/>
        </w:rPr>
        <w:t>三江县</w:t>
      </w:r>
      <w:r>
        <w:rPr>
          <w:rFonts w:hint="eastAsia" w:ascii="方正小标宋_GBK" w:hAnsi="方正小标宋_GBK" w:eastAsia="方正小标宋_GBK" w:cs="方正小标宋_GBK"/>
          <w:snapToGrid w:val="0"/>
          <w:color w:val="auto"/>
          <w:kern w:val="21"/>
          <w:sz w:val="36"/>
          <w:szCs w:val="36"/>
          <w:highlight w:val="none"/>
          <w:lang w:val="en-US" w:eastAsia="zh-CN"/>
        </w:rPr>
        <w:t>侗族自治县</w:t>
      </w:r>
      <w:r>
        <w:rPr>
          <w:rFonts w:hint="eastAsia" w:ascii="方正小标宋_GBK" w:hAnsi="方正小标宋_GBK" w:eastAsia="方正小标宋_GBK" w:cs="方正小标宋_GBK"/>
          <w:snapToGrid w:val="0"/>
          <w:color w:val="auto"/>
          <w:kern w:val="21"/>
          <w:sz w:val="36"/>
          <w:szCs w:val="36"/>
          <w:highlight w:val="none"/>
          <w:lang w:eastAsia="zh-CN"/>
        </w:rPr>
        <w:t>公安</w:t>
      </w:r>
      <w:r>
        <w:rPr>
          <w:rFonts w:hint="eastAsia" w:ascii="方正小标宋_GBK" w:hAnsi="方正小标宋_GBK" w:eastAsia="方正小标宋_GBK" w:cs="方正小标宋_GBK"/>
          <w:snapToGrid w:val="0"/>
          <w:color w:val="auto"/>
          <w:kern w:val="21"/>
          <w:sz w:val="36"/>
          <w:szCs w:val="36"/>
          <w:highlight w:val="none"/>
          <w:lang w:val="en-US" w:eastAsia="zh-CN"/>
        </w:rPr>
        <w:t>系统</w:t>
      </w:r>
      <w:r>
        <w:rPr>
          <w:rFonts w:hint="eastAsia" w:ascii="方正小标宋_GBK" w:hAnsi="方正小标宋_GBK" w:eastAsia="方正小标宋_GBK" w:cs="方正小标宋_GBK"/>
          <w:snapToGrid w:val="0"/>
          <w:color w:val="auto"/>
          <w:kern w:val="21"/>
          <w:sz w:val="36"/>
          <w:szCs w:val="36"/>
          <w:highlight w:val="none"/>
          <w:lang w:eastAsia="zh-CN"/>
        </w:rPr>
        <w:t>政府信息主动公开事项目录</w:t>
      </w:r>
    </w:p>
    <w:tbl>
      <w:tblPr>
        <w:tblStyle w:val="8"/>
        <w:tblW w:w="13759"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077"/>
        <w:gridCol w:w="941"/>
        <w:gridCol w:w="2050"/>
        <w:gridCol w:w="855"/>
        <w:gridCol w:w="2768"/>
        <w:gridCol w:w="1295"/>
        <w:gridCol w:w="750"/>
        <w:gridCol w:w="1119"/>
        <w:gridCol w:w="1404"/>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000000"/>
                <w:kern w:val="21"/>
                <w:sz w:val="18"/>
                <w:szCs w:val="18"/>
                <w:highlight w:val="none"/>
                <w:lang w:val="en-US" w:eastAsia="zh-CN" w:bidi="ar-SA"/>
              </w:rPr>
            </w:pPr>
            <w:r>
              <w:rPr>
                <w:rFonts w:hint="eastAsia" w:ascii="方正黑体_GBK" w:hAnsi="方正黑体_GBK" w:eastAsia="方正黑体_GBK" w:cs="方正黑体_GBK"/>
                <w:snapToGrid w:val="0"/>
                <w:color w:val="000000"/>
                <w:kern w:val="21"/>
                <w:sz w:val="18"/>
                <w:szCs w:val="18"/>
                <w:highlight w:val="none"/>
                <w:lang w:val="en-US" w:eastAsia="zh-CN"/>
              </w:rPr>
              <w:t>序号</w:t>
            </w: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000000"/>
                <w:kern w:val="21"/>
                <w:sz w:val="18"/>
                <w:szCs w:val="18"/>
                <w:highlight w:val="none"/>
                <w:lang w:val="en-US" w:eastAsia="zh-CN" w:bidi="ar-SA"/>
              </w:rPr>
            </w:pPr>
            <w:r>
              <w:rPr>
                <w:rFonts w:hint="eastAsia" w:ascii="方正黑体_GBK" w:hAnsi="方正黑体_GBK" w:eastAsia="方正黑体_GBK" w:cs="方正黑体_GBK"/>
                <w:snapToGrid w:val="0"/>
                <w:color w:val="000000"/>
                <w:kern w:val="21"/>
                <w:sz w:val="18"/>
                <w:szCs w:val="18"/>
                <w:highlight w:val="none"/>
              </w:rPr>
              <w:t>事项名称</w:t>
            </w:r>
          </w:p>
        </w:tc>
        <w:tc>
          <w:tcPr>
            <w:tcW w:w="94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000000"/>
                <w:kern w:val="21"/>
                <w:sz w:val="18"/>
                <w:szCs w:val="18"/>
                <w:highlight w:val="none"/>
                <w:lang w:val="en-US" w:eastAsia="zh-CN" w:bidi="ar-SA"/>
              </w:rPr>
            </w:pPr>
            <w:r>
              <w:rPr>
                <w:rFonts w:hint="eastAsia" w:ascii="方正黑体_GBK" w:hAnsi="方正黑体_GBK" w:eastAsia="方正黑体_GBK" w:cs="方正黑体_GBK"/>
                <w:snapToGrid w:val="0"/>
                <w:color w:val="000000"/>
                <w:kern w:val="21"/>
                <w:sz w:val="18"/>
                <w:szCs w:val="18"/>
                <w:highlight w:val="none"/>
              </w:rPr>
              <w:t>所属类型</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000000"/>
                <w:kern w:val="21"/>
                <w:sz w:val="18"/>
                <w:szCs w:val="18"/>
                <w:highlight w:val="none"/>
                <w:lang w:val="en-US" w:eastAsia="zh-CN" w:bidi="ar-SA"/>
              </w:rPr>
            </w:pPr>
            <w:r>
              <w:rPr>
                <w:rFonts w:hint="eastAsia" w:ascii="方正黑体_GBK" w:hAnsi="方正黑体_GBK" w:eastAsia="方正黑体_GBK" w:cs="方正黑体_GBK"/>
                <w:snapToGrid w:val="0"/>
                <w:color w:val="000000"/>
                <w:kern w:val="21"/>
                <w:sz w:val="18"/>
                <w:szCs w:val="18"/>
                <w:highlight w:val="none"/>
              </w:rPr>
              <w:t>公开内容</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000000"/>
                <w:kern w:val="21"/>
                <w:sz w:val="18"/>
                <w:szCs w:val="18"/>
                <w:highlight w:val="none"/>
                <w:lang w:val="en-US" w:eastAsia="zh-CN" w:bidi="ar-SA"/>
              </w:rPr>
            </w:pPr>
            <w:r>
              <w:rPr>
                <w:rFonts w:hint="eastAsia" w:ascii="方正黑体_GBK" w:hAnsi="方正黑体_GBK" w:eastAsia="方正黑体_GBK" w:cs="方正黑体_GBK"/>
                <w:snapToGrid w:val="0"/>
                <w:color w:val="000000"/>
                <w:kern w:val="21"/>
                <w:sz w:val="18"/>
                <w:szCs w:val="18"/>
                <w:highlight w:val="none"/>
              </w:rPr>
              <w:t>公开主体</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000000"/>
                <w:kern w:val="21"/>
                <w:sz w:val="18"/>
                <w:szCs w:val="18"/>
                <w:highlight w:val="none"/>
                <w:lang w:val="en-US" w:eastAsia="zh-CN" w:bidi="ar-SA"/>
              </w:rPr>
            </w:pPr>
            <w:r>
              <w:rPr>
                <w:rFonts w:hint="eastAsia" w:ascii="方正黑体_GBK" w:hAnsi="方正黑体_GBK" w:eastAsia="方正黑体_GBK" w:cs="方正黑体_GBK"/>
                <w:snapToGrid w:val="0"/>
                <w:color w:val="000000"/>
                <w:kern w:val="21"/>
                <w:sz w:val="18"/>
                <w:szCs w:val="18"/>
                <w:highlight w:val="none"/>
              </w:rPr>
              <w:t>公开依据</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000000"/>
                <w:kern w:val="21"/>
                <w:sz w:val="18"/>
                <w:szCs w:val="18"/>
                <w:highlight w:val="none"/>
                <w:lang w:val="en-US" w:eastAsia="zh-CN" w:bidi="ar-SA"/>
              </w:rPr>
            </w:pPr>
            <w:r>
              <w:rPr>
                <w:rFonts w:hint="eastAsia" w:ascii="方正黑体_GBK" w:hAnsi="方正黑体_GBK" w:eastAsia="方正黑体_GBK" w:cs="方正黑体_GBK"/>
                <w:snapToGrid w:val="0"/>
                <w:color w:val="000000"/>
                <w:kern w:val="21"/>
                <w:sz w:val="18"/>
                <w:szCs w:val="18"/>
                <w:highlight w:val="none"/>
              </w:rPr>
              <w:t>公开时限</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000000"/>
                <w:kern w:val="21"/>
                <w:sz w:val="18"/>
                <w:szCs w:val="18"/>
                <w:highlight w:val="none"/>
                <w:lang w:val="en-US" w:eastAsia="zh-CN" w:bidi="ar-SA"/>
              </w:rPr>
            </w:pPr>
            <w:r>
              <w:rPr>
                <w:rFonts w:hint="eastAsia" w:ascii="方正黑体_GBK" w:hAnsi="方正黑体_GBK" w:eastAsia="方正黑体_GBK" w:cs="方正黑体_GBK"/>
                <w:snapToGrid w:val="0"/>
                <w:color w:val="000000"/>
                <w:kern w:val="21"/>
                <w:sz w:val="18"/>
                <w:szCs w:val="18"/>
                <w:highlight w:val="none"/>
              </w:rPr>
              <w:t>公开期限</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000000"/>
                <w:kern w:val="21"/>
                <w:sz w:val="18"/>
                <w:szCs w:val="18"/>
                <w:highlight w:val="none"/>
                <w:lang w:val="en-US" w:eastAsia="zh-CN" w:bidi="ar-SA"/>
              </w:rPr>
            </w:pPr>
            <w:r>
              <w:rPr>
                <w:rFonts w:hint="eastAsia" w:ascii="方正黑体_GBK" w:hAnsi="方正黑体_GBK" w:eastAsia="方正黑体_GBK" w:cs="方正黑体_GBK"/>
                <w:snapToGrid w:val="0"/>
                <w:color w:val="000000"/>
                <w:kern w:val="21"/>
                <w:sz w:val="18"/>
                <w:szCs w:val="18"/>
                <w:highlight w:val="none"/>
              </w:rPr>
              <w:t>公开渠道</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000000"/>
                <w:kern w:val="21"/>
                <w:sz w:val="18"/>
                <w:szCs w:val="18"/>
                <w:highlight w:val="none"/>
                <w:lang w:val="en-US" w:eastAsia="zh-CN" w:bidi="ar-SA"/>
              </w:rPr>
            </w:pPr>
            <w:r>
              <w:rPr>
                <w:rFonts w:hint="eastAsia" w:ascii="方正黑体_GBK" w:hAnsi="方正黑体_GBK" w:eastAsia="方正黑体_GBK" w:cs="方正黑体_GBK"/>
                <w:snapToGrid w:val="0"/>
                <w:color w:val="000000"/>
                <w:kern w:val="21"/>
                <w:sz w:val="18"/>
                <w:szCs w:val="18"/>
                <w:highlight w:val="none"/>
              </w:rPr>
              <w:t>未依法公开承担责任单位</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000000"/>
                <w:kern w:val="21"/>
                <w:sz w:val="18"/>
                <w:szCs w:val="18"/>
                <w:highlight w:val="none"/>
                <w:lang w:val="en-US" w:eastAsia="zh-CN" w:bidi="ar-SA"/>
              </w:rPr>
            </w:pPr>
            <w:r>
              <w:rPr>
                <w:rFonts w:hint="eastAsia" w:ascii="方正黑体_GBK" w:hAnsi="方正黑体_GBK" w:eastAsia="方正黑体_GBK" w:cs="方正黑体_GBK"/>
                <w:snapToGrid w:val="0"/>
                <w:color w:val="000000"/>
                <w:kern w:val="21"/>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规范性文件</w:t>
            </w:r>
          </w:p>
        </w:tc>
        <w:tc>
          <w:tcPr>
            <w:tcW w:w="94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行政规范性文件</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与履职相关的法律、法规、规章、规范性文件等及相关解读材料</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机构职能机构设置、机构名称、办公地址、办公电话、办公时间、联系方式、负责人姓名</w:t>
            </w:r>
          </w:p>
        </w:tc>
        <w:tc>
          <w:tcPr>
            <w:tcW w:w="94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机构概况</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市级以上公安机关主要职责、机构设置、机构名称、办公地址、办公电话、办公时间、联系方式、负责人姓名</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lang w:eastAsia="zh-CN"/>
              </w:rPr>
              <w:t>中长期计划</w:t>
            </w:r>
          </w:p>
        </w:tc>
        <w:tc>
          <w:tcPr>
            <w:tcW w:w="94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专项规划</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lang w:eastAsia="zh-CN"/>
              </w:rPr>
              <w:t>公安机关中长期计划</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lang w:eastAsia="zh-CN"/>
              </w:rPr>
              <w:t>年度工作计划</w:t>
            </w:r>
          </w:p>
        </w:tc>
        <w:tc>
          <w:tcPr>
            <w:tcW w:w="94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lang w:eastAsia="zh-CN"/>
              </w:rPr>
              <w:t>公安机关年度计划</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 xml:space="preserve">信息形成或变更之日起20个工作日内公开 </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信件受理情况统计数据</w:t>
            </w:r>
          </w:p>
        </w:tc>
        <w:tc>
          <w:tcPr>
            <w:tcW w:w="94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统计信息</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信件受理情况统计数据</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公安领域政务服务事项信息</w:t>
            </w:r>
          </w:p>
        </w:tc>
        <w:tc>
          <w:tcPr>
            <w:tcW w:w="94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政务服务</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按照行政许可事项实施规范、办事指南相关要求全要素公开</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《中华人民共和国政府信息公开条例》第二十条、《中华人民共和国行政许可法》第三十条</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公安领域行政处罚信息</w:t>
            </w:r>
          </w:p>
        </w:tc>
        <w:tc>
          <w:tcPr>
            <w:tcW w:w="94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行政处罚、行政强制等</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公安领域行政处罚事项目录，实施行政处罚的依据、条件、程序以及相关行政处罚决定</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r>
              <w:rPr>
                <w:rFonts w:hint="eastAsia" w:eastAsia="方正仿宋_GBK" w:cs="Times New Roman"/>
                <w:snapToGrid w:val="0"/>
                <w:color w:val="auto"/>
                <w:kern w:val="21"/>
                <w:sz w:val="18"/>
                <w:szCs w:val="18"/>
                <w:highlight w:val="none"/>
                <w:lang w:val="en-US" w:eastAsia="zh-CN"/>
              </w:rPr>
              <w:t>、</w:t>
            </w:r>
            <w:r>
              <w:rPr>
                <w:rFonts w:hint="default" w:ascii="Times New Roman" w:hAnsi="Times New Roman" w:eastAsia="方正仿宋_GBK" w:cs="Times New Roman"/>
                <w:snapToGrid w:val="0"/>
                <w:color w:val="000000"/>
                <w:kern w:val="21"/>
                <w:sz w:val="18"/>
                <w:szCs w:val="18"/>
                <w:highlight w:val="none"/>
              </w:rPr>
              <w:t>八桂警察阳光执法网</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部门预算、决算信息</w:t>
            </w:r>
          </w:p>
        </w:tc>
        <w:tc>
          <w:tcPr>
            <w:tcW w:w="94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财政预算、决算信息</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财政预算、决算及执行情况</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县级公安机关及其二级预算单位</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《中华人民共和国预算法》第十四条和《中华人民共和国预算法实施条例》第六条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《中华人民共和国政府信息公开条例》第二十条第（七）款</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经本级政府财政部门批复的部门预算及报表，应当在批复后二十日内由各部门向社会公开</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按照预算有关规定执行</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县级公安机关及其二级预算单位</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“三公”经费</w:t>
            </w:r>
          </w:p>
        </w:tc>
        <w:tc>
          <w:tcPr>
            <w:tcW w:w="941" w:type="dxa"/>
            <w:vAlign w:val="top"/>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“三公”经费的开支情况</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县级公安机关及其二级预算单位</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县级公安机关及其二级预算单位</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口岸签证、出入境证件、户籍证件收费标准</w:t>
            </w:r>
          </w:p>
        </w:tc>
        <w:tc>
          <w:tcPr>
            <w:tcW w:w="94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行政事业性收费</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行政事业性收费项目及其依据、标准等</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单位政府采购意</w:t>
            </w:r>
            <w:r>
              <w:rPr>
                <w:rFonts w:hint="eastAsia" w:ascii="Times New Roman" w:hAnsi="Times New Roman" w:eastAsia="方正仿宋_GBK" w:cs="Times New Roman"/>
                <w:snapToGrid w:val="0"/>
                <w:kern w:val="21"/>
                <w:sz w:val="18"/>
                <w:szCs w:val="18"/>
              </w:rPr>
              <w:t>向</w:t>
            </w:r>
          </w:p>
        </w:tc>
        <w:tc>
          <w:tcPr>
            <w:tcW w:w="941"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政府采</w:t>
            </w:r>
            <w:r>
              <w:rPr>
                <w:rFonts w:hint="eastAsia" w:ascii="Times New Roman" w:hAnsi="Times New Roman" w:eastAsia="方正仿宋_GBK" w:cs="Times New Roman"/>
                <w:snapToGrid w:val="0"/>
                <w:kern w:val="21"/>
                <w:sz w:val="18"/>
                <w:szCs w:val="18"/>
              </w:rPr>
              <w:t>购</w:t>
            </w:r>
          </w:p>
        </w:tc>
        <w:tc>
          <w:tcPr>
            <w:tcW w:w="2050"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政府采购项目名称、采购需求概况、预算金额、计划实施采购时间、落实政府采购政策功能情况等</w:t>
            </w:r>
          </w:p>
        </w:tc>
        <w:tc>
          <w:tcPr>
            <w:tcW w:w="855"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县级公安机关及其二级预算单</w:t>
            </w:r>
            <w:r>
              <w:rPr>
                <w:rFonts w:hint="eastAsia" w:ascii="Times New Roman" w:hAnsi="Times New Roman" w:eastAsia="方正仿宋_GBK" w:cs="Times New Roman"/>
                <w:snapToGrid w:val="0"/>
                <w:kern w:val="21"/>
                <w:sz w:val="18"/>
                <w:szCs w:val="18"/>
              </w:rPr>
              <w:t>位</w:t>
            </w:r>
          </w:p>
        </w:tc>
        <w:tc>
          <w:tcPr>
            <w:tcW w:w="2768" w:type="dxa"/>
            <w:vAlign w:val="center"/>
          </w:tcPr>
          <w:p>
            <w:pPr>
              <w:widowControl/>
              <w:spacing w:line="240" w:lineRule="exact"/>
              <w:jc w:val="lef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1.《中华人民共和国政府信息公开条例》</w:t>
            </w:r>
            <w:r>
              <w:rPr>
                <w:rFonts w:ascii="Times New Roman" w:hAnsi="Times New Roman" w:eastAsia="方正仿宋_GBK" w:cs="Times New Roman"/>
                <w:snapToGrid w:val="0"/>
                <w:kern w:val="21"/>
                <w:sz w:val="18"/>
                <w:szCs w:val="18"/>
              </w:rPr>
              <w:br w:type="textWrapping"/>
            </w:r>
            <w:r>
              <w:rPr>
                <w:rFonts w:ascii="Times New Roman" w:hAnsi="Times New Roman" w:eastAsia="方正仿宋_GBK" w:cs="Times New Roman"/>
                <w:snapToGrid w:val="0"/>
                <w:kern w:val="21"/>
                <w:sz w:val="18"/>
                <w:szCs w:val="18"/>
              </w:rPr>
              <w:t>2.《广西壮族自治区财政厅关于进一步规范政府采购意向公开工作的通知》（桂财采〔2022〕84号</w:t>
            </w:r>
            <w:r>
              <w:rPr>
                <w:rFonts w:hint="eastAsia" w:ascii="Times New Roman" w:hAnsi="Times New Roman" w:eastAsia="方正仿宋_GBK" w:cs="Times New Roman"/>
                <w:snapToGrid w:val="0"/>
                <w:kern w:val="21"/>
                <w:sz w:val="18"/>
                <w:szCs w:val="18"/>
              </w:rPr>
              <w:t>）</w:t>
            </w:r>
          </w:p>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3.《广西壮族自治区财政厅关于进一步做好政府采购信息发布工作的通知》（桂财采〔2024〕49号）</w:t>
            </w:r>
          </w:p>
        </w:tc>
        <w:tc>
          <w:tcPr>
            <w:tcW w:w="1295"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政府采购意向公开时间应当尽量提前，原则上不得晚于采购公告发布前30</w:t>
            </w:r>
            <w:r>
              <w:rPr>
                <w:rFonts w:hint="eastAsia" w:ascii="Times New Roman" w:hAnsi="Times New Roman" w:eastAsia="方正仿宋_GBK" w:cs="Times New Roman"/>
                <w:snapToGrid w:val="0"/>
                <w:kern w:val="21"/>
                <w:sz w:val="18"/>
                <w:szCs w:val="18"/>
              </w:rPr>
              <w:t>日</w:t>
            </w:r>
          </w:p>
        </w:tc>
        <w:tc>
          <w:tcPr>
            <w:tcW w:w="750"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长</w:t>
            </w:r>
            <w:r>
              <w:rPr>
                <w:rFonts w:hint="eastAsia" w:ascii="Times New Roman" w:hAnsi="Times New Roman" w:eastAsia="方正仿宋_GBK" w:cs="Times New Roman"/>
                <w:snapToGrid w:val="0"/>
                <w:kern w:val="21"/>
                <w:sz w:val="18"/>
                <w:szCs w:val="18"/>
              </w:rPr>
              <w:t>期</w:t>
            </w:r>
          </w:p>
        </w:tc>
        <w:tc>
          <w:tcPr>
            <w:tcW w:w="1119" w:type="dxa"/>
            <w:vAlign w:val="center"/>
          </w:tcPr>
          <w:p>
            <w:pPr>
              <w:widowControl/>
              <w:spacing w:line="240" w:lineRule="exact"/>
              <w:jc w:val="left"/>
              <w:rPr>
                <w:rFonts w:hint="eastAsia"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广西政府采购网</w:t>
            </w:r>
            <w:r>
              <w:rPr>
                <w:rFonts w:hint="eastAsia" w:ascii="Times New Roman" w:hAnsi="Times New Roman" w:eastAsia="方正仿宋_GBK" w:cs="Times New Roman"/>
                <w:snapToGrid w:val="0"/>
                <w:kern w:val="21"/>
                <w:sz w:val="18"/>
                <w:szCs w:val="18"/>
              </w:rPr>
              <w:t>、</w:t>
            </w:r>
            <w:r>
              <w:rPr>
                <w:rFonts w:ascii="Times New Roman" w:hAnsi="Times New Roman" w:eastAsia="方正仿宋_GBK" w:cs="Times New Roman"/>
                <w:snapToGrid w:val="0"/>
                <w:kern w:val="21"/>
                <w:sz w:val="18"/>
                <w:szCs w:val="18"/>
              </w:rPr>
              <w:t>柳州市公安</w:t>
            </w:r>
            <w:r>
              <w:rPr>
                <w:rFonts w:hint="eastAsia" w:ascii="Times New Roman" w:hAnsi="Times New Roman" w:eastAsia="方正仿宋_GBK" w:cs="Times New Roman"/>
                <w:snapToGrid w:val="0"/>
                <w:kern w:val="21"/>
                <w:sz w:val="18"/>
                <w:szCs w:val="18"/>
              </w:rPr>
              <w:t>局</w:t>
            </w:r>
            <w:r>
              <w:rPr>
                <w:rFonts w:ascii="Times New Roman" w:hAnsi="Times New Roman" w:eastAsia="方正仿宋_GBK" w:cs="Times New Roman"/>
                <w:snapToGrid w:val="0"/>
                <w:kern w:val="21"/>
                <w:sz w:val="18"/>
                <w:szCs w:val="18"/>
              </w:rPr>
              <w:t>网站</w:t>
            </w:r>
          </w:p>
        </w:tc>
        <w:tc>
          <w:tcPr>
            <w:tcW w:w="1404"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县级公安机关及其二级预算单</w:t>
            </w:r>
            <w:r>
              <w:rPr>
                <w:rFonts w:hint="eastAsia" w:ascii="Times New Roman" w:hAnsi="Times New Roman" w:eastAsia="方正仿宋_GBK" w:cs="Times New Roman"/>
                <w:snapToGrid w:val="0"/>
                <w:kern w:val="21"/>
                <w:sz w:val="18"/>
                <w:szCs w:val="18"/>
              </w:rPr>
              <w:t>位</w:t>
            </w:r>
          </w:p>
        </w:tc>
        <w:tc>
          <w:tcPr>
            <w:tcW w:w="1050"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根据实际情况确定其公开渠</w:t>
            </w:r>
            <w:r>
              <w:rPr>
                <w:rFonts w:hint="eastAsia" w:ascii="Times New Roman" w:hAnsi="Times New Roman" w:eastAsia="方正仿宋_GBK" w:cs="Times New Roman"/>
                <w:snapToGrid w:val="0"/>
                <w:kern w:val="21"/>
                <w:sz w:val="18"/>
                <w:szCs w:val="18"/>
              </w:rPr>
              <w:t>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单位政府采购信息发</w:t>
            </w:r>
            <w:r>
              <w:rPr>
                <w:rFonts w:hint="eastAsia" w:ascii="Times New Roman" w:hAnsi="Times New Roman" w:eastAsia="方正仿宋_GBK" w:cs="Times New Roman"/>
                <w:snapToGrid w:val="0"/>
                <w:kern w:val="21"/>
                <w:sz w:val="18"/>
                <w:szCs w:val="18"/>
              </w:rPr>
              <w:t>布</w:t>
            </w:r>
          </w:p>
        </w:tc>
        <w:tc>
          <w:tcPr>
            <w:tcW w:w="941"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政府采</w:t>
            </w:r>
            <w:r>
              <w:rPr>
                <w:rFonts w:hint="eastAsia" w:ascii="Times New Roman" w:hAnsi="Times New Roman" w:eastAsia="方正仿宋_GBK" w:cs="Times New Roman"/>
                <w:snapToGrid w:val="0"/>
                <w:kern w:val="21"/>
                <w:sz w:val="18"/>
                <w:szCs w:val="18"/>
              </w:rPr>
              <w:t>购</w:t>
            </w:r>
          </w:p>
        </w:tc>
        <w:tc>
          <w:tcPr>
            <w:tcW w:w="2050"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资格预审公告、采购公告、单一来源公示、框架协议公告、更正公告、中标（成交）结果公告、废标（中止）公告、合同公告、履约验收公</w:t>
            </w:r>
            <w:r>
              <w:rPr>
                <w:rFonts w:hint="eastAsia" w:ascii="Times New Roman" w:hAnsi="Times New Roman" w:eastAsia="方正仿宋_GBK" w:cs="Times New Roman"/>
                <w:snapToGrid w:val="0"/>
                <w:kern w:val="21"/>
                <w:sz w:val="18"/>
                <w:szCs w:val="18"/>
              </w:rPr>
              <w:t>告</w:t>
            </w:r>
          </w:p>
        </w:tc>
        <w:tc>
          <w:tcPr>
            <w:tcW w:w="855"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县级公安机关及其二级预算单位、代理机构</w:t>
            </w:r>
          </w:p>
        </w:tc>
        <w:tc>
          <w:tcPr>
            <w:tcW w:w="2768" w:type="dxa"/>
            <w:vAlign w:val="center"/>
          </w:tcPr>
          <w:p>
            <w:pPr>
              <w:widowControl/>
              <w:spacing w:line="240" w:lineRule="exact"/>
              <w:jc w:val="left"/>
              <w:rPr>
                <w:rFonts w:hint="eastAsia"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1.《中华人民共和国政府信息公开条例》</w:t>
            </w:r>
          </w:p>
          <w:p>
            <w:pPr>
              <w:widowControl/>
              <w:spacing w:line="240" w:lineRule="exact"/>
              <w:jc w:val="left"/>
              <w:rPr>
                <w:rFonts w:hint="eastAsia"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2.《政府采购信息发布管理办法》</w:t>
            </w:r>
          </w:p>
          <w:p>
            <w:pPr>
              <w:widowControl/>
              <w:spacing w:line="240" w:lineRule="exact"/>
              <w:jc w:val="left"/>
              <w:rPr>
                <w:rFonts w:hint="eastAsia"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3.《财政部关于做好政府采购信息公开工作的通知》（财库〔2015〕135号）</w:t>
            </w:r>
          </w:p>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4.《广西壮族自治区财政厅关于进一步做好政府采购信息发布工作的通知》（桂财采〔2024〕49号）</w:t>
            </w:r>
          </w:p>
        </w:tc>
        <w:tc>
          <w:tcPr>
            <w:tcW w:w="1295"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w:t>
            </w:r>
            <w:r>
              <w:rPr>
                <w:rFonts w:hint="eastAsia" w:ascii="Times New Roman" w:hAnsi="Times New Roman" w:eastAsia="方正仿宋_GBK" w:cs="Times New Roman"/>
                <w:snapToGrid w:val="0"/>
                <w:kern w:val="21"/>
                <w:sz w:val="18"/>
                <w:szCs w:val="18"/>
              </w:rPr>
              <w:t>告</w:t>
            </w:r>
          </w:p>
        </w:tc>
        <w:tc>
          <w:tcPr>
            <w:tcW w:w="750" w:type="dxa"/>
            <w:vAlign w:val="center"/>
          </w:tcPr>
          <w:p>
            <w:pPr>
              <w:widowControl/>
              <w:spacing w:line="240" w:lineRule="exact"/>
              <w:jc w:val="lef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招标公告、资格预审公告的公告期限为5个工作日</w:t>
            </w:r>
            <w:r>
              <w:rPr>
                <w:rFonts w:hint="eastAsia" w:ascii="Times New Roman" w:hAnsi="Times New Roman" w:eastAsia="方正仿宋_GBK" w:cs="Times New Roman"/>
                <w:snapToGrid w:val="0"/>
                <w:kern w:val="21"/>
                <w:sz w:val="18"/>
                <w:szCs w:val="18"/>
              </w:rPr>
              <w:t>；</w:t>
            </w:r>
          </w:p>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竞争性谈判公告、竞争性磋商公告和询价公告的公告期限为3个工作日；中标、成交结果的公告期限为1个工作日；单一来源公示期限不得少于5个工作</w:t>
            </w:r>
            <w:r>
              <w:rPr>
                <w:rFonts w:hint="eastAsia" w:ascii="Times New Roman" w:hAnsi="Times New Roman" w:eastAsia="方正仿宋_GBK" w:cs="Times New Roman"/>
                <w:snapToGrid w:val="0"/>
                <w:kern w:val="21"/>
                <w:sz w:val="18"/>
                <w:szCs w:val="18"/>
              </w:rPr>
              <w:t>日</w:t>
            </w:r>
          </w:p>
        </w:tc>
        <w:tc>
          <w:tcPr>
            <w:tcW w:w="1119" w:type="dxa"/>
            <w:vAlign w:val="center"/>
          </w:tcPr>
          <w:p>
            <w:pPr>
              <w:widowControl/>
              <w:spacing w:line="240" w:lineRule="exact"/>
              <w:jc w:val="left"/>
              <w:rPr>
                <w:rFonts w:hint="eastAsia"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广西政府采购网</w:t>
            </w:r>
            <w:r>
              <w:rPr>
                <w:rFonts w:hint="eastAsia" w:ascii="Times New Roman" w:hAnsi="Times New Roman" w:eastAsia="方正仿宋_GBK" w:cs="Times New Roman"/>
                <w:snapToGrid w:val="0"/>
                <w:kern w:val="21"/>
                <w:sz w:val="18"/>
                <w:szCs w:val="18"/>
              </w:rPr>
              <w:t>、</w:t>
            </w:r>
            <w:r>
              <w:rPr>
                <w:rFonts w:ascii="Times New Roman" w:hAnsi="Times New Roman" w:eastAsia="方正仿宋_GBK" w:cs="Times New Roman"/>
                <w:snapToGrid w:val="0"/>
                <w:kern w:val="21"/>
                <w:sz w:val="18"/>
                <w:szCs w:val="18"/>
              </w:rPr>
              <w:t>柳州市公安</w:t>
            </w:r>
            <w:r>
              <w:rPr>
                <w:rFonts w:hint="eastAsia" w:ascii="Times New Roman" w:hAnsi="Times New Roman" w:eastAsia="方正仿宋_GBK" w:cs="Times New Roman"/>
                <w:snapToGrid w:val="0"/>
                <w:kern w:val="21"/>
                <w:sz w:val="18"/>
                <w:szCs w:val="18"/>
              </w:rPr>
              <w:t>局</w:t>
            </w:r>
            <w:r>
              <w:rPr>
                <w:rFonts w:ascii="Times New Roman" w:hAnsi="Times New Roman" w:eastAsia="方正仿宋_GBK" w:cs="Times New Roman"/>
                <w:snapToGrid w:val="0"/>
                <w:kern w:val="21"/>
                <w:sz w:val="18"/>
                <w:szCs w:val="18"/>
              </w:rPr>
              <w:t>网站</w:t>
            </w:r>
          </w:p>
        </w:tc>
        <w:tc>
          <w:tcPr>
            <w:tcW w:w="1404"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县级公安机关及其二级预算单位、代理机构</w:t>
            </w:r>
          </w:p>
        </w:tc>
        <w:tc>
          <w:tcPr>
            <w:tcW w:w="1050"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政府采购工程项目依法进行招标投标的，招标人及其委托的招标代理机构应按规定在公共资源交易平台发布招标公告和公示信息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单位面向中小企业预留项目执行情</w:t>
            </w:r>
            <w:r>
              <w:rPr>
                <w:rFonts w:hint="eastAsia" w:ascii="Times New Roman" w:hAnsi="Times New Roman" w:eastAsia="方正仿宋_GBK" w:cs="Times New Roman"/>
                <w:snapToGrid w:val="0"/>
                <w:kern w:val="21"/>
                <w:sz w:val="18"/>
                <w:szCs w:val="18"/>
              </w:rPr>
              <w:t>况</w:t>
            </w:r>
          </w:p>
        </w:tc>
        <w:tc>
          <w:tcPr>
            <w:tcW w:w="941"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政府采</w:t>
            </w:r>
            <w:r>
              <w:rPr>
                <w:rFonts w:hint="eastAsia" w:ascii="Times New Roman" w:hAnsi="Times New Roman" w:eastAsia="方正仿宋_GBK" w:cs="Times New Roman"/>
                <w:snapToGrid w:val="0"/>
                <w:kern w:val="21"/>
                <w:sz w:val="18"/>
                <w:szCs w:val="18"/>
              </w:rPr>
              <w:t>购</w:t>
            </w:r>
          </w:p>
        </w:tc>
        <w:tc>
          <w:tcPr>
            <w:tcW w:w="2050"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项目名称、面向中小企业采购金额</w:t>
            </w:r>
            <w:r>
              <w:rPr>
                <w:rFonts w:hint="eastAsia" w:ascii="Times New Roman" w:hAnsi="Times New Roman" w:eastAsia="方正仿宋_GBK" w:cs="Times New Roman"/>
                <w:snapToGrid w:val="0"/>
                <w:kern w:val="21"/>
                <w:sz w:val="18"/>
                <w:szCs w:val="18"/>
              </w:rPr>
              <w:t>等</w:t>
            </w:r>
          </w:p>
        </w:tc>
        <w:tc>
          <w:tcPr>
            <w:tcW w:w="855"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县级公安机关及其二级预算单</w:t>
            </w:r>
            <w:r>
              <w:rPr>
                <w:rFonts w:hint="eastAsia" w:ascii="Times New Roman" w:hAnsi="Times New Roman" w:eastAsia="方正仿宋_GBK" w:cs="Times New Roman"/>
                <w:snapToGrid w:val="0"/>
                <w:kern w:val="21"/>
                <w:sz w:val="18"/>
                <w:szCs w:val="18"/>
              </w:rPr>
              <w:t>位</w:t>
            </w:r>
          </w:p>
        </w:tc>
        <w:tc>
          <w:tcPr>
            <w:tcW w:w="2768" w:type="dxa"/>
            <w:vAlign w:val="center"/>
          </w:tcPr>
          <w:p>
            <w:pPr>
              <w:widowControl/>
              <w:spacing w:line="240" w:lineRule="exact"/>
              <w:jc w:val="left"/>
              <w:rPr>
                <w:rFonts w:hint="eastAsia"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1.《政府采购促进中小企业发展管理办法》（财库〔2020〕46号）</w:t>
            </w:r>
          </w:p>
          <w:p>
            <w:pPr>
              <w:widowControl/>
              <w:spacing w:line="240" w:lineRule="exact"/>
              <w:jc w:val="left"/>
              <w:rPr>
                <w:rFonts w:hint="eastAsia"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2.《广西壮族自治区财政厅广西壮族自治区工业和信息化厅关于贯彻落实政府采购促进中小企业发展管理办法的通知》（桂财采〔2021〕70号）</w:t>
            </w:r>
          </w:p>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3.《广西壮族自治区财政厅关于贯彻落实政府采购支持中小企业发展政策的通知》（桂财采〔2022〕31号）</w:t>
            </w:r>
          </w:p>
        </w:tc>
        <w:tc>
          <w:tcPr>
            <w:tcW w:w="1295"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主管预算单位应于每年的1月31日前向同级财政部门报送本部门上一年度面向中小企业预留份额和采购的具体情况，并在中国政府采购网广西分网公开预算项目执行情况</w:t>
            </w:r>
          </w:p>
        </w:tc>
        <w:tc>
          <w:tcPr>
            <w:tcW w:w="750"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长</w:t>
            </w:r>
            <w:r>
              <w:rPr>
                <w:rFonts w:hint="eastAsia" w:ascii="Times New Roman" w:hAnsi="Times New Roman" w:eastAsia="方正仿宋_GBK" w:cs="Times New Roman"/>
                <w:snapToGrid w:val="0"/>
                <w:kern w:val="21"/>
                <w:sz w:val="18"/>
                <w:szCs w:val="18"/>
              </w:rPr>
              <w:t>期</w:t>
            </w:r>
          </w:p>
        </w:tc>
        <w:tc>
          <w:tcPr>
            <w:tcW w:w="1119" w:type="dxa"/>
            <w:vAlign w:val="center"/>
          </w:tcPr>
          <w:p>
            <w:pPr>
              <w:widowControl/>
              <w:spacing w:line="240" w:lineRule="exact"/>
              <w:jc w:val="left"/>
              <w:rPr>
                <w:rFonts w:hint="eastAsia"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广西政府采购网</w:t>
            </w:r>
            <w:r>
              <w:rPr>
                <w:rFonts w:hint="eastAsia" w:ascii="Times New Roman" w:hAnsi="Times New Roman" w:eastAsia="方正仿宋_GBK" w:cs="Times New Roman"/>
                <w:snapToGrid w:val="0"/>
                <w:kern w:val="21"/>
                <w:sz w:val="18"/>
                <w:szCs w:val="18"/>
              </w:rPr>
              <w:t>、</w:t>
            </w:r>
            <w:r>
              <w:rPr>
                <w:rFonts w:ascii="Times New Roman" w:hAnsi="Times New Roman" w:eastAsia="方正仿宋_GBK" w:cs="Times New Roman"/>
                <w:snapToGrid w:val="0"/>
                <w:kern w:val="21"/>
                <w:sz w:val="18"/>
                <w:szCs w:val="18"/>
              </w:rPr>
              <w:t>柳州市公安</w:t>
            </w:r>
            <w:r>
              <w:rPr>
                <w:rFonts w:hint="eastAsia" w:ascii="Times New Roman" w:hAnsi="Times New Roman" w:eastAsia="方正仿宋_GBK" w:cs="Times New Roman"/>
                <w:snapToGrid w:val="0"/>
                <w:kern w:val="21"/>
                <w:sz w:val="18"/>
                <w:szCs w:val="18"/>
              </w:rPr>
              <w:t>局</w:t>
            </w:r>
            <w:r>
              <w:rPr>
                <w:rFonts w:ascii="Times New Roman" w:hAnsi="Times New Roman" w:eastAsia="方正仿宋_GBK" w:cs="Times New Roman"/>
                <w:snapToGrid w:val="0"/>
                <w:kern w:val="21"/>
                <w:sz w:val="18"/>
                <w:szCs w:val="18"/>
              </w:rPr>
              <w:t>网站</w:t>
            </w:r>
          </w:p>
        </w:tc>
        <w:tc>
          <w:tcPr>
            <w:tcW w:w="1404"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县级公安机关及其二级预算单</w:t>
            </w:r>
            <w:r>
              <w:rPr>
                <w:rFonts w:hint="eastAsia" w:ascii="Times New Roman" w:hAnsi="Times New Roman" w:eastAsia="方正仿宋_GBK" w:cs="Times New Roman"/>
                <w:snapToGrid w:val="0"/>
                <w:kern w:val="21"/>
                <w:sz w:val="18"/>
                <w:szCs w:val="18"/>
              </w:rPr>
              <w:t>位</w:t>
            </w:r>
          </w:p>
        </w:tc>
        <w:tc>
          <w:tcPr>
            <w:tcW w:w="1050"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根据实际情况确定其公开渠</w:t>
            </w:r>
            <w:r>
              <w:rPr>
                <w:rFonts w:hint="eastAsia" w:ascii="Times New Roman" w:hAnsi="Times New Roman" w:eastAsia="方正仿宋_GBK" w:cs="Times New Roman"/>
                <w:snapToGrid w:val="0"/>
                <w:kern w:val="21"/>
                <w:sz w:val="18"/>
                <w:szCs w:val="18"/>
              </w:rPr>
              <w:t>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重大建设项目的批准和实施情况</w:t>
            </w:r>
          </w:p>
        </w:tc>
        <w:tc>
          <w:tcPr>
            <w:tcW w:w="94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重大建设项目</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项目名称、批准服务信息、批准结果信息、竣工有关信息等</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应急预案</w:t>
            </w:r>
          </w:p>
        </w:tc>
        <w:tc>
          <w:tcPr>
            <w:tcW w:w="94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突发公共事件</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应急预案文本</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预警信息及应对情况</w:t>
            </w:r>
          </w:p>
        </w:tc>
        <w:tc>
          <w:tcPr>
            <w:tcW w:w="94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发布的预警信息和事件应对情况</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广西公安机关公务员招录</w:t>
            </w:r>
          </w:p>
        </w:tc>
        <w:tc>
          <w:tcPr>
            <w:tcW w:w="94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人事信息</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公务员招考的职位、名额、报考条件等事项以及录用结果</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《中华人民共和国政府信息公开条例》第二十条第（十四）款</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按自治区公务员考试统一规定时间内</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按照统一规定公开期限公开</w:t>
            </w:r>
          </w:p>
        </w:tc>
        <w:tc>
          <w:tcPr>
            <w:tcW w:w="111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广西人事考试网、</w:t>
            </w:r>
            <w:r>
              <w:rPr>
                <w:rFonts w:hint="default" w:ascii="Times New Roman" w:hAnsi="Times New Roman" w:eastAsia="方正仿宋_GBK" w:cs="Times New Roman"/>
                <w:snapToGrid w:val="0"/>
                <w:color w:val="000000"/>
                <w:kern w:val="21"/>
                <w:sz w:val="18"/>
                <w:szCs w:val="18"/>
                <w:highlight w:val="none"/>
                <w:lang w:val="en-US" w:eastAsia="zh-CN"/>
              </w:rPr>
              <w:t>广西</w:t>
            </w:r>
            <w:r>
              <w:rPr>
                <w:rFonts w:hint="default" w:ascii="Times New Roman" w:hAnsi="Times New Roman" w:eastAsia="方正仿宋_GBK" w:cs="Times New Roman"/>
                <w:snapToGrid w:val="0"/>
                <w:color w:val="000000"/>
                <w:kern w:val="21"/>
                <w:sz w:val="18"/>
                <w:szCs w:val="18"/>
                <w:highlight w:val="none"/>
              </w:rPr>
              <w:t>人才网</w:t>
            </w:r>
            <w:r>
              <w:rPr>
                <w:rFonts w:hint="eastAsia" w:ascii="Times New Roman" w:hAnsi="Times New Roman" w:eastAsia="方正仿宋_GBK" w:cs="Times New Roman"/>
                <w:snapToGrid w:val="0"/>
                <w:color w:val="000000"/>
                <w:kern w:val="21"/>
                <w:sz w:val="18"/>
                <w:szCs w:val="18"/>
                <w:highlight w:val="none"/>
                <w:lang w:eastAsia="zh-CN"/>
              </w:rPr>
              <w:t>、</w:t>
            </w: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Merge w:val="restart"/>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事业单位公开招聘</w:t>
            </w:r>
          </w:p>
        </w:tc>
        <w:tc>
          <w:tcPr>
            <w:tcW w:w="94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事业单位招聘公告（含补充公告）</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2.《事业单位人事管理条例》（中华人民共和国国务院令第652号）第八条</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3.《广西壮族自治区人力资源和社会保障厅关于落实“放管服”改革精简事业单位增人手续的通知》（桂人社规【2018】27号）</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4.《中共中央组织部 人力资源社会保障部关于进一步做好事业单位公开招聘工作的通知》（人社部发【2024】57号）</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5.《中共广西壮族自治区委员会机构编制委员会办公室 广西壮族自治区人力资源和社会保障厅关于  进一步完善事业单位公开招聘工作的通知》（桂人社规【2021】7号）</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在公开招聘启动正式报名之前发布</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不少于三个月</w:t>
            </w:r>
          </w:p>
        </w:tc>
        <w:tc>
          <w:tcPr>
            <w:tcW w:w="111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40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both"/>
              <w:textAlignment w:val="auto"/>
              <w:rPr>
                <w:rFonts w:hint="default" w:ascii="Times New Roman" w:hAnsi="Times New Roman" w:eastAsia="方正仿宋_GBK" w:cs="Times New Roman"/>
                <w:kern w:val="2"/>
                <w:sz w:val="18"/>
                <w:szCs w:val="18"/>
                <w:highlight w:val="none"/>
                <w:lang w:val="en-US" w:eastAsia="zh-CN" w:bidi="ar-SA"/>
              </w:rPr>
            </w:pPr>
          </w:p>
        </w:tc>
        <w:tc>
          <w:tcPr>
            <w:tcW w:w="107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kern w:val="2"/>
                <w:sz w:val="18"/>
                <w:szCs w:val="18"/>
                <w:highlight w:val="none"/>
                <w:lang w:val="en-US" w:eastAsia="zh-CN" w:bidi="ar-SA"/>
              </w:rPr>
            </w:pPr>
          </w:p>
        </w:tc>
        <w:tc>
          <w:tcPr>
            <w:tcW w:w="94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kern w:val="2"/>
                <w:sz w:val="18"/>
                <w:szCs w:val="18"/>
                <w:highlight w:val="none"/>
                <w:lang w:val="en-US" w:eastAsia="zh-CN" w:bidi="ar-SA"/>
              </w:rPr>
            </w:pP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事业单位招聘结果</w:t>
            </w:r>
          </w:p>
        </w:tc>
        <w:tc>
          <w:tcPr>
            <w:tcW w:w="85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276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不少于7日且不少于5个工作日</w:t>
            </w:r>
          </w:p>
        </w:tc>
        <w:tc>
          <w:tcPr>
            <w:tcW w:w="111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40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5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招聘警务辅助人员</w:t>
            </w:r>
          </w:p>
        </w:tc>
        <w:tc>
          <w:tcPr>
            <w:tcW w:w="94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警务辅助人员招考的职位、名额、报考条件等事项以及录用结果</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按招聘工作具体要求</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自治区公安厅</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法治政府建设工作报告</w:t>
            </w:r>
          </w:p>
        </w:tc>
        <w:tc>
          <w:tcPr>
            <w:tcW w:w="94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法治建设</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本级公安法治政府建设年度工作报告等</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《中华人民共和国政府信息公开条例》、《自治区党委依法治区办关于进一步规范全区法治政府建设年度报告发布工作的通知》（桂法办通〔2024〕6号）</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每年4月1日之前</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人大建议</w:t>
            </w:r>
          </w:p>
        </w:tc>
        <w:tc>
          <w:tcPr>
            <w:tcW w:w="94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建议提案</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由县级以上公安机关答复的、应当公开的人大代表建议复文</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《中华人民共和国政府信息公开条例》第二十条；《广西壮族自治区人民代表大会建议、批评和意见工作条例》；广西壮族自治区人民政府办公厅关于做好自治区人大代表建议和自治区政协委员 提案公开工作的通知</w:t>
            </w:r>
            <w:r>
              <w:rPr>
                <w:rFonts w:hint="default"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桂政办发〔2017〕189号）。</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 xml:space="preserve">信息形成或变更之日起20个工作日内公开 </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政协提案</w:t>
            </w:r>
          </w:p>
        </w:tc>
        <w:tc>
          <w:tcPr>
            <w:tcW w:w="94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由县级以上公安机关答复的、应当公开的政协提案复文</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桂政办发〔2017〕189号）。</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以自治区政府办公厅通知为准</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政府信息公开指南</w:t>
            </w:r>
          </w:p>
        </w:tc>
        <w:tc>
          <w:tcPr>
            <w:tcW w:w="94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政府信息公开</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政府信息主动公开、依申请公开有关情况、监督方式等</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lang w:eastAsia="zh-CN"/>
              </w:rPr>
              <w:t>政府信息公开工作年度报告</w:t>
            </w:r>
          </w:p>
        </w:tc>
        <w:tc>
          <w:tcPr>
            <w:tcW w:w="94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lang w:eastAsia="zh-CN"/>
              </w:rPr>
              <w:t>政府信息公开工作年度报告</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lang w:val="en-US" w:eastAsia="zh-CN"/>
              </w:rPr>
              <w:t>每年1月31日之前</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rPr>
              <w:t>大型群众性活动安全许可</w:t>
            </w:r>
          </w:p>
        </w:tc>
        <w:tc>
          <w:tcPr>
            <w:tcW w:w="94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政务服务</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申请条件、申请材料、办理流程、办理时限、法律依据、联系咨询投诉电话等</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《中华人民共和国消防法》</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rPr>
              <w:t>《大型群众性活动安全管理条例》</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top"/>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rPr>
              <w:t>公章刻制业特种行业许可</w:t>
            </w:r>
          </w:p>
        </w:tc>
        <w:tc>
          <w:tcPr>
            <w:tcW w:w="94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政务服务</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申请条件、申请材料、办理流程、办理时限、法律依据、联系咨询投诉电话等</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《印铸刻字业暂行管理规则》</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rPr>
              <w:t>《公安部关于深化娱乐服务场所和特种行业治安管理改革进一步依法加强事中事后监管的工作意见》（公治〔2017〕529号）</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top"/>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top"/>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rPr>
              <w:t>旅馆业特种行业许可</w:t>
            </w:r>
          </w:p>
        </w:tc>
        <w:tc>
          <w:tcPr>
            <w:tcW w:w="94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政务服务</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申请条件、申请材料、办理流程、办理时限、法律依据、联系咨询投诉电话等</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《旅馆业治安管理办法》</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rPr>
              <w:t>《公安部关于深化娱乐服务场所和特种行业治安管理改革进一步依法加强事中事后监管的工作意见》（公治〔2017〕529号）</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top"/>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top"/>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rPr>
              <w:t>举办焰火晚会及其他大型焰火燃放活动许可</w:t>
            </w:r>
          </w:p>
        </w:tc>
        <w:tc>
          <w:tcPr>
            <w:tcW w:w="94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政务服务</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申请条件、申请材料、办理流程、办理时限、法律依据、联系咨询投诉电话等</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《烟花爆竹安全管理条例》</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rPr>
              <w:t>《公安部办公厅关于贯彻执行〈大型焰火燃放作业人员资格条件及管理〉和〈大型焰火燃放作业单位资质条件及管理〉有关事项的通知》（公治〔2010〕592号）</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top"/>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top"/>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rPr>
              <w:t>烟花爆竹道路运输许可</w:t>
            </w:r>
          </w:p>
        </w:tc>
        <w:tc>
          <w:tcPr>
            <w:tcW w:w="94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政务服务</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申请条件、申请材料、办理流程、办理时限、法律依据、联系咨询投诉电话等</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《烟花爆竹安全管理条例》</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rPr>
              <w:t>《关于优化烟花爆竹道路运输许可审批进一步深化烟花爆竹“放管服”改革工作的通知》（公治安明发〔2019〕218号）</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top"/>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bl>
    <w:p>
      <w:pPr>
        <w:keepNext w:val="0"/>
        <w:keepLines w:val="0"/>
        <w:pageBreakBefore w:val="0"/>
        <w:widowControl/>
        <w:suppressLineNumbers w:val="0"/>
        <w:kinsoku/>
        <w:wordWrap w:val="0"/>
        <w:overflowPunct/>
        <w:topLinePunct/>
        <w:autoSpaceDE/>
        <w:autoSpaceDN/>
        <w:bidi w:val="0"/>
        <w:adjustRightInd/>
        <w:snapToGrid w:val="0"/>
        <w:spacing w:line="600" w:lineRule="exact"/>
        <w:jc w:val="both"/>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default" w:ascii="方正小标宋简体" w:hAnsi="方正小标宋简体" w:eastAsia="方正小标宋简体" w:cs="方正小标宋简体"/>
          <w:color w:val="auto"/>
          <w:kern w:val="0"/>
          <w:sz w:val="36"/>
          <w:szCs w:val="36"/>
          <w:lang w:val="en-US" w:eastAsia="zh-CN" w:bidi="ar"/>
        </w:rPr>
      </w:pPr>
      <w:r>
        <w:rPr>
          <w:rFonts w:hint="eastAsia" w:ascii="方正小标宋简体" w:hAnsi="方正小标宋简体" w:eastAsia="方正小标宋简体" w:cs="方正小标宋简体"/>
          <w:color w:val="auto"/>
          <w:kern w:val="0"/>
          <w:sz w:val="36"/>
          <w:szCs w:val="36"/>
          <w:lang w:val="en-US" w:eastAsia="zh-CN" w:bidi="ar"/>
        </w:rPr>
        <w:t>三江侗族自治县民政系统政府信息主动公开事项目录</w:t>
      </w:r>
    </w:p>
    <w:tbl>
      <w:tblPr>
        <w:tblStyle w:val="7"/>
        <w:tblW w:w="5396" w:type="pc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436"/>
        <w:gridCol w:w="1141"/>
        <w:gridCol w:w="941"/>
        <w:gridCol w:w="2036"/>
        <w:gridCol w:w="828"/>
        <w:gridCol w:w="2823"/>
        <w:gridCol w:w="1295"/>
        <w:gridCol w:w="728"/>
        <w:gridCol w:w="1086"/>
        <w:gridCol w:w="1477"/>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blHeader/>
        </w:trPr>
        <w:tc>
          <w:tcPr>
            <w:tcW w:w="436" w:type="dxa"/>
            <w:noWrap w:val="0"/>
            <w:vAlign w:val="center"/>
          </w:tcPr>
          <w:p>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序</w:t>
            </w:r>
          </w:p>
          <w:p>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号</w:t>
            </w:r>
          </w:p>
        </w:tc>
        <w:tc>
          <w:tcPr>
            <w:tcW w:w="1141" w:type="dxa"/>
            <w:noWrap w:val="0"/>
            <w:vAlign w:val="center"/>
          </w:tcPr>
          <w:p>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事项名称</w:t>
            </w:r>
          </w:p>
        </w:tc>
        <w:tc>
          <w:tcPr>
            <w:tcW w:w="941" w:type="dxa"/>
            <w:noWrap w:val="0"/>
            <w:vAlign w:val="center"/>
          </w:tcPr>
          <w:p>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所属类型</w:t>
            </w:r>
          </w:p>
        </w:tc>
        <w:tc>
          <w:tcPr>
            <w:tcW w:w="2036" w:type="dxa"/>
            <w:noWrap w:val="0"/>
            <w:vAlign w:val="center"/>
          </w:tcPr>
          <w:p>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公开内容</w:t>
            </w:r>
          </w:p>
        </w:tc>
        <w:tc>
          <w:tcPr>
            <w:tcW w:w="828" w:type="dxa"/>
            <w:noWrap w:val="0"/>
            <w:vAlign w:val="center"/>
          </w:tcPr>
          <w:p>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公开主体</w:t>
            </w:r>
          </w:p>
        </w:tc>
        <w:tc>
          <w:tcPr>
            <w:tcW w:w="2823" w:type="dxa"/>
            <w:noWrap w:val="0"/>
            <w:vAlign w:val="center"/>
          </w:tcPr>
          <w:p>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公开依据</w:t>
            </w:r>
          </w:p>
        </w:tc>
        <w:tc>
          <w:tcPr>
            <w:tcW w:w="1295" w:type="dxa"/>
            <w:noWrap w:val="0"/>
            <w:vAlign w:val="center"/>
          </w:tcPr>
          <w:p>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公开时限</w:t>
            </w:r>
          </w:p>
        </w:tc>
        <w:tc>
          <w:tcPr>
            <w:tcW w:w="728" w:type="dxa"/>
            <w:noWrap w:val="0"/>
            <w:vAlign w:val="center"/>
          </w:tcPr>
          <w:p>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公开期限</w:t>
            </w:r>
          </w:p>
        </w:tc>
        <w:tc>
          <w:tcPr>
            <w:tcW w:w="1086" w:type="dxa"/>
            <w:noWrap w:val="0"/>
            <w:vAlign w:val="center"/>
          </w:tcPr>
          <w:p>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公开渠道</w:t>
            </w:r>
          </w:p>
        </w:tc>
        <w:tc>
          <w:tcPr>
            <w:tcW w:w="1477" w:type="dxa"/>
            <w:noWrap w:val="0"/>
            <w:vAlign w:val="center"/>
          </w:tcPr>
          <w:p>
            <w:pPr>
              <w:adjustRightInd w:val="0"/>
              <w:snapToGrid w:val="0"/>
              <w:spacing w:line="240" w:lineRule="exact"/>
              <w:jc w:val="center"/>
              <w:rPr>
                <w:rFonts w:hint="eastAsia" w:eastAsia="方正黑体_GBK"/>
                <w:snapToGrid w:val="0"/>
                <w:color w:val="auto"/>
                <w:kern w:val="21"/>
                <w:sz w:val="18"/>
                <w:szCs w:val="18"/>
              </w:rPr>
            </w:pPr>
            <w:r>
              <w:rPr>
                <w:rFonts w:eastAsia="方正黑体_GBK"/>
                <w:snapToGrid w:val="0"/>
                <w:color w:val="auto"/>
                <w:kern w:val="21"/>
                <w:sz w:val="18"/>
                <w:szCs w:val="18"/>
              </w:rPr>
              <w:t>未依法公开承担</w:t>
            </w:r>
          </w:p>
          <w:p>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责任单位</w:t>
            </w:r>
          </w:p>
        </w:tc>
        <w:tc>
          <w:tcPr>
            <w:tcW w:w="1036" w:type="dxa"/>
            <w:noWrap w:val="0"/>
            <w:vAlign w:val="center"/>
          </w:tcPr>
          <w:p>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64"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民政领域</w:t>
            </w:r>
            <w:r>
              <w:rPr>
                <w:rFonts w:eastAsia="方正仿宋_GBK"/>
                <w:snapToGrid w:val="0"/>
                <w:color w:val="000000"/>
                <w:kern w:val="21"/>
                <w:sz w:val="18"/>
                <w:szCs w:val="18"/>
              </w:rPr>
              <w:t>规范性文件</w:t>
            </w:r>
          </w:p>
        </w:tc>
        <w:tc>
          <w:tcPr>
            <w:tcW w:w="941"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lang w:val="en-US" w:eastAsia="zh-CN"/>
              </w:rPr>
              <w:t>部门</w:t>
            </w:r>
            <w:r>
              <w:rPr>
                <w:rFonts w:eastAsia="方正仿宋_GBK"/>
                <w:snapToGrid w:val="0"/>
                <w:color w:val="000000"/>
                <w:kern w:val="21"/>
                <w:sz w:val="18"/>
                <w:szCs w:val="18"/>
              </w:rPr>
              <w:t>文件</w:t>
            </w:r>
          </w:p>
        </w:tc>
        <w:tc>
          <w:tcPr>
            <w:tcW w:w="203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民政领域规范性文件及相关配套文件</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2823"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tc>
        <w:tc>
          <w:tcPr>
            <w:tcW w:w="1295"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hint="default" w:eastAsia="方正仿宋_GBK"/>
                <w:snapToGrid w:val="0"/>
                <w:color w:val="000000"/>
                <w:kern w:val="21"/>
                <w:sz w:val="18"/>
                <w:szCs w:val="18"/>
                <w:lang w:val="en-US"/>
              </w:rPr>
            </w:pPr>
            <w:r>
              <w:rPr>
                <w:rFonts w:hint="eastAsia" w:eastAsia="方正仿宋_GBK"/>
                <w:snapToGrid w:val="0"/>
                <w:color w:val="000000"/>
                <w:kern w:val="21"/>
                <w:sz w:val="18"/>
                <w:szCs w:val="18"/>
                <w:lang w:val="en-US"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县级民政部门根据实际情况确定其公开渠道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机关职能、机构设置、办公地址、办公时间、联系方式、负责人姓名</w:t>
            </w:r>
          </w:p>
        </w:tc>
        <w:tc>
          <w:tcPr>
            <w:tcW w:w="941" w:type="dxa"/>
            <w:noWrap w:val="0"/>
            <w:vAlign w:val="center"/>
          </w:tcPr>
          <w:p>
            <w:pPr>
              <w:adjustRightInd w:val="0"/>
              <w:snapToGrid w:val="0"/>
              <w:spacing w:line="240" w:lineRule="exact"/>
              <w:rPr>
                <w:rFonts w:hint="eastAsia" w:eastAsia="方正仿宋_GBK"/>
                <w:snapToGrid w:val="0"/>
                <w:color w:val="000000"/>
                <w:kern w:val="21"/>
                <w:sz w:val="18"/>
                <w:szCs w:val="18"/>
                <w:lang w:val="en-US" w:eastAsia="zh-CN"/>
              </w:rPr>
            </w:pPr>
            <w:r>
              <w:rPr>
                <w:rFonts w:eastAsia="方正仿宋_GBK"/>
                <w:snapToGrid w:val="0"/>
                <w:color w:val="000000"/>
                <w:kern w:val="21"/>
                <w:sz w:val="18"/>
                <w:szCs w:val="18"/>
              </w:rPr>
              <w:t>机构</w:t>
            </w:r>
            <w:r>
              <w:rPr>
                <w:rFonts w:hint="eastAsia" w:eastAsia="方正仿宋_GBK"/>
                <w:snapToGrid w:val="0"/>
                <w:color w:val="000000"/>
                <w:kern w:val="21"/>
                <w:sz w:val="18"/>
                <w:szCs w:val="18"/>
                <w:lang w:val="en-US" w:eastAsia="zh-CN"/>
              </w:rPr>
              <w:t>职能</w:t>
            </w:r>
          </w:p>
        </w:tc>
        <w:tc>
          <w:tcPr>
            <w:tcW w:w="203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机构职能、机构设置、办公地址、办公时间、联系方式、负责人姓名</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2823"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tc>
        <w:tc>
          <w:tcPr>
            <w:tcW w:w="1295"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自信息形成或者变更之日起20个工作日内</w:t>
            </w:r>
          </w:p>
        </w:tc>
        <w:tc>
          <w:tcPr>
            <w:tcW w:w="7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val="en-US"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县级民政部门根据实际情况确定其公开渠道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中长期规划</w:t>
            </w:r>
          </w:p>
        </w:tc>
        <w:tc>
          <w:tcPr>
            <w:tcW w:w="941" w:type="dxa"/>
            <w:noWrap w:val="0"/>
            <w:vAlign w:val="center"/>
          </w:tcPr>
          <w:p>
            <w:pPr>
              <w:adjustRightInd w:val="0"/>
              <w:snapToGrid w:val="0"/>
              <w:spacing w:line="240" w:lineRule="exact"/>
              <w:rPr>
                <w:rFonts w:hint="eastAsia" w:eastAsia="方正仿宋_GBK"/>
                <w:snapToGrid w:val="0"/>
                <w:color w:val="000000"/>
                <w:kern w:val="21"/>
                <w:sz w:val="18"/>
                <w:szCs w:val="18"/>
                <w:lang w:val="en-US" w:eastAsia="zh-CN"/>
              </w:rPr>
            </w:pPr>
            <w:r>
              <w:rPr>
                <w:rFonts w:hint="eastAsia" w:eastAsia="方正仿宋_GBK"/>
                <w:snapToGrid w:val="0"/>
                <w:color w:val="000000"/>
                <w:kern w:val="21"/>
                <w:sz w:val="18"/>
                <w:szCs w:val="18"/>
              </w:rPr>
              <w:t>规划</w:t>
            </w:r>
            <w:r>
              <w:rPr>
                <w:rFonts w:hint="eastAsia" w:eastAsia="方正仿宋_GBK"/>
                <w:snapToGrid w:val="0"/>
                <w:color w:val="000000"/>
                <w:kern w:val="21"/>
                <w:sz w:val="18"/>
                <w:szCs w:val="18"/>
                <w:lang w:val="en-US" w:eastAsia="zh-CN"/>
              </w:rPr>
              <w:t>计划</w:t>
            </w:r>
          </w:p>
        </w:tc>
        <w:tc>
          <w:tcPr>
            <w:tcW w:w="203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中长期规划文本</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2823"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《中华人民共和国政府信息公开条例》</w:t>
            </w:r>
          </w:p>
        </w:tc>
        <w:tc>
          <w:tcPr>
            <w:tcW w:w="1295"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政策文件有效期范围内</w:t>
            </w:r>
          </w:p>
        </w:tc>
        <w:tc>
          <w:tcPr>
            <w:tcW w:w="108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val="en-US"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县级民政部门根据实际情况确定其公开渠道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427"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民政</w:t>
            </w:r>
            <w:r>
              <w:rPr>
                <w:rFonts w:hint="eastAsia" w:eastAsia="方正仿宋_GBK"/>
                <w:snapToGrid w:val="0"/>
                <w:color w:val="000000"/>
                <w:kern w:val="21"/>
                <w:sz w:val="18"/>
                <w:szCs w:val="18"/>
              </w:rPr>
              <w:t>领域</w:t>
            </w:r>
            <w:r>
              <w:rPr>
                <w:rFonts w:eastAsia="方正仿宋_GBK"/>
                <w:snapToGrid w:val="0"/>
                <w:color w:val="000000"/>
                <w:kern w:val="21"/>
                <w:sz w:val="18"/>
                <w:szCs w:val="18"/>
              </w:rPr>
              <w:t>统计数据</w:t>
            </w:r>
          </w:p>
        </w:tc>
        <w:tc>
          <w:tcPr>
            <w:tcW w:w="941" w:type="dxa"/>
            <w:noWrap w:val="0"/>
            <w:vAlign w:val="center"/>
          </w:tcPr>
          <w:p>
            <w:pPr>
              <w:adjustRightInd w:val="0"/>
              <w:snapToGrid w:val="0"/>
              <w:spacing w:line="240" w:lineRule="exact"/>
              <w:rPr>
                <w:rFonts w:hint="default" w:eastAsia="方正仿宋_GBK"/>
                <w:snapToGrid w:val="0"/>
                <w:color w:val="000000"/>
                <w:kern w:val="21"/>
                <w:sz w:val="18"/>
                <w:szCs w:val="18"/>
                <w:lang w:val="en-US" w:eastAsia="zh-CN"/>
              </w:rPr>
            </w:pPr>
            <w:r>
              <w:rPr>
                <w:rFonts w:hint="eastAsia" w:eastAsia="方正仿宋_GBK"/>
                <w:snapToGrid w:val="0"/>
                <w:color w:val="000000"/>
                <w:kern w:val="21"/>
                <w:sz w:val="18"/>
                <w:szCs w:val="18"/>
                <w:lang w:val="en-US" w:eastAsia="zh-CN"/>
              </w:rPr>
              <w:t>数据发布</w:t>
            </w:r>
          </w:p>
        </w:tc>
        <w:tc>
          <w:tcPr>
            <w:tcW w:w="2036" w:type="dxa"/>
            <w:noWrap w:val="0"/>
            <w:vAlign w:val="center"/>
          </w:tcPr>
          <w:p>
            <w:pPr>
              <w:adjustRightInd w:val="0"/>
              <w:snapToGrid w:val="0"/>
              <w:spacing w:line="240" w:lineRule="exact"/>
              <w:rPr>
                <w:rFonts w:eastAsia="方正仿宋_GBK"/>
                <w:snapToGrid w:val="0"/>
                <w:color w:val="000000"/>
                <w:spacing w:val="-6"/>
                <w:kern w:val="21"/>
                <w:sz w:val="18"/>
                <w:szCs w:val="18"/>
              </w:rPr>
            </w:pPr>
            <w:r>
              <w:rPr>
                <w:rFonts w:eastAsia="方正仿宋_GBK"/>
                <w:snapToGrid w:val="0"/>
                <w:color w:val="000000"/>
                <w:spacing w:val="-6"/>
                <w:kern w:val="21"/>
                <w:sz w:val="18"/>
                <w:szCs w:val="18"/>
              </w:rPr>
              <w:t>民政事业费累计支出、乡级行政区划单位、提供住宿的民政设施、社会救助、残疾人福利、婚姻登记服务、成员组织</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2823"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1.《中华人民共和国政府信息公开条例》</w:t>
            </w:r>
          </w:p>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2.</w:t>
            </w:r>
            <w:r>
              <w:rPr>
                <w:rFonts w:eastAsia="方正仿宋_GBK"/>
                <w:snapToGrid w:val="0"/>
                <w:color w:val="000000"/>
                <w:kern w:val="21"/>
                <w:sz w:val="18"/>
                <w:szCs w:val="18"/>
              </w:rPr>
              <w:t>《中华人民共和国统计法》</w:t>
            </w:r>
          </w:p>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3.</w:t>
            </w:r>
            <w:r>
              <w:rPr>
                <w:rFonts w:eastAsia="方正仿宋_GBK"/>
                <w:snapToGrid w:val="0"/>
                <w:color w:val="000000"/>
                <w:kern w:val="21"/>
                <w:sz w:val="18"/>
                <w:szCs w:val="18"/>
              </w:rPr>
              <w:t>《民政事业统计调查制度》</w:t>
            </w:r>
          </w:p>
        </w:tc>
        <w:tc>
          <w:tcPr>
            <w:tcW w:w="1295"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政策文件有效期范围内</w:t>
            </w:r>
          </w:p>
        </w:tc>
        <w:tc>
          <w:tcPr>
            <w:tcW w:w="108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val="en-US"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县级民政部门根据实际情况确定其公开渠道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427"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行政区划信息</w:t>
            </w:r>
          </w:p>
        </w:tc>
        <w:tc>
          <w:tcPr>
            <w:tcW w:w="941"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lang w:val="en-US" w:eastAsia="zh-CN"/>
              </w:rPr>
              <w:t>数据发布</w:t>
            </w:r>
          </w:p>
        </w:tc>
        <w:tc>
          <w:tcPr>
            <w:tcW w:w="203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行政区划名称和代码、统计数据</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2823"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《中华人民共和国政府信息公开条例》</w:t>
            </w:r>
          </w:p>
        </w:tc>
        <w:tc>
          <w:tcPr>
            <w:tcW w:w="1295"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val="en-US"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县级民政部门根据实际情况确定其公开渠道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427"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行政区划信息</w:t>
            </w:r>
          </w:p>
        </w:tc>
        <w:tc>
          <w:tcPr>
            <w:tcW w:w="941" w:type="dxa"/>
            <w:noWrap w:val="0"/>
            <w:vAlign w:val="center"/>
          </w:tcPr>
          <w:p>
            <w:pPr>
              <w:adjustRightInd w:val="0"/>
              <w:snapToGrid w:val="0"/>
              <w:spacing w:line="240" w:lineRule="exact"/>
              <w:rPr>
                <w:rFonts w:hint="eastAsia" w:eastAsia="方正仿宋_GBK"/>
                <w:snapToGrid w:val="0"/>
                <w:color w:val="000000"/>
                <w:kern w:val="21"/>
                <w:sz w:val="18"/>
                <w:szCs w:val="18"/>
                <w:lang w:val="en-US" w:eastAsia="zh-CN"/>
              </w:rPr>
            </w:pPr>
            <w:r>
              <w:rPr>
                <w:rFonts w:hint="eastAsia" w:eastAsia="方正仿宋_GBK"/>
                <w:snapToGrid w:val="0"/>
                <w:color w:val="000000"/>
                <w:kern w:val="21"/>
                <w:sz w:val="18"/>
                <w:szCs w:val="18"/>
              </w:rPr>
              <w:t>地名管理</w:t>
            </w:r>
          </w:p>
        </w:tc>
        <w:tc>
          <w:tcPr>
            <w:tcW w:w="2036"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地名命名，地名规划</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2823"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《中华人民共和国政府信息公开条例》</w:t>
            </w:r>
          </w:p>
        </w:tc>
        <w:tc>
          <w:tcPr>
            <w:tcW w:w="1295"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28" w:type="dxa"/>
            <w:noWrap w:val="0"/>
            <w:vAlign w:val="center"/>
          </w:tcPr>
          <w:p>
            <w:pPr>
              <w:adjustRightInd w:val="0"/>
              <w:snapToGrid w:val="0"/>
              <w:spacing w:line="240" w:lineRule="exact"/>
              <w:rPr>
                <w:rFonts w:ascii="Times New Roman" w:hAnsi="Times New Roman" w:eastAsia="方正仿宋_GBK" w:cs="Times New Roman"/>
                <w:snapToGrid w:val="0"/>
                <w:color w:val="000000"/>
                <w:kern w:val="21"/>
                <w:sz w:val="18"/>
                <w:szCs w:val="18"/>
                <w:lang w:val="en-US" w:eastAsia="zh-CN" w:bidi="ar-SA"/>
              </w:rPr>
            </w:pPr>
            <w:r>
              <w:rPr>
                <w:rFonts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hint="eastAsia" w:ascii="Times New Roman" w:hAnsi="Times New Roman" w:eastAsia="方正仿宋_GBK" w:cs="Times New Roman"/>
                <w:snapToGrid w:val="0"/>
                <w:color w:val="000000"/>
                <w:kern w:val="21"/>
                <w:sz w:val="18"/>
                <w:szCs w:val="18"/>
                <w:lang w:val="en-US" w:eastAsia="zh-CN" w:bidi="ar-SA"/>
              </w:rPr>
            </w:pPr>
            <w:r>
              <w:rPr>
                <w:rFonts w:hint="eastAsia" w:eastAsia="方正仿宋_GBK"/>
                <w:snapToGrid w:val="0"/>
                <w:color w:val="000000"/>
                <w:kern w:val="21"/>
                <w:sz w:val="18"/>
                <w:szCs w:val="18"/>
                <w:lang w:val="en-US"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县级民政部门根据实际情况确定其公开渠道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386"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民政领域政务服务事项信息</w:t>
            </w:r>
          </w:p>
        </w:tc>
        <w:tc>
          <w:tcPr>
            <w:tcW w:w="941" w:type="dxa"/>
            <w:noWrap w:val="0"/>
            <w:vAlign w:val="center"/>
          </w:tcPr>
          <w:p>
            <w:pPr>
              <w:adjustRightInd w:val="0"/>
              <w:snapToGrid w:val="0"/>
              <w:spacing w:line="240" w:lineRule="exact"/>
              <w:rPr>
                <w:rFonts w:hint="default" w:eastAsia="方正仿宋_GBK"/>
                <w:snapToGrid w:val="0"/>
                <w:color w:val="000000"/>
                <w:kern w:val="21"/>
                <w:sz w:val="18"/>
                <w:szCs w:val="18"/>
                <w:lang w:val="en-US" w:eastAsia="zh-CN"/>
              </w:rPr>
            </w:pPr>
            <w:r>
              <w:rPr>
                <w:rFonts w:hint="eastAsia" w:eastAsia="方正仿宋_GBK"/>
                <w:snapToGrid w:val="0"/>
                <w:color w:val="000000"/>
                <w:kern w:val="21"/>
                <w:sz w:val="18"/>
                <w:szCs w:val="18"/>
                <w:lang w:val="en-US" w:eastAsia="zh-CN"/>
              </w:rPr>
              <w:t>网上办事</w:t>
            </w:r>
          </w:p>
        </w:tc>
        <w:tc>
          <w:tcPr>
            <w:tcW w:w="203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民政领域办理行政许可和其他对外依申请政务服务事项目录，行使事项的依据、条件、程序以及办理结果</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2823"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tc>
        <w:tc>
          <w:tcPr>
            <w:tcW w:w="1295"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eastAsia="方正仿宋_GBK"/>
                <w:snapToGrid w:val="0"/>
                <w:color w:val="000000"/>
                <w:kern w:val="21"/>
                <w:sz w:val="18"/>
                <w:szCs w:val="18"/>
              </w:rPr>
              <w:t>广西数字政务一体化平台、</w:t>
            </w:r>
            <w:r>
              <w:rPr>
                <w:rFonts w:hint="eastAsia" w:eastAsia="方正仿宋_GBK"/>
                <w:snapToGrid w:val="0"/>
                <w:color w:val="000000"/>
                <w:kern w:val="21"/>
                <w:sz w:val="18"/>
                <w:szCs w:val="18"/>
                <w:lang w:val="en-US"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县级民政部门根据实际情况确定其公开渠道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45"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民政领域行政处罚信息</w:t>
            </w:r>
          </w:p>
        </w:tc>
        <w:tc>
          <w:tcPr>
            <w:tcW w:w="9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行政处罚、行政强制等</w:t>
            </w:r>
          </w:p>
        </w:tc>
        <w:tc>
          <w:tcPr>
            <w:tcW w:w="203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民政领域行政处罚事项目录，实施行政处罚的依据、条件、程序以及相关行政处罚决定</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2823"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tc>
        <w:tc>
          <w:tcPr>
            <w:tcW w:w="1295"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val="en-US"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县级民政部门根据实际情况确定其公开渠道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43"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部门预算、决算</w:t>
            </w:r>
          </w:p>
        </w:tc>
        <w:tc>
          <w:tcPr>
            <w:tcW w:w="941" w:type="dxa"/>
            <w:vMerge w:val="restart"/>
            <w:noWrap w:val="0"/>
            <w:vAlign w:val="center"/>
          </w:tcPr>
          <w:p>
            <w:pPr>
              <w:adjustRightInd w:val="0"/>
              <w:snapToGrid w:val="0"/>
              <w:spacing w:line="240" w:lineRule="exact"/>
              <w:rPr>
                <w:rFonts w:hint="default" w:eastAsia="方正仿宋_GBK"/>
                <w:snapToGrid w:val="0"/>
                <w:color w:val="000000"/>
                <w:kern w:val="21"/>
                <w:sz w:val="18"/>
                <w:szCs w:val="18"/>
                <w:lang w:val="en-US" w:eastAsia="zh-CN"/>
              </w:rPr>
            </w:pPr>
            <w:r>
              <w:rPr>
                <w:rFonts w:hint="eastAsia" w:eastAsia="方正仿宋_GBK"/>
                <w:snapToGrid w:val="0"/>
                <w:color w:val="000000"/>
                <w:kern w:val="21"/>
                <w:sz w:val="18"/>
                <w:szCs w:val="18"/>
                <w:lang w:val="en-US" w:eastAsia="zh-CN"/>
              </w:rPr>
              <w:t>部门预算</w:t>
            </w:r>
          </w:p>
        </w:tc>
        <w:tc>
          <w:tcPr>
            <w:tcW w:w="203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部门预算、决算及执行情况</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县级民政部门及其二级预算单位</w:t>
            </w:r>
          </w:p>
        </w:tc>
        <w:tc>
          <w:tcPr>
            <w:tcW w:w="2823"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1.《中华人民共和国政府信息公开条例》</w:t>
            </w:r>
          </w:p>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2.《中华人民共和国预算法》</w:t>
            </w:r>
          </w:p>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3.《中华人民共和国预算法实施条例》</w:t>
            </w:r>
          </w:p>
        </w:tc>
        <w:tc>
          <w:tcPr>
            <w:tcW w:w="1295" w:type="dxa"/>
            <w:vMerge w:val="restart"/>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经本级政府财政部门批复的部门预算、决算及报表，应当在批复后二十日内由各部门向社会公开：经主管部门批复的二级预算单位预算、决算及报表，应当在批复后二十日内由各单位向社会公开</w:t>
            </w:r>
          </w:p>
        </w:tc>
        <w:tc>
          <w:tcPr>
            <w:tcW w:w="72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lang w:val="en-US"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县级民政部门及其二级预算单位</w:t>
            </w:r>
          </w:p>
        </w:tc>
        <w:tc>
          <w:tcPr>
            <w:tcW w:w="103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县级民政部门及其二级预算单位根据实际情况确定其公开渠道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22"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w:t>
            </w:r>
            <w:r>
              <w:rPr>
                <w:rFonts w:eastAsia="方正仿宋_GBK"/>
                <w:snapToGrid w:val="0"/>
                <w:color w:val="000000"/>
                <w:kern w:val="21"/>
                <w:sz w:val="18"/>
                <w:szCs w:val="18"/>
              </w:rPr>
              <w:t>三公</w:t>
            </w:r>
            <w:r>
              <w:rPr>
                <w:rFonts w:hint="eastAsia" w:eastAsia="方正仿宋_GBK"/>
                <w:snapToGrid w:val="0"/>
                <w:color w:val="000000"/>
                <w:kern w:val="21"/>
                <w:sz w:val="18"/>
                <w:szCs w:val="18"/>
              </w:rPr>
              <w:t>”</w:t>
            </w:r>
            <w:r>
              <w:rPr>
                <w:rFonts w:eastAsia="方正仿宋_GBK"/>
                <w:snapToGrid w:val="0"/>
                <w:color w:val="000000"/>
                <w:kern w:val="21"/>
                <w:sz w:val="18"/>
                <w:szCs w:val="18"/>
              </w:rPr>
              <w:t>经费</w:t>
            </w:r>
          </w:p>
        </w:tc>
        <w:tc>
          <w:tcPr>
            <w:tcW w:w="941"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2036"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w:t>
            </w:r>
            <w:r>
              <w:rPr>
                <w:rFonts w:eastAsia="方正仿宋_GBK"/>
                <w:snapToGrid w:val="0"/>
                <w:color w:val="000000"/>
                <w:kern w:val="21"/>
                <w:sz w:val="18"/>
                <w:szCs w:val="18"/>
              </w:rPr>
              <w:t>三公</w:t>
            </w:r>
            <w:r>
              <w:rPr>
                <w:rFonts w:hint="eastAsia" w:eastAsia="方正仿宋_GBK"/>
                <w:snapToGrid w:val="0"/>
                <w:color w:val="000000"/>
                <w:kern w:val="21"/>
                <w:sz w:val="18"/>
                <w:szCs w:val="18"/>
              </w:rPr>
              <w:t>”</w:t>
            </w:r>
            <w:r>
              <w:rPr>
                <w:rFonts w:eastAsia="方正仿宋_GBK"/>
                <w:snapToGrid w:val="0"/>
                <w:color w:val="000000"/>
                <w:kern w:val="21"/>
                <w:sz w:val="18"/>
                <w:szCs w:val="18"/>
              </w:rPr>
              <w:t>经费的开支情况</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县级民政部门及其二级预算单位</w:t>
            </w:r>
          </w:p>
        </w:tc>
        <w:tc>
          <w:tcPr>
            <w:tcW w:w="2823"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1.《中华人民共和国政府信息公开条例》</w:t>
            </w:r>
            <w:r>
              <w:rPr>
                <w:rFonts w:eastAsia="方正仿宋_GBK"/>
                <w:snapToGrid w:val="0"/>
                <w:color w:val="000000"/>
                <w:kern w:val="21"/>
                <w:sz w:val="18"/>
                <w:szCs w:val="18"/>
              </w:rPr>
              <w:br w:type="textWrapping"/>
            </w:r>
            <w:r>
              <w:rPr>
                <w:rFonts w:hint="eastAsia" w:eastAsia="方正仿宋_GBK"/>
                <w:snapToGrid w:val="0"/>
                <w:color w:val="000000"/>
                <w:kern w:val="21"/>
                <w:sz w:val="18"/>
                <w:szCs w:val="18"/>
              </w:rPr>
              <w:t>2.</w:t>
            </w:r>
            <w:r>
              <w:rPr>
                <w:rFonts w:eastAsia="方正仿宋_GBK"/>
                <w:snapToGrid w:val="0"/>
                <w:color w:val="000000"/>
                <w:kern w:val="21"/>
                <w:sz w:val="18"/>
                <w:szCs w:val="18"/>
              </w:rPr>
              <w:t>《中华人民共和国预算法实施条例》</w:t>
            </w:r>
          </w:p>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3.</w:t>
            </w:r>
            <w:r>
              <w:rPr>
                <w:rFonts w:eastAsia="方正仿宋_GBK"/>
                <w:snapToGrid w:val="0"/>
                <w:color w:val="000000"/>
                <w:kern w:val="21"/>
                <w:sz w:val="18"/>
                <w:szCs w:val="18"/>
              </w:rPr>
              <w:t>《财政部关于推进部门所属单位预算公开工作的指导意见》（财预〔2021〕29号）</w:t>
            </w:r>
          </w:p>
        </w:tc>
        <w:tc>
          <w:tcPr>
            <w:tcW w:w="1295"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72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lang w:val="en-US"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县级民政部门及其二级预算单位</w:t>
            </w:r>
          </w:p>
        </w:tc>
        <w:tc>
          <w:tcPr>
            <w:tcW w:w="103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县级民政部门及其二级预算单位根据实际情况确定其公开渠道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874"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民政领域行政事业性收费项目</w:t>
            </w:r>
          </w:p>
        </w:tc>
        <w:tc>
          <w:tcPr>
            <w:tcW w:w="9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行政事业性收费</w:t>
            </w:r>
          </w:p>
        </w:tc>
        <w:tc>
          <w:tcPr>
            <w:tcW w:w="2036"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民政领域</w:t>
            </w:r>
            <w:r>
              <w:rPr>
                <w:rFonts w:eastAsia="方正仿宋_GBK"/>
                <w:snapToGrid w:val="0"/>
                <w:color w:val="000000"/>
                <w:kern w:val="21"/>
                <w:sz w:val="18"/>
                <w:szCs w:val="18"/>
              </w:rPr>
              <w:t>行政事业性收费项目及其依据、标准</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2823"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tc>
        <w:tc>
          <w:tcPr>
            <w:tcW w:w="1295"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县级民政部门根据实际情况确定其公开渠道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266"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单位政府采购意向</w:t>
            </w:r>
          </w:p>
        </w:tc>
        <w:tc>
          <w:tcPr>
            <w:tcW w:w="9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政府采购</w:t>
            </w:r>
          </w:p>
        </w:tc>
        <w:tc>
          <w:tcPr>
            <w:tcW w:w="203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政府采购项目名称、采购需求概况、预算金额、计划实施采购时间、落实政府采购政策功能情况等</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w:t>
            </w:r>
            <w:r>
              <w:rPr>
                <w:rFonts w:hint="eastAsia" w:eastAsia="方正仿宋_GBK"/>
                <w:snapToGrid w:val="0"/>
                <w:color w:val="000000"/>
                <w:kern w:val="21"/>
                <w:sz w:val="18"/>
                <w:szCs w:val="18"/>
              </w:rPr>
              <w:t>民政部门</w:t>
            </w:r>
            <w:r>
              <w:rPr>
                <w:rFonts w:eastAsia="方正仿宋_GBK"/>
                <w:snapToGrid w:val="0"/>
                <w:color w:val="000000"/>
                <w:kern w:val="21"/>
                <w:sz w:val="18"/>
                <w:szCs w:val="18"/>
              </w:rPr>
              <w:t>及其二级预算单位</w:t>
            </w:r>
          </w:p>
        </w:tc>
        <w:tc>
          <w:tcPr>
            <w:tcW w:w="2823" w:type="dxa"/>
            <w:noWrap w:val="0"/>
            <w:vAlign w:val="center"/>
          </w:tcPr>
          <w:p>
            <w:pPr>
              <w:widowControl/>
              <w:spacing w:line="240" w:lineRule="exact"/>
              <w:jc w:val="left"/>
              <w:rPr>
                <w:rFonts w:eastAsia="方正仿宋_GBK"/>
                <w:snapToGrid w:val="0"/>
                <w:color w:val="000000"/>
                <w:kern w:val="21"/>
                <w:sz w:val="18"/>
                <w:szCs w:val="18"/>
              </w:rPr>
            </w:pPr>
            <w:r>
              <w:rPr>
                <w:rFonts w:hint="eastAsia" w:eastAsia="方正仿宋_GBK"/>
                <w:snapToGrid w:val="0"/>
                <w:color w:val="000000"/>
                <w:kern w:val="21"/>
                <w:sz w:val="18"/>
                <w:szCs w:val="18"/>
              </w:rPr>
              <w:t>1.《中华人民共和国政府信息公开条例》</w:t>
            </w:r>
            <w:r>
              <w:rPr>
                <w:rFonts w:eastAsia="方正仿宋_GBK"/>
                <w:snapToGrid w:val="0"/>
                <w:color w:val="000000"/>
                <w:kern w:val="21"/>
                <w:sz w:val="18"/>
                <w:szCs w:val="18"/>
              </w:rPr>
              <w:br w:type="textWrapping"/>
            </w:r>
            <w:r>
              <w:rPr>
                <w:rFonts w:hint="eastAsia" w:eastAsia="方正仿宋_GBK"/>
                <w:snapToGrid w:val="0"/>
                <w:color w:val="000000"/>
                <w:kern w:val="21"/>
                <w:sz w:val="18"/>
                <w:szCs w:val="18"/>
              </w:rPr>
              <w:t>2.</w:t>
            </w:r>
            <w:r>
              <w:rPr>
                <w:rFonts w:eastAsia="方正仿宋_GBK"/>
                <w:snapToGrid w:val="0"/>
                <w:color w:val="000000"/>
                <w:kern w:val="21"/>
                <w:sz w:val="18"/>
                <w:szCs w:val="18"/>
              </w:rPr>
              <w:t>《</w:t>
            </w:r>
            <w:r>
              <w:rPr>
                <w:rFonts w:hint="eastAsia" w:eastAsia="方正仿宋_GBK"/>
                <w:snapToGrid w:val="0"/>
                <w:color w:val="000000"/>
                <w:kern w:val="21"/>
                <w:sz w:val="18"/>
                <w:szCs w:val="18"/>
              </w:rPr>
              <w:t>广西壮族自治区财政厅关于进一步规范政府采购意向公开工作的通知</w:t>
            </w:r>
            <w:r>
              <w:rPr>
                <w:rFonts w:eastAsia="方正仿宋_GBK"/>
                <w:snapToGrid w:val="0"/>
                <w:color w:val="000000"/>
                <w:kern w:val="21"/>
                <w:sz w:val="18"/>
                <w:szCs w:val="18"/>
              </w:rPr>
              <w:t>》（桂财采〔2022〕84号）</w:t>
            </w:r>
          </w:p>
          <w:p>
            <w:pPr>
              <w:widowControl/>
              <w:spacing w:line="240" w:lineRule="exact"/>
              <w:jc w:val="left"/>
              <w:rPr>
                <w:rFonts w:eastAsia="方正仿宋_GBK"/>
                <w:snapToGrid w:val="0"/>
                <w:color w:val="000000"/>
                <w:kern w:val="21"/>
                <w:sz w:val="18"/>
                <w:szCs w:val="18"/>
              </w:rPr>
            </w:pPr>
            <w:r>
              <w:rPr>
                <w:rFonts w:hint="eastAsia" w:eastAsia="方正仿宋_GBK"/>
                <w:snapToGrid w:val="0"/>
                <w:color w:val="000000"/>
                <w:kern w:val="21"/>
                <w:sz w:val="18"/>
                <w:szCs w:val="18"/>
              </w:rPr>
              <w:t>3.《广西壮族自治区财政厅关于进一步做好政府采购信息发布工作的通知》（桂财采</w:t>
            </w:r>
            <w:r>
              <w:rPr>
                <w:rFonts w:eastAsia="方正仿宋_GBK"/>
                <w:snapToGrid w:val="0"/>
                <w:color w:val="000000"/>
                <w:kern w:val="21"/>
                <w:sz w:val="18"/>
                <w:szCs w:val="18"/>
              </w:rPr>
              <w:t>〔202</w:t>
            </w:r>
            <w:r>
              <w:rPr>
                <w:rFonts w:hint="eastAsia" w:eastAsia="方正仿宋_GBK"/>
                <w:snapToGrid w:val="0"/>
                <w:color w:val="000000"/>
                <w:kern w:val="21"/>
                <w:sz w:val="18"/>
                <w:szCs w:val="18"/>
              </w:rPr>
              <w:t>4</w:t>
            </w:r>
            <w:r>
              <w:rPr>
                <w:rFonts w:eastAsia="方正仿宋_GBK"/>
                <w:snapToGrid w:val="0"/>
                <w:color w:val="000000"/>
                <w:kern w:val="21"/>
                <w:sz w:val="18"/>
                <w:szCs w:val="18"/>
              </w:rPr>
              <w:t>〕</w:t>
            </w:r>
            <w:r>
              <w:rPr>
                <w:rFonts w:hint="eastAsia" w:eastAsia="方正仿宋_GBK"/>
                <w:snapToGrid w:val="0"/>
                <w:color w:val="000000"/>
                <w:kern w:val="21"/>
                <w:sz w:val="18"/>
                <w:szCs w:val="18"/>
              </w:rPr>
              <w:t>49</w:t>
            </w:r>
            <w:r>
              <w:rPr>
                <w:rFonts w:eastAsia="方正仿宋_GBK"/>
                <w:snapToGrid w:val="0"/>
                <w:color w:val="000000"/>
                <w:kern w:val="21"/>
                <w:sz w:val="18"/>
                <w:szCs w:val="18"/>
              </w:rPr>
              <w:t>号</w:t>
            </w:r>
            <w:r>
              <w:rPr>
                <w:rFonts w:hint="eastAsia" w:eastAsia="方正仿宋_GBK"/>
                <w:snapToGrid w:val="0"/>
                <w:color w:val="000000"/>
                <w:kern w:val="21"/>
                <w:sz w:val="18"/>
                <w:szCs w:val="18"/>
              </w:rPr>
              <w:t>）</w:t>
            </w:r>
          </w:p>
        </w:tc>
        <w:tc>
          <w:tcPr>
            <w:tcW w:w="1295"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政府采购意向公开时间应当尽量提前，原则上不得晚于采购公告发布前30日</w:t>
            </w:r>
          </w:p>
        </w:tc>
        <w:tc>
          <w:tcPr>
            <w:tcW w:w="7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eastAsia="方正仿宋_GBK"/>
                <w:snapToGrid w:val="0"/>
                <w:color w:val="000000"/>
                <w:kern w:val="21"/>
                <w:sz w:val="18"/>
                <w:szCs w:val="18"/>
              </w:rPr>
              <w:t>广西政府采购网</w:t>
            </w:r>
            <w:r>
              <w:rPr>
                <w:rFonts w:hint="eastAsia" w:eastAsia="方正仿宋_GBK"/>
                <w:snapToGrid w:val="0"/>
                <w:color w:val="000000"/>
                <w:kern w:val="21"/>
                <w:sz w:val="18"/>
                <w:szCs w:val="18"/>
              </w:rPr>
              <w:t>、</w:t>
            </w:r>
            <w:r>
              <w:rPr>
                <w:rFonts w:hint="eastAsia" w:eastAsia="方正仿宋_GBK"/>
                <w:snapToGrid w:val="0"/>
                <w:color w:val="000000"/>
                <w:kern w:val="21"/>
                <w:sz w:val="18"/>
                <w:szCs w:val="18"/>
                <w:lang w:val="en-US"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w:t>
            </w:r>
            <w:r>
              <w:rPr>
                <w:rFonts w:hint="eastAsia" w:eastAsia="方正仿宋_GBK"/>
                <w:snapToGrid w:val="0"/>
                <w:color w:val="000000"/>
                <w:kern w:val="21"/>
                <w:sz w:val="18"/>
                <w:szCs w:val="18"/>
              </w:rPr>
              <w:t>民政部门</w:t>
            </w:r>
            <w:r>
              <w:rPr>
                <w:rFonts w:eastAsia="方正仿宋_GBK"/>
                <w:snapToGrid w:val="0"/>
                <w:color w:val="000000"/>
                <w:kern w:val="21"/>
                <w:sz w:val="18"/>
                <w:szCs w:val="18"/>
              </w:rPr>
              <w:t>及其二级预算单位</w:t>
            </w:r>
          </w:p>
        </w:tc>
        <w:tc>
          <w:tcPr>
            <w:tcW w:w="103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w:t>
            </w:r>
            <w:r>
              <w:rPr>
                <w:rFonts w:hint="eastAsia" w:eastAsia="方正仿宋_GBK"/>
                <w:snapToGrid w:val="0"/>
                <w:color w:val="000000"/>
                <w:kern w:val="21"/>
                <w:sz w:val="18"/>
                <w:szCs w:val="18"/>
              </w:rPr>
              <w:t>民政部门</w:t>
            </w:r>
            <w:r>
              <w:rPr>
                <w:rFonts w:eastAsia="方正仿宋_GBK"/>
                <w:snapToGrid w:val="0"/>
                <w:color w:val="000000"/>
                <w:kern w:val="21"/>
                <w:sz w:val="18"/>
                <w:szCs w:val="18"/>
              </w:rPr>
              <w:t>及其二级预算单位根据实际情况确定其公开渠道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单位政府采购信息发布</w:t>
            </w:r>
          </w:p>
        </w:tc>
        <w:tc>
          <w:tcPr>
            <w:tcW w:w="9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政府采购</w:t>
            </w:r>
          </w:p>
        </w:tc>
        <w:tc>
          <w:tcPr>
            <w:tcW w:w="203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资格预审公告、采购公告、单一来源公示、框架协议公告、更正公告、中标（成交）结果公告、废标（中止）公告、合同公告、履约验收公告</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w:t>
            </w:r>
            <w:r>
              <w:rPr>
                <w:rFonts w:hint="eastAsia" w:eastAsia="方正仿宋_GBK"/>
                <w:snapToGrid w:val="0"/>
                <w:color w:val="000000"/>
                <w:kern w:val="21"/>
                <w:sz w:val="18"/>
                <w:szCs w:val="18"/>
              </w:rPr>
              <w:t>民政部门</w:t>
            </w:r>
            <w:r>
              <w:rPr>
                <w:rFonts w:eastAsia="方正仿宋_GBK"/>
                <w:snapToGrid w:val="0"/>
                <w:color w:val="000000"/>
                <w:kern w:val="21"/>
                <w:sz w:val="18"/>
                <w:szCs w:val="18"/>
              </w:rPr>
              <w:t>及其二级预算单位</w:t>
            </w:r>
            <w:r>
              <w:rPr>
                <w:rFonts w:hint="eastAsia" w:eastAsia="方正仿宋_GBK"/>
                <w:snapToGrid w:val="0"/>
                <w:color w:val="000000"/>
                <w:kern w:val="21"/>
                <w:sz w:val="18"/>
                <w:szCs w:val="18"/>
              </w:rPr>
              <w:t>、代理机构</w:t>
            </w:r>
          </w:p>
        </w:tc>
        <w:tc>
          <w:tcPr>
            <w:tcW w:w="2823" w:type="dxa"/>
            <w:noWrap w:val="0"/>
            <w:vAlign w:val="center"/>
          </w:tcPr>
          <w:p>
            <w:pPr>
              <w:widowControl/>
              <w:spacing w:line="240" w:lineRule="exact"/>
              <w:jc w:val="left"/>
              <w:rPr>
                <w:rFonts w:hint="eastAsia" w:eastAsia="方正仿宋_GBK"/>
                <w:snapToGrid w:val="0"/>
                <w:color w:val="000000"/>
                <w:kern w:val="21"/>
                <w:sz w:val="18"/>
                <w:szCs w:val="18"/>
              </w:rPr>
            </w:pPr>
            <w:r>
              <w:rPr>
                <w:rFonts w:hint="eastAsia" w:eastAsia="方正仿宋_GBK"/>
                <w:snapToGrid w:val="0"/>
                <w:color w:val="000000"/>
                <w:kern w:val="21"/>
                <w:sz w:val="18"/>
                <w:szCs w:val="18"/>
              </w:rPr>
              <w:t>1.《中华人民共和国政府信息公开条例》</w:t>
            </w:r>
          </w:p>
          <w:p>
            <w:pPr>
              <w:widowControl/>
              <w:spacing w:line="240" w:lineRule="exact"/>
              <w:jc w:val="left"/>
              <w:rPr>
                <w:rFonts w:hint="eastAsia" w:eastAsia="方正仿宋_GBK"/>
                <w:snapToGrid w:val="0"/>
                <w:color w:val="000000"/>
                <w:kern w:val="21"/>
                <w:sz w:val="18"/>
                <w:szCs w:val="18"/>
              </w:rPr>
            </w:pPr>
            <w:r>
              <w:rPr>
                <w:rFonts w:hint="eastAsia" w:eastAsia="方正仿宋_GBK"/>
                <w:snapToGrid w:val="0"/>
                <w:color w:val="000000"/>
                <w:kern w:val="21"/>
                <w:sz w:val="18"/>
                <w:szCs w:val="18"/>
              </w:rPr>
              <w:t>2.《政府采购信息发布管理办法》</w:t>
            </w:r>
          </w:p>
          <w:p>
            <w:pPr>
              <w:widowControl/>
              <w:spacing w:line="240" w:lineRule="exact"/>
              <w:jc w:val="left"/>
              <w:rPr>
                <w:rFonts w:hint="eastAsia" w:eastAsia="方正仿宋_GBK"/>
                <w:snapToGrid w:val="0"/>
                <w:color w:val="000000"/>
                <w:kern w:val="21"/>
                <w:sz w:val="18"/>
                <w:szCs w:val="18"/>
              </w:rPr>
            </w:pPr>
            <w:r>
              <w:rPr>
                <w:rFonts w:hint="eastAsia" w:eastAsia="方正仿宋_GBK"/>
                <w:snapToGrid w:val="0"/>
                <w:color w:val="000000"/>
                <w:kern w:val="21"/>
                <w:sz w:val="18"/>
                <w:szCs w:val="18"/>
              </w:rPr>
              <w:t>3.《财政部关于做好政府采购信息公开工作的通知》（财库〔2015〕135号）</w:t>
            </w:r>
          </w:p>
          <w:p>
            <w:pPr>
              <w:widowControl/>
              <w:spacing w:line="240" w:lineRule="exact"/>
              <w:jc w:val="left"/>
              <w:rPr>
                <w:rFonts w:hint="eastAsia" w:eastAsia="方正仿宋_GBK"/>
                <w:snapToGrid w:val="0"/>
                <w:color w:val="000000"/>
                <w:kern w:val="21"/>
                <w:sz w:val="18"/>
                <w:szCs w:val="18"/>
              </w:rPr>
            </w:pPr>
            <w:r>
              <w:rPr>
                <w:rFonts w:hint="eastAsia" w:eastAsia="方正仿宋_GBK"/>
                <w:snapToGrid w:val="0"/>
                <w:color w:val="000000"/>
                <w:kern w:val="21"/>
                <w:sz w:val="18"/>
                <w:szCs w:val="18"/>
              </w:rPr>
              <w:t>4.《广西壮族自治区财政厅关于进一步做好政府采购信息发布工作的通知》（桂财采〔2024〕49号）</w:t>
            </w:r>
          </w:p>
        </w:tc>
        <w:tc>
          <w:tcPr>
            <w:tcW w:w="1295"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728" w:type="dxa"/>
            <w:noWrap w:val="0"/>
            <w:vAlign w:val="center"/>
          </w:tcPr>
          <w:p>
            <w:pPr>
              <w:widowControl/>
              <w:spacing w:line="240" w:lineRule="exact"/>
              <w:rPr>
                <w:rFonts w:eastAsia="方正仿宋_GBK"/>
                <w:snapToGrid w:val="0"/>
                <w:color w:val="000000"/>
                <w:kern w:val="21"/>
                <w:sz w:val="18"/>
                <w:szCs w:val="18"/>
              </w:rPr>
            </w:pPr>
            <w:r>
              <w:rPr>
                <w:rFonts w:eastAsia="方正仿宋_GBK"/>
                <w:snapToGrid w:val="0"/>
                <w:color w:val="000000"/>
                <w:kern w:val="21"/>
                <w:sz w:val="18"/>
                <w:szCs w:val="18"/>
              </w:rPr>
              <w:t>招标公告、资格预审公告的公告期限为5个工作日；</w:t>
            </w:r>
          </w:p>
          <w:p>
            <w:pPr>
              <w:widowControl/>
              <w:spacing w:line="240" w:lineRule="exact"/>
              <w:rPr>
                <w:rFonts w:eastAsia="方正仿宋_GBK"/>
                <w:snapToGrid w:val="0"/>
                <w:color w:val="000000"/>
                <w:kern w:val="21"/>
                <w:sz w:val="18"/>
                <w:szCs w:val="18"/>
              </w:rPr>
            </w:pPr>
            <w:r>
              <w:rPr>
                <w:rFonts w:eastAsia="方正仿宋_GBK"/>
                <w:snapToGrid w:val="0"/>
                <w:color w:val="000000"/>
                <w:kern w:val="21"/>
                <w:sz w:val="18"/>
                <w:szCs w:val="18"/>
              </w:rPr>
              <w:t>竞争性谈判公告、竞争性磋商公告和询价公告的公告期限为3个工作日；中标、成交结果的公告期限为1个工作日；单一来源公示期限不得少于5个工作日</w:t>
            </w:r>
          </w:p>
        </w:tc>
        <w:tc>
          <w:tcPr>
            <w:tcW w:w="108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eastAsia="方正仿宋_GBK"/>
                <w:snapToGrid w:val="0"/>
                <w:color w:val="000000"/>
                <w:kern w:val="21"/>
                <w:sz w:val="18"/>
                <w:szCs w:val="18"/>
              </w:rPr>
              <w:t>广西政府采购网</w:t>
            </w:r>
            <w:r>
              <w:rPr>
                <w:rFonts w:hint="eastAsia" w:eastAsia="方正仿宋_GBK"/>
                <w:snapToGrid w:val="0"/>
                <w:color w:val="000000"/>
                <w:kern w:val="21"/>
                <w:sz w:val="18"/>
                <w:szCs w:val="18"/>
              </w:rPr>
              <w:t>、</w:t>
            </w:r>
            <w:r>
              <w:rPr>
                <w:rFonts w:hint="eastAsia" w:eastAsia="方正仿宋_GBK"/>
                <w:snapToGrid w:val="0"/>
                <w:color w:val="000000"/>
                <w:kern w:val="21"/>
                <w:sz w:val="18"/>
                <w:szCs w:val="18"/>
                <w:lang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w:t>
            </w:r>
            <w:r>
              <w:rPr>
                <w:rFonts w:hint="eastAsia" w:eastAsia="方正仿宋_GBK"/>
                <w:snapToGrid w:val="0"/>
                <w:color w:val="000000"/>
                <w:kern w:val="21"/>
                <w:sz w:val="18"/>
                <w:szCs w:val="18"/>
              </w:rPr>
              <w:t>民政部门</w:t>
            </w:r>
            <w:r>
              <w:rPr>
                <w:rFonts w:eastAsia="方正仿宋_GBK"/>
                <w:snapToGrid w:val="0"/>
                <w:color w:val="000000"/>
                <w:kern w:val="21"/>
                <w:sz w:val="18"/>
                <w:szCs w:val="18"/>
              </w:rPr>
              <w:t>及其二级预算单位</w:t>
            </w:r>
            <w:r>
              <w:rPr>
                <w:rFonts w:hint="eastAsia" w:eastAsia="方正仿宋_GBK"/>
                <w:snapToGrid w:val="0"/>
                <w:color w:val="000000"/>
                <w:kern w:val="21"/>
                <w:sz w:val="18"/>
                <w:szCs w:val="18"/>
              </w:rPr>
              <w:t>、代理机构</w:t>
            </w:r>
          </w:p>
        </w:tc>
        <w:tc>
          <w:tcPr>
            <w:tcW w:w="1036"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政府采购工程项目依法进行招标投标的，招标人及其委托的招标代理机构应按规定在公共资源交易平台发布招标公告和公示信息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单位面向中小企业预留项目执行情况</w:t>
            </w:r>
          </w:p>
        </w:tc>
        <w:tc>
          <w:tcPr>
            <w:tcW w:w="9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政府采购</w:t>
            </w:r>
          </w:p>
        </w:tc>
        <w:tc>
          <w:tcPr>
            <w:tcW w:w="203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项目名称、面向中小企业采购金额等</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w:t>
            </w:r>
            <w:r>
              <w:rPr>
                <w:rFonts w:hint="eastAsia" w:eastAsia="方正仿宋_GBK"/>
                <w:snapToGrid w:val="0"/>
                <w:color w:val="000000"/>
                <w:kern w:val="21"/>
                <w:sz w:val="18"/>
                <w:szCs w:val="18"/>
              </w:rPr>
              <w:t>民政部门</w:t>
            </w:r>
            <w:r>
              <w:rPr>
                <w:rFonts w:eastAsia="方正仿宋_GBK"/>
                <w:snapToGrid w:val="0"/>
                <w:color w:val="000000"/>
                <w:kern w:val="21"/>
                <w:sz w:val="18"/>
                <w:szCs w:val="18"/>
              </w:rPr>
              <w:t>及其二级预算单位</w:t>
            </w:r>
          </w:p>
        </w:tc>
        <w:tc>
          <w:tcPr>
            <w:tcW w:w="2823" w:type="dxa"/>
            <w:noWrap w:val="0"/>
            <w:vAlign w:val="center"/>
          </w:tcPr>
          <w:p>
            <w:pPr>
              <w:widowControl/>
              <w:adjustRightInd w:val="0"/>
              <w:snapToGrid w:val="0"/>
              <w:spacing w:line="240" w:lineRule="exact"/>
              <w:jc w:val="left"/>
              <w:rPr>
                <w:rFonts w:hint="eastAsia" w:eastAsia="方正仿宋_GBK"/>
                <w:snapToGrid w:val="0"/>
                <w:color w:val="000000"/>
                <w:kern w:val="21"/>
                <w:sz w:val="18"/>
                <w:szCs w:val="18"/>
              </w:rPr>
            </w:pPr>
            <w:r>
              <w:rPr>
                <w:rFonts w:hint="eastAsia" w:eastAsia="方正仿宋_GBK"/>
                <w:snapToGrid w:val="0"/>
                <w:color w:val="000000"/>
                <w:kern w:val="21"/>
                <w:sz w:val="18"/>
                <w:szCs w:val="18"/>
              </w:rPr>
              <w:t>1.《政府采购促进中小企业发展管理办法》（财库〔2020〕46号）</w:t>
            </w:r>
          </w:p>
          <w:p>
            <w:pPr>
              <w:widowControl/>
              <w:adjustRightInd w:val="0"/>
              <w:snapToGrid w:val="0"/>
              <w:spacing w:line="240" w:lineRule="exact"/>
              <w:jc w:val="left"/>
              <w:rPr>
                <w:rFonts w:hint="eastAsia" w:eastAsia="方正仿宋_GBK"/>
                <w:snapToGrid w:val="0"/>
                <w:color w:val="000000"/>
                <w:kern w:val="21"/>
                <w:sz w:val="18"/>
                <w:szCs w:val="18"/>
              </w:rPr>
            </w:pPr>
            <w:r>
              <w:rPr>
                <w:rFonts w:hint="eastAsia" w:eastAsia="方正仿宋_GBK"/>
                <w:snapToGrid w:val="0"/>
                <w:color w:val="000000"/>
                <w:kern w:val="21"/>
                <w:sz w:val="18"/>
                <w:szCs w:val="18"/>
              </w:rPr>
              <w:t>2.《广西壮族自治区财政厅广西壮族自治区工业和信息化厅关于贯彻落实政府采购促进中小企业发展管理办法的通知》（桂财采〔2021〕70号）</w:t>
            </w:r>
          </w:p>
          <w:p>
            <w:pPr>
              <w:widowControl/>
              <w:adjustRightInd w:val="0"/>
              <w:snapToGrid w:val="0"/>
              <w:spacing w:line="240" w:lineRule="exact"/>
              <w:jc w:val="left"/>
              <w:rPr>
                <w:rFonts w:hint="eastAsia"/>
                <w:color w:val="000000"/>
              </w:rPr>
            </w:pPr>
            <w:r>
              <w:rPr>
                <w:rFonts w:hint="eastAsia" w:eastAsia="方正仿宋_GBK"/>
                <w:snapToGrid w:val="0"/>
                <w:color w:val="000000"/>
                <w:kern w:val="21"/>
                <w:sz w:val="18"/>
                <w:szCs w:val="18"/>
              </w:rPr>
              <w:t>3.《广西壮族自治区财政厅关于贯彻落实政府采购支持中小企业发展政策的通知》（桂财采〔2022〕31号）</w:t>
            </w:r>
          </w:p>
        </w:tc>
        <w:tc>
          <w:tcPr>
            <w:tcW w:w="1295"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主管预算单位应于每年的1月31日前向同级财政部门报送本部门上一年度面向中小企业预留份额和采购的具体情况，并在中国政府采购网广西分网公开预算项目执行情况</w:t>
            </w:r>
          </w:p>
        </w:tc>
        <w:tc>
          <w:tcPr>
            <w:tcW w:w="7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eastAsia="方正仿宋_GBK"/>
                <w:snapToGrid w:val="0"/>
                <w:color w:val="000000"/>
                <w:kern w:val="21"/>
                <w:sz w:val="18"/>
                <w:szCs w:val="18"/>
              </w:rPr>
              <w:t>广西政府采购网</w:t>
            </w:r>
            <w:r>
              <w:rPr>
                <w:rFonts w:hint="eastAsia" w:eastAsia="方正仿宋_GBK"/>
                <w:snapToGrid w:val="0"/>
                <w:color w:val="000000"/>
                <w:kern w:val="21"/>
                <w:sz w:val="18"/>
                <w:szCs w:val="18"/>
              </w:rPr>
              <w:t>、</w:t>
            </w:r>
            <w:r>
              <w:rPr>
                <w:rFonts w:hint="eastAsia" w:eastAsia="方正仿宋_GBK"/>
                <w:snapToGrid w:val="0"/>
                <w:color w:val="000000"/>
                <w:kern w:val="21"/>
                <w:sz w:val="18"/>
                <w:szCs w:val="18"/>
                <w:lang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w:t>
            </w:r>
            <w:r>
              <w:rPr>
                <w:rFonts w:hint="eastAsia" w:eastAsia="方正仿宋_GBK"/>
                <w:snapToGrid w:val="0"/>
                <w:color w:val="000000"/>
                <w:kern w:val="21"/>
                <w:sz w:val="18"/>
                <w:szCs w:val="18"/>
              </w:rPr>
              <w:t>民政部门</w:t>
            </w:r>
            <w:r>
              <w:rPr>
                <w:rFonts w:eastAsia="方正仿宋_GBK"/>
                <w:snapToGrid w:val="0"/>
                <w:color w:val="000000"/>
                <w:kern w:val="21"/>
                <w:sz w:val="18"/>
                <w:szCs w:val="18"/>
              </w:rPr>
              <w:t>及其二级预算单位</w:t>
            </w:r>
          </w:p>
        </w:tc>
        <w:tc>
          <w:tcPr>
            <w:tcW w:w="103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w:t>
            </w:r>
            <w:r>
              <w:rPr>
                <w:rFonts w:hint="eastAsia" w:eastAsia="方正仿宋_GBK"/>
                <w:snapToGrid w:val="0"/>
                <w:color w:val="000000"/>
                <w:kern w:val="21"/>
                <w:sz w:val="18"/>
                <w:szCs w:val="18"/>
              </w:rPr>
              <w:t>民政部门</w:t>
            </w:r>
            <w:r>
              <w:rPr>
                <w:rFonts w:eastAsia="方正仿宋_GBK"/>
                <w:snapToGrid w:val="0"/>
                <w:color w:val="000000"/>
                <w:kern w:val="21"/>
                <w:sz w:val="18"/>
                <w:szCs w:val="18"/>
              </w:rPr>
              <w:t>及其二级预算单位根据实际情况确定其公开渠道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民政领域有关方面的政策、措施及其实施情况</w:t>
            </w:r>
          </w:p>
        </w:tc>
        <w:tc>
          <w:tcPr>
            <w:tcW w:w="941"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乡村振兴、教育、医疗、社会保障、促进就业等方面的政策、措施</w:t>
            </w:r>
          </w:p>
        </w:tc>
        <w:tc>
          <w:tcPr>
            <w:tcW w:w="203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民政领域有关方面的政策、措施及其实施情况</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2823"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tc>
        <w:tc>
          <w:tcPr>
            <w:tcW w:w="1295"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县级民政部门根据实际情况确定其公开渠道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应急预案</w:t>
            </w:r>
          </w:p>
        </w:tc>
        <w:tc>
          <w:tcPr>
            <w:tcW w:w="941" w:type="dxa"/>
            <w:vMerge w:val="restart"/>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突发公共事件</w:t>
            </w:r>
          </w:p>
        </w:tc>
        <w:tc>
          <w:tcPr>
            <w:tcW w:w="203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突发公共事件应急预案</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2823"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tc>
        <w:tc>
          <w:tcPr>
            <w:tcW w:w="1295"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县级民政部门根据实际情况确定其公开渠道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预警信息及应对情况</w:t>
            </w:r>
          </w:p>
        </w:tc>
        <w:tc>
          <w:tcPr>
            <w:tcW w:w="941"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203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发布的预警信息和事件应对情况</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2823"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tc>
        <w:tc>
          <w:tcPr>
            <w:tcW w:w="1295"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县级民政部门根据实际情况确定其公开渠道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hint="default" w:eastAsia="方正仿宋_GBK"/>
                <w:snapToGrid w:val="0"/>
                <w:color w:val="000000"/>
                <w:kern w:val="21"/>
                <w:sz w:val="18"/>
                <w:szCs w:val="18"/>
                <w:lang w:val="en-US" w:eastAsia="zh-CN"/>
              </w:rPr>
            </w:pPr>
            <w:r>
              <w:rPr>
                <w:rFonts w:eastAsia="方正仿宋_GBK"/>
                <w:snapToGrid w:val="0"/>
                <w:color w:val="000000"/>
                <w:kern w:val="21"/>
                <w:sz w:val="18"/>
                <w:szCs w:val="18"/>
              </w:rPr>
              <w:t>困难群众救助补助资金</w:t>
            </w:r>
            <w:r>
              <w:rPr>
                <w:rFonts w:hint="eastAsia" w:eastAsia="方正仿宋_GBK"/>
                <w:snapToGrid w:val="0"/>
                <w:color w:val="000000"/>
                <w:kern w:val="21"/>
                <w:sz w:val="18"/>
                <w:szCs w:val="18"/>
                <w:lang w:val="en-US" w:eastAsia="zh-CN"/>
              </w:rPr>
              <w:t>发使用情况</w:t>
            </w:r>
          </w:p>
        </w:tc>
        <w:tc>
          <w:tcPr>
            <w:tcW w:w="941" w:type="dxa"/>
            <w:vMerge w:val="restart"/>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其他重点领域信息</w:t>
            </w:r>
          </w:p>
        </w:tc>
        <w:tc>
          <w:tcPr>
            <w:tcW w:w="2036" w:type="dxa"/>
            <w:noWrap w:val="0"/>
            <w:vAlign w:val="center"/>
          </w:tcPr>
          <w:p>
            <w:pPr>
              <w:adjustRightInd w:val="0"/>
              <w:snapToGrid w:val="0"/>
              <w:spacing w:line="220" w:lineRule="exact"/>
              <w:rPr>
                <w:rFonts w:hint="eastAsia" w:eastAsia="方正仿宋_GBK"/>
                <w:snapToGrid w:val="0"/>
                <w:color w:val="000000"/>
                <w:kern w:val="21"/>
                <w:sz w:val="18"/>
                <w:szCs w:val="18"/>
              </w:rPr>
            </w:pPr>
            <w:r>
              <w:rPr>
                <w:rFonts w:eastAsia="方正仿宋_GBK"/>
                <w:snapToGrid w:val="0"/>
                <w:color w:val="000000"/>
                <w:kern w:val="21"/>
                <w:sz w:val="18"/>
                <w:szCs w:val="18"/>
              </w:rPr>
              <w:t>城乡低保、特困人员救助供养、临时救助、流浪乞讨人员救助、孤儿、事实无人抚养儿童的基本生活保障和残疾人两项补贴支出</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2823" w:type="dxa"/>
            <w:noWrap w:val="0"/>
            <w:vAlign w:val="center"/>
          </w:tcPr>
          <w:p>
            <w:pPr>
              <w:numPr>
                <w:ilvl w:val="0"/>
                <w:numId w:val="6"/>
              </w:num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《关于全面实施预算绩效管理的意见》（中发〔2018〕34号）</w:t>
            </w:r>
          </w:p>
          <w:p>
            <w:pPr>
              <w:numPr>
                <w:ilvl w:val="0"/>
                <w:numId w:val="6"/>
              </w:num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r>
              <w:rPr>
                <w:rFonts w:eastAsia="方正仿宋_GBK"/>
                <w:snapToGrid w:val="0"/>
                <w:color w:val="000000"/>
                <w:kern w:val="21"/>
                <w:sz w:val="18"/>
                <w:szCs w:val="18"/>
              </w:rPr>
              <w:t>第（十五）款</w:t>
            </w:r>
          </w:p>
        </w:tc>
        <w:tc>
          <w:tcPr>
            <w:tcW w:w="1295"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按相关文件各类别期限要求公示</w:t>
            </w:r>
          </w:p>
        </w:tc>
        <w:tc>
          <w:tcPr>
            <w:tcW w:w="72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县级民政部门根据实际情况确定其公开渠道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hint="default" w:eastAsia="方正仿宋_GBK"/>
                <w:snapToGrid w:val="0"/>
                <w:color w:val="000000"/>
                <w:kern w:val="21"/>
                <w:sz w:val="18"/>
                <w:szCs w:val="18"/>
                <w:lang w:val="en-US" w:eastAsia="zh-CN"/>
              </w:rPr>
            </w:pPr>
            <w:r>
              <w:rPr>
                <w:rFonts w:eastAsia="方正仿宋_GBK"/>
                <w:snapToGrid w:val="0"/>
                <w:color w:val="000000"/>
                <w:kern w:val="21"/>
                <w:sz w:val="18"/>
                <w:szCs w:val="18"/>
              </w:rPr>
              <w:t>中央集中彩票公益金支持社会福利事业专项资金转移支付</w:t>
            </w:r>
            <w:r>
              <w:rPr>
                <w:rFonts w:hint="eastAsia" w:eastAsia="方正仿宋_GBK"/>
                <w:snapToGrid w:val="0"/>
                <w:color w:val="000000"/>
                <w:kern w:val="21"/>
                <w:sz w:val="18"/>
                <w:szCs w:val="18"/>
                <w:lang w:val="en-US" w:eastAsia="zh-CN"/>
              </w:rPr>
              <w:t>使用情况</w:t>
            </w:r>
          </w:p>
        </w:tc>
        <w:tc>
          <w:tcPr>
            <w:tcW w:w="941"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203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老年人福利、残疾人福利、儿童福利、社会公益等方面支出</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2823" w:type="dxa"/>
            <w:noWrap w:val="0"/>
            <w:vAlign w:val="center"/>
          </w:tcPr>
          <w:p>
            <w:pPr>
              <w:numPr>
                <w:ilvl w:val="0"/>
                <w:numId w:val="7"/>
              </w:num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《关于全面实施预算绩效管理的意见》（中发〔2018〕34号）</w:t>
            </w:r>
          </w:p>
          <w:p>
            <w:pPr>
              <w:numPr>
                <w:ilvl w:val="0"/>
                <w:numId w:val="7"/>
              </w:num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关于印发《彩票公益金管理办法》的通知（财综〔2012〕15号）</w:t>
            </w:r>
          </w:p>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3.</w:t>
            </w:r>
            <w:r>
              <w:rPr>
                <w:rFonts w:eastAsia="方正仿宋_GBK"/>
                <w:snapToGrid w:val="0"/>
                <w:color w:val="000000"/>
                <w:kern w:val="21"/>
                <w:sz w:val="18"/>
                <w:szCs w:val="18"/>
              </w:rPr>
              <w:t>财政部民政部关于印发《中央集中彩票公益金支持社会福利事业资金管理办法》的通知（财社〔2024〕55号）</w:t>
            </w:r>
            <w:r>
              <w:rPr>
                <w:rFonts w:eastAsia="方正仿宋_GBK"/>
                <w:snapToGrid w:val="0"/>
                <w:color w:val="000000"/>
                <w:kern w:val="21"/>
                <w:sz w:val="18"/>
                <w:szCs w:val="18"/>
              </w:rPr>
              <w:br w:type="textWrapping"/>
            </w:r>
            <w:r>
              <w:rPr>
                <w:rFonts w:hint="eastAsia" w:eastAsia="方正仿宋_GBK"/>
                <w:snapToGrid w:val="0"/>
                <w:color w:val="000000"/>
                <w:kern w:val="21"/>
                <w:sz w:val="18"/>
                <w:szCs w:val="18"/>
              </w:rPr>
              <w:t>4.《中华人民共和国政府信息公开条例》</w:t>
            </w:r>
            <w:r>
              <w:rPr>
                <w:rFonts w:eastAsia="方正仿宋_GBK"/>
                <w:snapToGrid w:val="0"/>
                <w:color w:val="000000"/>
                <w:kern w:val="21"/>
                <w:sz w:val="18"/>
                <w:szCs w:val="18"/>
              </w:rPr>
              <w:t>第（十五）款</w:t>
            </w:r>
          </w:p>
        </w:tc>
        <w:tc>
          <w:tcPr>
            <w:tcW w:w="1295"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按相关文件各类别期限要求公示</w:t>
            </w:r>
          </w:p>
        </w:tc>
        <w:tc>
          <w:tcPr>
            <w:tcW w:w="728"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县级民政部门根据实际情况确定其公开渠道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hint="default" w:eastAsia="方正仿宋_GBK"/>
                <w:snapToGrid w:val="0"/>
                <w:color w:val="000000"/>
                <w:spacing w:val="-10"/>
                <w:kern w:val="21"/>
                <w:sz w:val="18"/>
                <w:szCs w:val="18"/>
                <w:lang w:val="en-US" w:eastAsia="zh-CN"/>
              </w:rPr>
            </w:pPr>
            <w:r>
              <w:rPr>
                <w:rFonts w:eastAsia="方正仿宋_GBK"/>
                <w:snapToGrid w:val="0"/>
                <w:color w:val="000000"/>
                <w:spacing w:val="-10"/>
                <w:kern w:val="21"/>
                <w:sz w:val="18"/>
                <w:szCs w:val="18"/>
              </w:rPr>
              <w:t>中央专项彩票公益金支持居家和社区基本养老服务提升行动项目资金</w:t>
            </w:r>
            <w:r>
              <w:rPr>
                <w:rFonts w:hint="eastAsia" w:eastAsia="方正仿宋_GBK"/>
                <w:snapToGrid w:val="0"/>
                <w:color w:val="000000"/>
                <w:spacing w:val="-10"/>
                <w:kern w:val="21"/>
                <w:sz w:val="18"/>
                <w:szCs w:val="18"/>
                <w:lang w:val="en-US" w:eastAsia="zh-CN"/>
              </w:rPr>
              <w:t>使用情况</w:t>
            </w:r>
          </w:p>
        </w:tc>
        <w:tc>
          <w:tcPr>
            <w:tcW w:w="941"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203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家庭养老床位建设和居家养老上门服务支出、老年助餐服务支出</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2823"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1.</w:t>
            </w:r>
            <w:r>
              <w:rPr>
                <w:rFonts w:eastAsia="方正仿宋_GBK"/>
                <w:snapToGrid w:val="0"/>
                <w:color w:val="000000"/>
                <w:kern w:val="21"/>
                <w:sz w:val="18"/>
                <w:szCs w:val="18"/>
              </w:rPr>
              <w:t>《关于全面实施预算绩效管理的意见》（中发〔2018〕34号）</w:t>
            </w:r>
            <w:r>
              <w:rPr>
                <w:rFonts w:eastAsia="方正仿宋_GBK"/>
                <w:snapToGrid w:val="0"/>
                <w:color w:val="000000"/>
                <w:kern w:val="21"/>
                <w:sz w:val="18"/>
                <w:szCs w:val="18"/>
              </w:rPr>
              <w:br w:type="textWrapping"/>
            </w:r>
            <w:r>
              <w:rPr>
                <w:rFonts w:hint="eastAsia" w:eastAsia="方正仿宋_GBK"/>
                <w:snapToGrid w:val="0"/>
                <w:color w:val="000000"/>
                <w:kern w:val="21"/>
                <w:sz w:val="18"/>
                <w:szCs w:val="18"/>
              </w:rPr>
              <w:t>2.《中华人民共和国政府信息公开条例》</w:t>
            </w:r>
            <w:r>
              <w:rPr>
                <w:rFonts w:eastAsia="方正仿宋_GBK"/>
                <w:snapToGrid w:val="0"/>
                <w:color w:val="000000"/>
                <w:kern w:val="21"/>
                <w:sz w:val="18"/>
                <w:szCs w:val="18"/>
              </w:rPr>
              <w:t>第（十五）款</w:t>
            </w:r>
          </w:p>
        </w:tc>
        <w:tc>
          <w:tcPr>
            <w:tcW w:w="1295"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按相关文件各类别期限要求公示</w:t>
            </w:r>
          </w:p>
        </w:tc>
        <w:tc>
          <w:tcPr>
            <w:tcW w:w="728"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县级民政部门根据实际情况确定其公开渠道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彩票公益金使用情况公告</w:t>
            </w:r>
          </w:p>
        </w:tc>
        <w:tc>
          <w:tcPr>
            <w:tcW w:w="941"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203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中央彩票公益金使用管理情况和自治区彩票公益金使用管理情况</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2823" w:type="dxa"/>
            <w:noWrap w:val="0"/>
            <w:vAlign w:val="center"/>
          </w:tcPr>
          <w:p>
            <w:pPr>
              <w:adjustRightInd w:val="0"/>
              <w:snapToGrid w:val="0"/>
              <w:spacing w:line="220" w:lineRule="exact"/>
              <w:rPr>
                <w:rFonts w:eastAsia="方正仿宋_GBK"/>
                <w:snapToGrid w:val="0"/>
                <w:color w:val="000000"/>
                <w:kern w:val="21"/>
                <w:sz w:val="18"/>
                <w:szCs w:val="18"/>
              </w:rPr>
            </w:pPr>
            <w:r>
              <w:rPr>
                <w:rFonts w:hint="eastAsia" w:eastAsia="方正仿宋_GBK"/>
                <w:snapToGrid w:val="0"/>
                <w:color w:val="000000"/>
                <w:kern w:val="21"/>
                <w:sz w:val="18"/>
                <w:szCs w:val="18"/>
              </w:rPr>
              <w:t>1.</w:t>
            </w:r>
            <w:r>
              <w:rPr>
                <w:rFonts w:eastAsia="方正仿宋_GBK"/>
                <w:snapToGrid w:val="0"/>
                <w:color w:val="000000"/>
                <w:kern w:val="21"/>
                <w:sz w:val="18"/>
                <w:szCs w:val="18"/>
              </w:rPr>
              <w:t>关于印发《彩票公益金管理办法》的通知（财综〔2012〕15号）</w:t>
            </w:r>
            <w:r>
              <w:rPr>
                <w:rFonts w:eastAsia="方正仿宋_GBK"/>
                <w:snapToGrid w:val="0"/>
                <w:color w:val="000000"/>
                <w:kern w:val="21"/>
                <w:sz w:val="18"/>
                <w:szCs w:val="18"/>
              </w:rPr>
              <w:br w:type="textWrapping"/>
            </w:r>
            <w:r>
              <w:rPr>
                <w:rFonts w:hint="eastAsia" w:eastAsia="方正仿宋_GBK"/>
                <w:snapToGrid w:val="0"/>
                <w:color w:val="000000"/>
                <w:kern w:val="21"/>
                <w:sz w:val="18"/>
                <w:szCs w:val="18"/>
              </w:rPr>
              <w:t>2.《中华人民共和国政府信息公开条例》</w:t>
            </w:r>
            <w:r>
              <w:rPr>
                <w:rFonts w:eastAsia="方正仿宋_GBK"/>
                <w:snapToGrid w:val="0"/>
                <w:color w:val="000000"/>
                <w:kern w:val="21"/>
                <w:sz w:val="18"/>
                <w:szCs w:val="18"/>
              </w:rPr>
              <w:t>第（十五）款</w:t>
            </w:r>
          </w:p>
        </w:tc>
        <w:tc>
          <w:tcPr>
            <w:tcW w:w="1295"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按相关文件各类别期限要求公示</w:t>
            </w:r>
          </w:p>
        </w:tc>
        <w:tc>
          <w:tcPr>
            <w:tcW w:w="728"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县级民政部门根据实际情况确定其公开渠道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人大代表建议</w:t>
            </w:r>
          </w:p>
        </w:tc>
        <w:tc>
          <w:tcPr>
            <w:tcW w:w="941" w:type="dxa"/>
            <w:vMerge w:val="restart"/>
            <w:noWrap w:val="0"/>
            <w:vAlign w:val="center"/>
          </w:tcPr>
          <w:p>
            <w:pPr>
              <w:adjustRightInd w:val="0"/>
              <w:snapToGrid w:val="0"/>
              <w:spacing w:line="240" w:lineRule="exact"/>
              <w:rPr>
                <w:rFonts w:hint="default" w:eastAsia="方正仿宋_GBK"/>
                <w:snapToGrid w:val="0"/>
                <w:color w:val="000000"/>
                <w:kern w:val="21"/>
                <w:sz w:val="18"/>
                <w:szCs w:val="18"/>
                <w:lang w:val="en-US" w:eastAsia="zh-CN"/>
              </w:rPr>
            </w:pPr>
            <w:r>
              <w:rPr>
                <w:rFonts w:eastAsia="方正仿宋_GBK"/>
                <w:snapToGrid w:val="0"/>
                <w:color w:val="000000"/>
                <w:kern w:val="21"/>
                <w:sz w:val="18"/>
                <w:szCs w:val="18"/>
              </w:rPr>
              <w:t>建议提案</w:t>
            </w:r>
            <w:r>
              <w:rPr>
                <w:rFonts w:hint="eastAsia" w:eastAsia="方正仿宋_GBK"/>
                <w:snapToGrid w:val="0"/>
                <w:color w:val="000000"/>
                <w:kern w:val="21"/>
                <w:sz w:val="18"/>
                <w:szCs w:val="18"/>
                <w:lang w:val="en-US" w:eastAsia="zh-CN"/>
              </w:rPr>
              <w:t>结果公开</w:t>
            </w:r>
          </w:p>
        </w:tc>
        <w:tc>
          <w:tcPr>
            <w:tcW w:w="203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由县级民政部门</w:t>
            </w:r>
            <w:r>
              <w:rPr>
                <w:rFonts w:hint="eastAsia" w:eastAsia="方正仿宋_GBK"/>
                <w:snapToGrid w:val="0"/>
                <w:color w:val="000000"/>
                <w:kern w:val="21"/>
                <w:sz w:val="18"/>
                <w:szCs w:val="18"/>
              </w:rPr>
              <w:t>答复的人大代表建议、应当公开答复内容</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2823" w:type="dxa"/>
            <w:vMerge w:val="restart"/>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1.《中华人民共和国政府信息公开条例》</w:t>
            </w:r>
          </w:p>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2.《广西壮族自治区人民代表大会建议、批评和意见工作条例》</w:t>
            </w:r>
          </w:p>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3.《广西壮族自治区人民政府办公厅关于做好自治区人大代表建议和自治区政协委员提案公开工作的通知》（桂政办发〔2017〕189号）</w:t>
            </w:r>
          </w:p>
        </w:tc>
        <w:tc>
          <w:tcPr>
            <w:tcW w:w="1295"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2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县级民政部门根据实际情况确定其公开渠道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政协委员提案</w:t>
            </w:r>
          </w:p>
        </w:tc>
        <w:tc>
          <w:tcPr>
            <w:tcW w:w="941"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203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由县级民政部门</w:t>
            </w:r>
            <w:r>
              <w:rPr>
                <w:rFonts w:hint="eastAsia" w:eastAsia="方正仿宋_GBK"/>
                <w:snapToGrid w:val="0"/>
                <w:color w:val="000000"/>
                <w:kern w:val="21"/>
                <w:sz w:val="18"/>
                <w:szCs w:val="18"/>
              </w:rPr>
              <w:t>答复的政协委员提案、应当公开答复内容</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2823" w:type="dxa"/>
            <w:vMerge w:val="continue"/>
            <w:noWrap w:val="0"/>
            <w:vAlign w:val="center"/>
          </w:tcPr>
          <w:p>
            <w:pPr>
              <w:adjustRightInd w:val="0"/>
              <w:snapToGrid w:val="0"/>
              <w:spacing w:line="240" w:lineRule="exact"/>
              <w:rPr>
                <w:rFonts w:hint="eastAsia" w:eastAsia="方正仿宋_GBK"/>
                <w:snapToGrid w:val="0"/>
                <w:color w:val="000000"/>
                <w:kern w:val="21"/>
                <w:sz w:val="18"/>
                <w:szCs w:val="18"/>
              </w:rPr>
            </w:pPr>
          </w:p>
        </w:tc>
        <w:tc>
          <w:tcPr>
            <w:tcW w:w="1295"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信息形成或变更之日起20个工作日内公开</w:t>
            </w:r>
          </w:p>
        </w:tc>
        <w:tc>
          <w:tcPr>
            <w:tcW w:w="7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县级民政部门根据实际情况确定其公开渠道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5"/>
              </w:numPr>
              <w:adjustRightInd w:val="0"/>
              <w:snapToGrid w:val="0"/>
              <w:spacing w:line="240" w:lineRule="exact"/>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政府信息公开指南</w:t>
            </w:r>
          </w:p>
        </w:tc>
        <w:tc>
          <w:tcPr>
            <w:tcW w:w="941" w:type="dxa"/>
            <w:vMerge w:val="restart"/>
            <w:noWrap w:val="0"/>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政府信息公开</w:t>
            </w:r>
          </w:p>
        </w:tc>
        <w:tc>
          <w:tcPr>
            <w:tcW w:w="2036" w:type="dxa"/>
            <w:noWrap w:val="0"/>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政府信息主动公开、依申请公开有关情况、监督方式等</w:t>
            </w:r>
          </w:p>
        </w:tc>
        <w:tc>
          <w:tcPr>
            <w:tcW w:w="828" w:type="dxa"/>
            <w:noWrap w:val="0"/>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县级民政部门</w:t>
            </w:r>
          </w:p>
        </w:tc>
        <w:tc>
          <w:tcPr>
            <w:tcW w:w="2823" w:type="dxa"/>
            <w:noWrap w:val="0"/>
            <w:vAlign w:val="center"/>
          </w:tcPr>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295" w:type="dxa"/>
            <w:noWrap w:val="0"/>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28" w:type="dxa"/>
            <w:noWrap w:val="0"/>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86" w:type="dxa"/>
            <w:noWrap w:val="0"/>
            <w:vAlign w:val="center"/>
          </w:tcPr>
          <w:p>
            <w:pPr>
              <w:adjustRightInd w:val="0"/>
              <w:snapToGrid w:val="0"/>
              <w:spacing w:line="240" w:lineRule="exact"/>
              <w:rPr>
                <w:rFonts w:hint="eastAsia" w:eastAsia="方正仿宋_GBK"/>
                <w:snapToGrid w:val="0"/>
                <w:color w:val="auto"/>
                <w:kern w:val="21"/>
                <w:sz w:val="18"/>
                <w:szCs w:val="18"/>
                <w:lang w:eastAsia="zh-CN"/>
              </w:rPr>
            </w:pPr>
            <w:r>
              <w:rPr>
                <w:rFonts w:hint="eastAsia" w:eastAsia="方正仿宋_GBK"/>
                <w:snapToGrid w:val="0"/>
                <w:color w:val="000000"/>
                <w:kern w:val="21"/>
                <w:sz w:val="18"/>
                <w:szCs w:val="18"/>
                <w:lang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auto"/>
                <w:kern w:val="21"/>
                <w:sz w:val="18"/>
                <w:szCs w:val="18"/>
                <w:lang w:eastAsia="zh-CN"/>
              </w:rPr>
            </w:pPr>
            <w:r>
              <w:rPr>
                <w:rFonts w:hint="eastAsia" w:eastAsia="方正仿宋_GBK"/>
                <w:snapToGrid w:val="0"/>
                <w:color w:val="auto"/>
                <w:kern w:val="21"/>
                <w:sz w:val="18"/>
                <w:szCs w:val="18"/>
                <w:lang w:eastAsia="zh-CN"/>
              </w:rPr>
              <w:t>县级民政部门根据实际情况确定其公开渠道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5"/>
              </w:numPr>
              <w:adjustRightInd w:val="0"/>
              <w:snapToGrid w:val="0"/>
              <w:spacing w:line="240" w:lineRule="exact"/>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hint="eastAsia" w:eastAsia="方正仿宋_GBK"/>
                <w:snapToGrid w:val="0"/>
                <w:color w:val="auto"/>
                <w:kern w:val="21"/>
                <w:sz w:val="18"/>
                <w:szCs w:val="18"/>
                <w:lang w:eastAsia="zh-CN"/>
              </w:rPr>
            </w:pPr>
            <w:r>
              <w:rPr>
                <w:rFonts w:hint="eastAsia" w:eastAsia="方正仿宋_GBK"/>
                <w:snapToGrid w:val="0"/>
                <w:color w:val="auto"/>
                <w:kern w:val="21"/>
                <w:sz w:val="18"/>
                <w:szCs w:val="18"/>
                <w:lang w:eastAsia="zh-CN"/>
              </w:rPr>
              <w:t>政府信息主动公开事项目录</w:t>
            </w:r>
          </w:p>
        </w:tc>
        <w:tc>
          <w:tcPr>
            <w:tcW w:w="941" w:type="dxa"/>
            <w:vMerge w:val="continue"/>
            <w:noWrap w:val="0"/>
            <w:vAlign w:val="center"/>
          </w:tcPr>
          <w:p>
            <w:pPr>
              <w:adjustRightInd w:val="0"/>
              <w:snapToGrid w:val="0"/>
              <w:spacing w:line="240" w:lineRule="exact"/>
              <w:rPr>
                <w:rFonts w:eastAsia="方正仿宋_GBK"/>
                <w:snapToGrid w:val="0"/>
                <w:color w:val="auto"/>
                <w:kern w:val="21"/>
                <w:sz w:val="18"/>
                <w:szCs w:val="18"/>
              </w:rPr>
            </w:pPr>
          </w:p>
        </w:tc>
        <w:tc>
          <w:tcPr>
            <w:tcW w:w="2036" w:type="dxa"/>
            <w:noWrap w:val="0"/>
            <w:vAlign w:val="center"/>
          </w:tcPr>
          <w:p>
            <w:pPr>
              <w:adjustRightInd w:val="0"/>
              <w:snapToGrid w:val="0"/>
              <w:spacing w:line="240" w:lineRule="exact"/>
              <w:rPr>
                <w:rFonts w:hint="eastAsia" w:eastAsia="方正仿宋_GBK"/>
                <w:snapToGrid w:val="0"/>
                <w:color w:val="auto"/>
                <w:kern w:val="21"/>
                <w:sz w:val="18"/>
                <w:szCs w:val="18"/>
                <w:lang w:eastAsia="zh-CN"/>
              </w:rPr>
            </w:pPr>
            <w:r>
              <w:rPr>
                <w:rFonts w:hint="eastAsia" w:eastAsia="方正仿宋_GBK"/>
                <w:snapToGrid w:val="0"/>
                <w:color w:val="auto"/>
                <w:kern w:val="21"/>
                <w:sz w:val="18"/>
                <w:szCs w:val="18"/>
                <w:lang w:eastAsia="zh-CN"/>
              </w:rPr>
              <w:t>政府信息主动公开事项目录</w:t>
            </w:r>
          </w:p>
        </w:tc>
        <w:tc>
          <w:tcPr>
            <w:tcW w:w="828" w:type="dxa"/>
            <w:noWrap w:val="0"/>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县级民政部门</w:t>
            </w:r>
          </w:p>
        </w:tc>
        <w:tc>
          <w:tcPr>
            <w:tcW w:w="2823" w:type="dxa"/>
            <w:noWrap w:val="0"/>
            <w:vAlign w:val="center"/>
          </w:tcPr>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295" w:type="dxa"/>
            <w:noWrap w:val="0"/>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28" w:type="dxa"/>
            <w:noWrap w:val="0"/>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86" w:type="dxa"/>
            <w:noWrap w:val="0"/>
            <w:vAlign w:val="center"/>
          </w:tcPr>
          <w:p>
            <w:pPr>
              <w:adjustRightInd w:val="0"/>
              <w:snapToGrid w:val="0"/>
              <w:spacing w:line="240" w:lineRule="exact"/>
              <w:rPr>
                <w:rFonts w:hint="eastAsia" w:eastAsia="方正仿宋_GBK"/>
                <w:snapToGrid w:val="0"/>
                <w:color w:val="auto"/>
                <w:kern w:val="21"/>
                <w:sz w:val="18"/>
                <w:szCs w:val="18"/>
                <w:lang w:eastAsia="zh-CN"/>
              </w:rPr>
            </w:pPr>
            <w:r>
              <w:rPr>
                <w:rFonts w:hint="eastAsia" w:eastAsia="方正仿宋_GBK"/>
                <w:snapToGrid w:val="0"/>
                <w:color w:val="000000"/>
                <w:kern w:val="21"/>
                <w:sz w:val="18"/>
                <w:szCs w:val="18"/>
                <w:lang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auto"/>
                <w:kern w:val="21"/>
                <w:sz w:val="18"/>
                <w:szCs w:val="18"/>
                <w:lang w:eastAsia="zh-CN"/>
              </w:rPr>
            </w:pPr>
            <w:r>
              <w:rPr>
                <w:rFonts w:hint="eastAsia" w:eastAsia="方正仿宋_GBK"/>
                <w:snapToGrid w:val="0"/>
                <w:color w:val="auto"/>
                <w:kern w:val="21"/>
                <w:sz w:val="18"/>
                <w:szCs w:val="18"/>
                <w:lang w:eastAsia="zh-CN"/>
              </w:rPr>
              <w:t>县级民政部门根据实际情况确定其公开渠道</w:t>
            </w:r>
          </w:p>
        </w:tc>
      </w:tr>
    </w:tbl>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小标宋_GBK" w:hAnsi="方正小标宋_GBK" w:eastAsia="方正小标宋_GBK" w:cs="方正小标宋_GBK"/>
          <w:snapToGrid w:val="0"/>
          <w:color w:val="auto"/>
          <w:kern w:val="21"/>
          <w:sz w:val="44"/>
          <w:szCs w:val="4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_GBK" w:hAnsi="方正小标宋_GBK" w:eastAsia="方正小标宋_GBK" w:cs="方正小标宋_GBK"/>
          <w:snapToGrid w:val="0"/>
          <w:color w:val="auto"/>
          <w:kern w:val="21"/>
          <w:sz w:val="44"/>
          <w:szCs w:val="4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_GBK" w:hAnsi="方正小标宋_GBK" w:eastAsia="方正小标宋_GBK" w:cs="方正小标宋_GBK"/>
          <w:snapToGrid w:val="0"/>
          <w:color w:val="auto"/>
          <w:kern w:val="21"/>
          <w:sz w:val="44"/>
          <w:szCs w:val="4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_GBK" w:hAnsi="方正小标宋_GBK" w:eastAsia="方正小标宋_GBK" w:cs="方正小标宋_GBK"/>
          <w:snapToGrid w:val="0"/>
          <w:color w:val="auto"/>
          <w:kern w:val="21"/>
          <w:sz w:val="44"/>
          <w:szCs w:val="4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_GBK" w:hAnsi="方正小标宋_GBK" w:eastAsia="方正小标宋_GBK" w:cs="方正小标宋_GBK"/>
          <w:snapToGrid w:val="0"/>
          <w:color w:val="auto"/>
          <w:kern w:val="21"/>
          <w:sz w:val="44"/>
          <w:szCs w:val="4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_GBK" w:hAnsi="方正小标宋_GBK" w:eastAsia="方正小标宋_GBK" w:cs="方正小标宋_GBK"/>
          <w:snapToGrid w:val="0"/>
          <w:color w:val="auto"/>
          <w:kern w:val="21"/>
          <w:sz w:val="44"/>
          <w:szCs w:val="4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_GBK" w:hAnsi="方正小标宋_GBK" w:eastAsia="方正小标宋_GBK" w:cs="方正小标宋_GBK"/>
          <w:snapToGrid w:val="0"/>
          <w:color w:val="auto"/>
          <w:kern w:val="21"/>
          <w:sz w:val="44"/>
          <w:szCs w:val="4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240" w:lineRule="auto"/>
        <w:jc w:val="both"/>
        <w:textAlignment w:val="auto"/>
        <w:rPr>
          <w:rFonts w:hint="eastAsia" w:ascii="方正小标宋_GBK" w:hAnsi="方正小标宋_GBK" w:eastAsia="方正小标宋_GBK" w:cs="方正小标宋_GBK"/>
          <w:snapToGrid w:val="0"/>
          <w:color w:val="auto"/>
          <w:kern w:val="21"/>
          <w:sz w:val="44"/>
          <w:szCs w:val="4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240" w:lineRule="auto"/>
        <w:jc w:val="center"/>
        <w:textAlignment w:val="auto"/>
        <w:rPr>
          <w:rFonts w:hint="eastAsia" w:ascii="方正小标宋_GBK" w:hAnsi="方正小标宋_GBK" w:eastAsia="方正小标宋_GBK" w:cs="方正小标宋_GBK"/>
          <w:snapToGrid w:val="0"/>
          <w:color w:val="auto"/>
          <w:kern w:val="21"/>
          <w:sz w:val="36"/>
          <w:szCs w:val="36"/>
          <w:highlight w:val="none"/>
        </w:rPr>
      </w:pPr>
      <w:r>
        <w:rPr>
          <w:rFonts w:hint="eastAsia" w:ascii="方正小标宋_GBK" w:hAnsi="方正小标宋_GBK" w:eastAsia="方正小标宋_GBK" w:cs="方正小标宋_GBK"/>
          <w:snapToGrid w:val="0"/>
          <w:color w:val="auto"/>
          <w:kern w:val="21"/>
          <w:sz w:val="36"/>
          <w:szCs w:val="36"/>
          <w:highlight w:val="none"/>
          <w:lang w:eastAsia="zh-CN"/>
        </w:rPr>
        <w:t>三江侗族自治县司法</w:t>
      </w:r>
      <w:r>
        <w:rPr>
          <w:rFonts w:hint="eastAsia" w:ascii="方正小标宋_GBK" w:hAnsi="方正小标宋_GBK" w:eastAsia="方正小标宋_GBK" w:cs="方正小标宋_GBK"/>
          <w:snapToGrid w:val="0"/>
          <w:color w:val="auto"/>
          <w:kern w:val="21"/>
          <w:sz w:val="36"/>
          <w:szCs w:val="36"/>
          <w:highlight w:val="none"/>
          <w:lang w:val="en-US" w:eastAsia="zh-CN"/>
        </w:rPr>
        <w:t>行政系统</w:t>
      </w:r>
      <w:r>
        <w:rPr>
          <w:rFonts w:hint="eastAsia" w:ascii="方正小标宋_GBK" w:hAnsi="方正小标宋_GBK" w:eastAsia="方正小标宋_GBK" w:cs="方正小标宋_GBK"/>
          <w:snapToGrid w:val="0"/>
          <w:color w:val="auto"/>
          <w:kern w:val="21"/>
          <w:sz w:val="36"/>
          <w:szCs w:val="36"/>
          <w:highlight w:val="none"/>
        </w:rPr>
        <w:t>政府信息主动公开事项目录</w:t>
      </w:r>
    </w:p>
    <w:tbl>
      <w:tblPr>
        <w:tblStyle w:val="7"/>
        <w:tblW w:w="5392" w:type="pct"/>
        <w:tblInd w:w="-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50"/>
        <w:gridCol w:w="1163"/>
        <w:gridCol w:w="919"/>
        <w:gridCol w:w="2062"/>
        <w:gridCol w:w="769"/>
        <w:gridCol w:w="2868"/>
        <w:gridCol w:w="1256"/>
        <w:gridCol w:w="769"/>
        <w:gridCol w:w="1087"/>
        <w:gridCol w:w="1444"/>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序号</w:t>
            </w: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事项名称</w:t>
            </w:r>
          </w:p>
        </w:tc>
        <w:tc>
          <w:tcPr>
            <w:tcW w:w="3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所属类型</w:t>
            </w: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公开内容</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公开主体</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公开依据</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公开时限</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公开期限</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公开渠道</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未依法公开</w:t>
            </w:r>
            <w:r>
              <w:rPr>
                <w:rFonts w:hint="default" w:ascii="Times New Roman" w:hAnsi="Times New Roman" w:eastAsia="方正黑体_GBK" w:cs="Times New Roman"/>
                <w:snapToGrid w:val="0"/>
                <w:color w:val="auto"/>
                <w:kern w:val="21"/>
                <w:sz w:val="18"/>
                <w:szCs w:val="18"/>
                <w:highlight w:val="none"/>
              </w:rPr>
              <w:br w:type="textWrapping"/>
            </w:r>
            <w:r>
              <w:rPr>
                <w:rFonts w:hint="default" w:ascii="Times New Roman" w:hAnsi="Times New Roman" w:eastAsia="方正黑体_GBK" w:cs="Times New Roman"/>
                <w:snapToGrid w:val="0"/>
                <w:color w:val="auto"/>
                <w:kern w:val="21"/>
                <w:sz w:val="18"/>
                <w:szCs w:val="18"/>
                <w:highlight w:val="none"/>
              </w:rPr>
              <w:t>承担责任单位</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规范性文件</w:t>
            </w:r>
          </w:p>
        </w:tc>
        <w:tc>
          <w:tcPr>
            <w:tcW w:w="3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行政规范性文件</w:t>
            </w: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规范性文件及政策解读</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r>
              <w:rPr>
                <w:rFonts w:hint="default" w:ascii="Times New Roman" w:hAnsi="Times New Roman" w:eastAsia="方正仿宋_GBK" w:cs="Times New Roman"/>
                <w:snapToGrid w:val="0"/>
                <w:color w:val="auto"/>
                <w:kern w:val="21"/>
                <w:sz w:val="18"/>
                <w:szCs w:val="18"/>
                <w:highlight w:val="none"/>
              </w:rPr>
              <w:t>、政务新媒体</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机构职能、机构设置、办公地址、办公时间、联系方式、负责人姓名</w:t>
            </w:r>
          </w:p>
        </w:tc>
        <w:tc>
          <w:tcPr>
            <w:tcW w:w="3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机构概况</w:t>
            </w: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机构职能、机构设置、办公地址、办公时间、联系方式、负责人姓名</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r>
              <w:rPr>
                <w:rFonts w:hint="default" w:ascii="Times New Roman" w:hAnsi="Times New Roman" w:eastAsia="方正仿宋_GBK" w:cs="Times New Roman"/>
                <w:snapToGrid w:val="0"/>
                <w:color w:val="auto"/>
                <w:kern w:val="21"/>
                <w:sz w:val="18"/>
                <w:szCs w:val="18"/>
                <w:highlight w:val="none"/>
              </w:rPr>
              <w:t>、政务新媒体</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司法行政发展规划</w:t>
            </w:r>
          </w:p>
        </w:tc>
        <w:tc>
          <w:tcPr>
            <w:tcW w:w="33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规划计划</w:t>
            </w: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自治区、市、县级司法行政行业各类批准实施的规划</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政策文件有效期范围内</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公共法律服务体系建设五年规划</w:t>
            </w:r>
          </w:p>
        </w:tc>
        <w:tc>
          <w:tcPr>
            <w:tcW w:w="33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广西公共法律服务体系建设五年规划文件</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政策文件有效期范围内</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普法宣传五年规划</w:t>
            </w:r>
          </w:p>
        </w:tc>
        <w:tc>
          <w:tcPr>
            <w:tcW w:w="3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广西普法宣传五年规划文件</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政策文件有效期范围内</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司法行政统计信息</w:t>
            </w:r>
          </w:p>
        </w:tc>
        <w:tc>
          <w:tcPr>
            <w:tcW w:w="33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统计信息</w:t>
            </w: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司法行政年度业务工作情况</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《中华人民共和国统计法》</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政策文件有效期范围内</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公共法律服务</w:t>
            </w:r>
          </w:p>
        </w:tc>
        <w:tc>
          <w:tcPr>
            <w:tcW w:w="33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提供公共法律服务相关内容</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《中华人民共和国统计法》</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政策文件有效期范围内</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526"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法律援助</w:t>
            </w:r>
          </w:p>
        </w:tc>
        <w:tc>
          <w:tcPr>
            <w:tcW w:w="33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提供法律援助相关内容</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《中华人民共和国统计法》</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政策文件有效期范围内</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526"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司法行政政务服务事项信息</w:t>
            </w:r>
          </w:p>
        </w:tc>
        <w:tc>
          <w:tcPr>
            <w:tcW w:w="3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政务服务</w:t>
            </w: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司法行政领域办理行政许可和其他对外管理服务事项目录，行使事项的依据、条件、程序以及办理结果</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24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司法行政领域行政处罚信息</w:t>
            </w:r>
          </w:p>
        </w:tc>
        <w:tc>
          <w:tcPr>
            <w:tcW w:w="3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行政处罚、行政强制等</w:t>
            </w: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司法行政领域行政处罚事项目录，实施行政处罚的依据、条件、程序以及相关行政处罚决定</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28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部门预算、决算</w:t>
            </w:r>
          </w:p>
        </w:tc>
        <w:tc>
          <w:tcPr>
            <w:tcW w:w="33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财政预算、决算信息</w:t>
            </w: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财政预算、决算及执行情况</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default" w:ascii="Times New Roman" w:hAnsi="Times New Roman" w:eastAsia="方正仿宋_GBK" w:cs="Times New Roman"/>
                <w:snapToGrid w:val="0"/>
                <w:color w:val="auto"/>
                <w:kern w:val="21"/>
                <w:sz w:val="18"/>
                <w:szCs w:val="18"/>
                <w:highlight w:val="none"/>
              </w:rPr>
              <w:t>县级司法行政部门</w:t>
            </w:r>
            <w:r>
              <w:rPr>
                <w:rFonts w:hint="default" w:ascii="Times New Roman" w:hAnsi="Times New Roman" w:eastAsia="方正仿宋_GBK" w:cs="Times New Roman"/>
                <w:snapToGrid w:val="0"/>
                <w:color w:val="auto"/>
                <w:kern w:val="21"/>
                <w:sz w:val="18"/>
                <w:szCs w:val="18"/>
                <w:highlight w:val="none"/>
                <w:lang w:val="en-US" w:eastAsia="zh-CN"/>
              </w:rPr>
              <w:t>及其二级预算单位</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《中华人民共和国预算法》第十四条和《中华人民共和国预算法实施条例》第六条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《中华人民共和国政府信息公开条例》第二十条第（七）款</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经本级政府财政部门批复的部门预算及报表，应当在批复后二十日内由各部门向社会公开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按照预算有关规定执行</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r>
              <w:rPr>
                <w:rFonts w:hint="default" w:ascii="Times New Roman" w:hAnsi="Times New Roman" w:eastAsia="方正仿宋_GBK" w:cs="Times New Roman"/>
                <w:snapToGrid w:val="0"/>
                <w:color w:val="auto"/>
                <w:kern w:val="21"/>
                <w:sz w:val="18"/>
                <w:szCs w:val="18"/>
                <w:highlight w:val="none"/>
              </w:rPr>
              <w:t>、政务新媒体</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r>
              <w:rPr>
                <w:rFonts w:hint="default" w:ascii="Times New Roman" w:hAnsi="Times New Roman" w:eastAsia="方正仿宋_GBK" w:cs="Times New Roman"/>
                <w:snapToGrid w:val="0"/>
                <w:color w:val="auto"/>
                <w:kern w:val="21"/>
                <w:sz w:val="18"/>
                <w:szCs w:val="18"/>
                <w:highlight w:val="none"/>
                <w:lang w:val="en-US" w:eastAsia="zh-CN"/>
              </w:rPr>
              <w:t>及其二级预算单位</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28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“三公”经费</w:t>
            </w:r>
          </w:p>
        </w:tc>
        <w:tc>
          <w:tcPr>
            <w:tcW w:w="33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“三公”经费的开支情况</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r>
              <w:rPr>
                <w:rFonts w:hint="default" w:ascii="Times New Roman" w:hAnsi="Times New Roman" w:eastAsia="方正仿宋_GBK" w:cs="Times New Roman"/>
                <w:snapToGrid w:val="0"/>
                <w:color w:val="auto"/>
                <w:kern w:val="21"/>
                <w:sz w:val="18"/>
                <w:szCs w:val="18"/>
                <w:highlight w:val="none"/>
                <w:lang w:val="en-US" w:eastAsia="zh-CN"/>
              </w:rPr>
              <w:t>及其二级预算单位</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县级司法行政部门及其二级预算单位</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司法行政行业的行政事业性收费项目及其依据、标准</w:t>
            </w:r>
          </w:p>
        </w:tc>
        <w:tc>
          <w:tcPr>
            <w:tcW w:w="3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行政事业性收费</w:t>
            </w: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经财政部门和物价部门批准的本系统行政事业性收费项目、收费依据、计费单位、收费标准、管理方式、备注等。</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6"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单位政府采购意向</w:t>
            </w:r>
          </w:p>
        </w:tc>
        <w:tc>
          <w:tcPr>
            <w:tcW w:w="332"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政府采购</w:t>
            </w:r>
          </w:p>
        </w:tc>
        <w:tc>
          <w:tcPr>
            <w:tcW w:w="746"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政府采购项目名称、采购需求概况、预算金额、计划实施采购时间、落实政府采购政策功能情况等</w:t>
            </w:r>
          </w:p>
        </w:tc>
        <w:tc>
          <w:tcPr>
            <w:tcW w:w="278"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县级司法行政部门及其二级预算单位</w:t>
            </w:r>
          </w:p>
        </w:tc>
        <w:tc>
          <w:tcPr>
            <w:tcW w:w="1037" w:type="pct"/>
            <w:tcBorders>
              <w:tl2br w:val="nil"/>
              <w:tr2bl w:val="nil"/>
            </w:tcBorders>
            <w:noWrap w:val="0"/>
            <w:vAlign w:val="center"/>
          </w:tcPr>
          <w:p>
            <w:pPr>
              <w:widowControl/>
              <w:spacing w:line="240" w:lineRule="exact"/>
              <w:jc w:val="left"/>
              <w:rPr>
                <w:rFonts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1.《中华人民共和国政府信息公开条例》</w:t>
            </w:r>
            <w:r>
              <w:rPr>
                <w:rFonts w:eastAsia="方正仿宋_GBK"/>
                <w:snapToGrid w:val="0"/>
                <w:color w:val="auto"/>
                <w:kern w:val="21"/>
                <w:sz w:val="18"/>
                <w:szCs w:val="18"/>
                <w:highlight w:val="none"/>
              </w:rPr>
              <w:br w:type="textWrapping"/>
            </w:r>
            <w:r>
              <w:rPr>
                <w:rFonts w:hint="eastAsia" w:eastAsia="方正仿宋_GBK"/>
                <w:snapToGrid w:val="0"/>
                <w:color w:val="auto"/>
                <w:kern w:val="21"/>
                <w:sz w:val="18"/>
                <w:szCs w:val="18"/>
                <w:highlight w:val="none"/>
              </w:rPr>
              <w:t>2.</w:t>
            </w:r>
            <w:r>
              <w:rPr>
                <w:rFonts w:eastAsia="方正仿宋_GBK"/>
                <w:snapToGrid w:val="0"/>
                <w:color w:val="auto"/>
                <w:kern w:val="21"/>
                <w:sz w:val="18"/>
                <w:szCs w:val="18"/>
                <w:highlight w:val="none"/>
              </w:rPr>
              <w:t>《</w:t>
            </w:r>
            <w:r>
              <w:rPr>
                <w:rFonts w:hint="eastAsia" w:eastAsia="方正仿宋_GBK"/>
                <w:snapToGrid w:val="0"/>
                <w:color w:val="auto"/>
                <w:kern w:val="21"/>
                <w:sz w:val="18"/>
                <w:szCs w:val="18"/>
                <w:highlight w:val="none"/>
              </w:rPr>
              <w:t>广西壮族自治区财政厅关于进一步规范政府采购意向公开工作的通知</w:t>
            </w:r>
            <w:r>
              <w:rPr>
                <w:rFonts w:eastAsia="方正仿宋_GBK"/>
                <w:snapToGrid w:val="0"/>
                <w:color w:val="auto"/>
                <w:kern w:val="21"/>
                <w:sz w:val="18"/>
                <w:szCs w:val="18"/>
                <w:highlight w:val="none"/>
              </w:rPr>
              <w:t>》（桂财采〔2022〕84号）</w:t>
            </w:r>
          </w:p>
          <w:p>
            <w:pPr>
              <w:widowControl/>
              <w:spacing w:line="240" w:lineRule="exact"/>
              <w:jc w:val="left"/>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3.《广西壮族自治区财政厅关于进一步做好政府采购信息发布工作的通知》（桂财采</w:t>
            </w:r>
            <w:r>
              <w:rPr>
                <w:rFonts w:eastAsia="方正仿宋_GBK"/>
                <w:snapToGrid w:val="0"/>
                <w:color w:val="auto"/>
                <w:kern w:val="21"/>
                <w:sz w:val="18"/>
                <w:szCs w:val="18"/>
                <w:highlight w:val="none"/>
              </w:rPr>
              <w:t>〔202</w:t>
            </w:r>
            <w:r>
              <w:rPr>
                <w:rFonts w:hint="eastAsia" w:eastAsia="方正仿宋_GBK"/>
                <w:snapToGrid w:val="0"/>
                <w:color w:val="auto"/>
                <w:kern w:val="21"/>
                <w:sz w:val="18"/>
                <w:szCs w:val="18"/>
                <w:highlight w:val="none"/>
              </w:rPr>
              <w:t>4</w:t>
            </w:r>
            <w:r>
              <w:rPr>
                <w:rFonts w:eastAsia="方正仿宋_GBK"/>
                <w:snapToGrid w:val="0"/>
                <w:color w:val="auto"/>
                <w:kern w:val="21"/>
                <w:sz w:val="18"/>
                <w:szCs w:val="18"/>
                <w:highlight w:val="none"/>
              </w:rPr>
              <w:t>〕</w:t>
            </w:r>
            <w:r>
              <w:rPr>
                <w:rFonts w:hint="eastAsia" w:eastAsia="方正仿宋_GBK"/>
                <w:snapToGrid w:val="0"/>
                <w:color w:val="auto"/>
                <w:kern w:val="21"/>
                <w:sz w:val="18"/>
                <w:szCs w:val="18"/>
                <w:highlight w:val="none"/>
              </w:rPr>
              <w:t>49</w:t>
            </w:r>
            <w:r>
              <w:rPr>
                <w:rFonts w:eastAsia="方正仿宋_GBK"/>
                <w:snapToGrid w:val="0"/>
                <w:color w:val="auto"/>
                <w:kern w:val="21"/>
                <w:sz w:val="18"/>
                <w:szCs w:val="18"/>
                <w:highlight w:val="none"/>
              </w:rPr>
              <w:t>号</w:t>
            </w:r>
            <w:r>
              <w:rPr>
                <w:rFonts w:hint="eastAsia" w:eastAsia="方正仿宋_GBK"/>
                <w:snapToGrid w:val="0"/>
                <w:color w:val="auto"/>
                <w:kern w:val="21"/>
                <w:sz w:val="18"/>
                <w:szCs w:val="18"/>
                <w:highlight w:val="none"/>
              </w:rPr>
              <w:t>）</w:t>
            </w:r>
          </w:p>
        </w:tc>
        <w:tc>
          <w:tcPr>
            <w:tcW w:w="454"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政府采购意向公开时间应当尽量提前，原则上不得晚于采购公告发布前30日</w:t>
            </w:r>
          </w:p>
        </w:tc>
        <w:tc>
          <w:tcPr>
            <w:tcW w:w="278"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长期</w:t>
            </w:r>
          </w:p>
        </w:tc>
        <w:tc>
          <w:tcPr>
            <w:tcW w:w="393"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县级行政部门及其二级预算单位</w:t>
            </w:r>
          </w:p>
        </w:tc>
        <w:tc>
          <w:tcPr>
            <w:tcW w:w="373"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单位政府采购信息发布</w:t>
            </w:r>
          </w:p>
        </w:tc>
        <w:tc>
          <w:tcPr>
            <w:tcW w:w="332"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政府采购</w:t>
            </w:r>
          </w:p>
        </w:tc>
        <w:tc>
          <w:tcPr>
            <w:tcW w:w="746"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资格预审公告、采购公告、单一来源公示、框架协议公告、更正公告、中标（成交）结果公告、废标（中止）公告、合同公告、履约验收公告</w:t>
            </w:r>
          </w:p>
        </w:tc>
        <w:tc>
          <w:tcPr>
            <w:tcW w:w="278"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县级司法行政部门及其二级预算单位</w:t>
            </w:r>
            <w:r>
              <w:rPr>
                <w:rFonts w:hint="eastAsia" w:eastAsia="方正仿宋_GBK"/>
                <w:snapToGrid w:val="0"/>
                <w:color w:val="auto"/>
                <w:kern w:val="21"/>
                <w:sz w:val="18"/>
                <w:szCs w:val="18"/>
                <w:highlight w:val="none"/>
              </w:rPr>
              <w:t>、代理机构</w:t>
            </w:r>
          </w:p>
        </w:tc>
        <w:tc>
          <w:tcPr>
            <w:tcW w:w="1037" w:type="pct"/>
            <w:tcBorders>
              <w:tl2br w:val="nil"/>
              <w:tr2bl w:val="nil"/>
            </w:tcBorders>
            <w:noWrap w:val="0"/>
            <w:vAlign w:val="center"/>
          </w:tcPr>
          <w:p>
            <w:pPr>
              <w:widowControl/>
              <w:spacing w:line="240" w:lineRule="exact"/>
              <w:jc w:val="left"/>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1.《中华人民共和国政府信息公开条例》</w:t>
            </w:r>
          </w:p>
          <w:p>
            <w:pPr>
              <w:widowControl/>
              <w:spacing w:line="240" w:lineRule="exact"/>
              <w:jc w:val="left"/>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2.《政府采购信息发布管理办法》</w:t>
            </w:r>
          </w:p>
          <w:p>
            <w:pPr>
              <w:widowControl/>
              <w:spacing w:line="240" w:lineRule="exact"/>
              <w:jc w:val="left"/>
              <w:rPr>
                <w:rFonts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3.</w:t>
            </w:r>
            <w:r>
              <w:rPr>
                <w:rFonts w:eastAsia="方正仿宋_GBK"/>
                <w:snapToGrid w:val="0"/>
                <w:color w:val="auto"/>
                <w:kern w:val="21"/>
                <w:sz w:val="18"/>
                <w:szCs w:val="18"/>
                <w:highlight w:val="none"/>
              </w:rPr>
              <w:t>《财政部关于做好政府采购信息公开工作的通知》（财库〔2015〕135号）</w:t>
            </w:r>
          </w:p>
          <w:p>
            <w:pPr>
              <w:widowControl/>
              <w:spacing w:line="240" w:lineRule="exact"/>
              <w:jc w:val="left"/>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4.</w:t>
            </w:r>
            <w:r>
              <w:rPr>
                <w:rFonts w:eastAsia="方正仿宋_GBK"/>
                <w:snapToGrid w:val="0"/>
                <w:color w:val="auto"/>
                <w:kern w:val="21"/>
                <w:sz w:val="18"/>
                <w:szCs w:val="18"/>
                <w:highlight w:val="none"/>
              </w:rPr>
              <w:t>《广西壮族自治区财政厅关于进一步做好政府采购信息发布工作的通知》（桂财采〔2024〕49号）</w:t>
            </w:r>
          </w:p>
        </w:tc>
        <w:tc>
          <w:tcPr>
            <w:tcW w:w="454"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278" w:type="pct"/>
            <w:tcBorders>
              <w:tl2br w:val="nil"/>
              <w:tr2bl w:val="nil"/>
            </w:tcBorders>
            <w:noWrap w:val="0"/>
            <w:vAlign w:val="center"/>
          </w:tcPr>
          <w:p>
            <w:pPr>
              <w:widowControl/>
              <w:spacing w:line="224" w:lineRule="exact"/>
              <w:rPr>
                <w:rFonts w:eastAsia="方正仿宋_GBK"/>
                <w:snapToGrid w:val="0"/>
                <w:color w:val="auto"/>
                <w:kern w:val="21"/>
                <w:sz w:val="18"/>
                <w:szCs w:val="18"/>
                <w:highlight w:val="none"/>
              </w:rPr>
            </w:pPr>
            <w:r>
              <w:rPr>
                <w:rFonts w:eastAsia="方正仿宋_GBK"/>
                <w:snapToGrid w:val="0"/>
                <w:color w:val="auto"/>
                <w:kern w:val="21"/>
                <w:sz w:val="18"/>
                <w:szCs w:val="18"/>
                <w:highlight w:val="none"/>
              </w:rPr>
              <w:t>招标公告、资格预审公告的公告期限为5个工作日；</w:t>
            </w:r>
          </w:p>
          <w:p>
            <w:pPr>
              <w:widowControl/>
              <w:spacing w:line="224"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竞争性谈判公告、竞争性磋商公告和询价公告的公告期限为3个工作日；中标、成交结果的公告期限为1个工作日；单一来源公示期限不得少于5个工作日</w:t>
            </w:r>
          </w:p>
        </w:tc>
        <w:tc>
          <w:tcPr>
            <w:tcW w:w="393"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县级司法行政部门及其二级预算单位</w:t>
            </w:r>
            <w:r>
              <w:rPr>
                <w:rFonts w:hint="eastAsia" w:eastAsia="方正仿宋_GBK"/>
                <w:snapToGrid w:val="0"/>
                <w:color w:val="auto"/>
                <w:kern w:val="21"/>
                <w:sz w:val="18"/>
                <w:szCs w:val="18"/>
                <w:highlight w:val="none"/>
              </w:rPr>
              <w:t>、代理机构</w:t>
            </w:r>
          </w:p>
        </w:tc>
        <w:tc>
          <w:tcPr>
            <w:tcW w:w="373"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单位面向中小企业预留项目执行情况</w:t>
            </w:r>
          </w:p>
        </w:tc>
        <w:tc>
          <w:tcPr>
            <w:tcW w:w="332"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政府采购</w:t>
            </w:r>
          </w:p>
        </w:tc>
        <w:tc>
          <w:tcPr>
            <w:tcW w:w="746"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项目名称、面向中小企业采购金额等</w:t>
            </w:r>
          </w:p>
        </w:tc>
        <w:tc>
          <w:tcPr>
            <w:tcW w:w="278"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县级司法行政部门及其二级预算单位</w:t>
            </w:r>
          </w:p>
        </w:tc>
        <w:tc>
          <w:tcPr>
            <w:tcW w:w="1037" w:type="pct"/>
            <w:tcBorders>
              <w:tl2br w:val="nil"/>
              <w:tr2bl w:val="nil"/>
            </w:tcBorders>
            <w:noWrap w:val="0"/>
            <w:vAlign w:val="center"/>
          </w:tcPr>
          <w:p>
            <w:pPr>
              <w:widowControl/>
              <w:adjustRightInd w:val="0"/>
              <w:snapToGrid w:val="0"/>
              <w:spacing w:line="240" w:lineRule="exact"/>
              <w:jc w:val="left"/>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1.《政府采购促进中小企业发展管理办法》（财库〔2020〕46号）</w:t>
            </w:r>
          </w:p>
          <w:p>
            <w:pPr>
              <w:widowControl/>
              <w:adjustRightInd w:val="0"/>
              <w:snapToGrid w:val="0"/>
              <w:spacing w:line="240" w:lineRule="exact"/>
              <w:jc w:val="left"/>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2.《广西壮族自治区财政厅广西壮族自治区工业和信息化厅关于贯彻落实政府采购促进中小企业发展管理办法的通知》（桂财采〔2021〕70号）</w:t>
            </w:r>
          </w:p>
          <w:p>
            <w:pPr>
              <w:widowControl/>
              <w:adjustRightInd w:val="0"/>
              <w:snapToGrid w:val="0"/>
              <w:spacing w:line="240" w:lineRule="exact"/>
              <w:jc w:val="left"/>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3.《广西壮族自治区财政厅关于贯彻落实政府采购支持中小企业发展政策的通知》（桂财采〔2022〕31号）</w:t>
            </w:r>
          </w:p>
        </w:tc>
        <w:tc>
          <w:tcPr>
            <w:tcW w:w="454"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主管预算单位应于每年的1月31日前向同级财政部门报送本部门上一年度面向中小企业预留份额和采购的具体情况，并在中国政府采购网广西分网公开预算项目执行情况</w:t>
            </w:r>
          </w:p>
        </w:tc>
        <w:tc>
          <w:tcPr>
            <w:tcW w:w="278"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长期</w:t>
            </w:r>
          </w:p>
        </w:tc>
        <w:tc>
          <w:tcPr>
            <w:tcW w:w="393"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县级司法行政部门及其二级预算单位</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重大建设项目的批准和实施情况</w:t>
            </w:r>
          </w:p>
        </w:tc>
        <w:tc>
          <w:tcPr>
            <w:tcW w:w="3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重大建设项目</w:t>
            </w: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项目名称、批准服务信息、批准结果信息、竣工有关信息等</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应急预案</w:t>
            </w:r>
          </w:p>
        </w:tc>
        <w:tc>
          <w:tcPr>
            <w:tcW w:w="33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突发公共事件</w:t>
            </w: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本地区司法行政行业突发公共事件的应急预案、预警信息及应对情况</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预警信息及应对情况</w:t>
            </w:r>
          </w:p>
        </w:tc>
        <w:tc>
          <w:tcPr>
            <w:tcW w:w="33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发布的预警信息和事件应对情况</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司法行政系统安全生产监督检查情况</w:t>
            </w:r>
          </w:p>
        </w:tc>
        <w:tc>
          <w:tcPr>
            <w:tcW w:w="3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监督检查</w:t>
            </w: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本地区司法行政行业安全生产的监督检查情况</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事业单位招聘</w:t>
            </w:r>
          </w:p>
        </w:tc>
        <w:tc>
          <w:tcPr>
            <w:tcW w:w="33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人事信息</w:t>
            </w: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事业单位招聘公告（含补充公告）</w:t>
            </w:r>
          </w:p>
        </w:tc>
        <w:tc>
          <w:tcPr>
            <w:tcW w:w="27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lang w:val="en-US" w:eastAsia="zh-CN"/>
              </w:rPr>
              <w:t>1.</w:t>
            </w: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2.《事业单位人事管理条例》（中华人民共和国国务院令第652号）第八条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3.《广西壮族自治区人力资源和社会保障厅关于落实“放管服”改革精简事业单位增人手续的通知》（桂人社规【2018】27号）</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4.《中共中央组织部 人力资源社会保障部关于进一步做好事业单位公开招聘工作的通知》（人社部发【2024】57号）</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5.《中共广西壮族自治区委员会机构编制委员会办公室 广西壮族自治区人力资源和社会保障厅关于  进一步完善事业单位公开招聘工作的通知》（桂人社规【2021】7号）</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在公开招聘启动正式报名之前发布</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不少于三个月</w:t>
            </w:r>
          </w:p>
        </w:tc>
        <w:tc>
          <w:tcPr>
            <w:tcW w:w="39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default" w:ascii="Times New Roman" w:hAnsi="Times New Roman" w:eastAsia="方正仿宋_GBK" w:cs="Times New Roman"/>
                <w:snapToGrid w:val="0"/>
                <w:color w:val="auto"/>
                <w:kern w:val="21"/>
                <w:sz w:val="18"/>
                <w:szCs w:val="18"/>
                <w:highlight w:val="none"/>
              </w:rPr>
              <w:t>广西人事考试网、广西人才网、</w:t>
            </w:r>
            <w:r>
              <w:rPr>
                <w:rFonts w:hint="eastAsia" w:ascii="Times New Roman" w:hAnsi="Times New Roman" w:eastAsia="方正仿宋_GBK" w:cs="Times New Roman"/>
                <w:snapToGrid w:val="0"/>
                <w:color w:val="auto"/>
                <w:kern w:val="21"/>
                <w:sz w:val="18"/>
                <w:szCs w:val="18"/>
                <w:highlight w:val="none"/>
                <w:lang w:eastAsia="zh-CN"/>
              </w:rPr>
              <w:t>县人民政府门户网站</w:t>
            </w:r>
          </w:p>
        </w:tc>
        <w:tc>
          <w:tcPr>
            <w:tcW w:w="52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33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事业单位招聘结果</w:t>
            </w:r>
          </w:p>
        </w:tc>
        <w:tc>
          <w:tcPr>
            <w:tcW w:w="27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103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不少于7日且不少于5个工作日</w:t>
            </w:r>
          </w:p>
        </w:tc>
        <w:tc>
          <w:tcPr>
            <w:tcW w:w="39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2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公务员招录</w:t>
            </w:r>
          </w:p>
        </w:tc>
        <w:tc>
          <w:tcPr>
            <w:tcW w:w="33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公务员招考录用相关信息</w:t>
            </w:r>
          </w:p>
        </w:tc>
        <w:tc>
          <w:tcPr>
            <w:tcW w:w="27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103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《中华人民共和国政府信息公开条例》第二十条第（十四）款</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按自治区公务员考试统一规定时间内</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按照统一规定公开期限公开</w:t>
            </w:r>
          </w:p>
        </w:tc>
        <w:tc>
          <w:tcPr>
            <w:tcW w:w="39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2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公开遴选公务员拟遴选人员公示</w:t>
            </w:r>
          </w:p>
        </w:tc>
        <w:tc>
          <w:tcPr>
            <w:tcW w:w="33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公开遴选公务员相关信息</w:t>
            </w:r>
          </w:p>
        </w:tc>
        <w:tc>
          <w:tcPr>
            <w:tcW w:w="27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103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在自治区遴选统一规定时间内</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发布时间不少于5个工作日</w:t>
            </w:r>
          </w:p>
        </w:tc>
        <w:tc>
          <w:tcPr>
            <w:tcW w:w="39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2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法治政府建设</w:t>
            </w:r>
          </w:p>
        </w:tc>
        <w:tc>
          <w:tcPr>
            <w:tcW w:w="3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其他重点领域</w:t>
            </w: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法治政府建设情况</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人大建议</w:t>
            </w:r>
          </w:p>
        </w:tc>
        <w:tc>
          <w:tcPr>
            <w:tcW w:w="33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建议提案</w:t>
            </w: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由县级以上司法行政部门答复的、应当公开的人大代表建议复文</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桂政办发〔2017〕189号）。</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政协提案</w:t>
            </w:r>
          </w:p>
        </w:tc>
        <w:tc>
          <w:tcPr>
            <w:tcW w:w="33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由县级以上司法行政部门答复的、应当公开的政协提案复文</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桂政办发〔2017〕189号）。</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以自治区政府办公厅通知为准</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rPr>
              <w:t>政府信息公开指南</w:t>
            </w:r>
          </w:p>
        </w:tc>
        <w:tc>
          <w:tcPr>
            <w:tcW w:w="33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政府信息公开</w:t>
            </w: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rPr>
              <w:t>政府信息主动公开、依申请公开有关情况、监督方式等</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《中华人民共和国政府信息公开条例》第二十七条</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lang w:eastAsia="zh-CN"/>
              </w:rPr>
              <w:t>政府信息主动公开事项目录</w:t>
            </w:r>
          </w:p>
        </w:tc>
        <w:tc>
          <w:tcPr>
            <w:tcW w:w="33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lang w:eastAsia="zh-CN"/>
              </w:rPr>
              <w:t>政府信息主动公开事项目录</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《中华人民共和国政府信息公开条例》第二十七条</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政府信息公开工作年度报告</w:t>
            </w:r>
          </w:p>
        </w:tc>
        <w:tc>
          <w:tcPr>
            <w:tcW w:w="33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公开政府信息公开年度工作报告</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《中华人民共和国政府信息公开条例》第四十九条</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每年1月31日前</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一年</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bl>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snapToGrid w:val="0"/>
          <w:color w:val="auto"/>
          <w:kern w:val="21"/>
          <w:sz w:val="18"/>
          <w:szCs w:val="18"/>
          <w:highlight w:val="none"/>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both"/>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both"/>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0"/>
          <w:szCs w:val="40"/>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default"/>
          <w:sz w:val="36"/>
          <w:szCs w:val="36"/>
          <w:lang w:val="en-US" w:eastAsia="zh-CN"/>
        </w:rPr>
      </w:pPr>
      <w:r>
        <w:rPr>
          <w:rFonts w:hint="eastAsia" w:ascii="方正小标宋简体" w:hAnsi="方正小标宋简体" w:eastAsia="方正小标宋简体" w:cs="方正小标宋简体"/>
          <w:color w:val="auto"/>
          <w:kern w:val="0"/>
          <w:sz w:val="36"/>
          <w:szCs w:val="36"/>
          <w:lang w:val="en-US" w:eastAsia="zh-CN" w:bidi="ar"/>
        </w:rPr>
        <w:t>三江侗族自治县财政系统政府信息主动公开事项目录</w:t>
      </w:r>
    </w:p>
    <w:tbl>
      <w:tblPr>
        <w:tblStyle w:val="7"/>
        <w:tblpPr w:leftFromText="180" w:rightFromText="180" w:vertAnchor="text" w:horzAnchor="page" w:tblpX="1448" w:tblpY="633"/>
        <w:tblOverlap w:val="never"/>
        <w:tblW w:w="541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517"/>
        <w:gridCol w:w="1131"/>
        <w:gridCol w:w="917"/>
        <w:gridCol w:w="2060"/>
        <w:gridCol w:w="767"/>
        <w:gridCol w:w="2897"/>
        <w:gridCol w:w="1295"/>
        <w:gridCol w:w="748"/>
        <w:gridCol w:w="1070"/>
        <w:gridCol w:w="1457"/>
        <w:gridCol w:w="10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03" w:hRule="atLeast"/>
          <w:tblHeader/>
        </w:trPr>
        <w:tc>
          <w:tcPr>
            <w:tcW w:w="1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24"/>
                <w:szCs w:val="24"/>
                <w:highlight w:val="none"/>
              </w:rPr>
            </w:pPr>
            <w:r>
              <w:rPr>
                <w:rFonts w:hint="eastAsia" w:ascii="方正黑体_GBK" w:hAnsi="方正黑体_GBK" w:eastAsia="方正黑体_GBK" w:cs="方正黑体_GBK"/>
                <w:snapToGrid w:val="0"/>
                <w:color w:val="auto"/>
                <w:kern w:val="21"/>
                <w:sz w:val="24"/>
                <w:szCs w:val="24"/>
                <w:highlight w:val="none"/>
              </w:rPr>
              <w:t>序号</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24"/>
                <w:szCs w:val="24"/>
                <w:highlight w:val="none"/>
              </w:rPr>
            </w:pPr>
            <w:r>
              <w:rPr>
                <w:rFonts w:hint="eastAsia" w:ascii="方正黑体_GBK" w:hAnsi="方正黑体_GBK" w:eastAsia="方正黑体_GBK" w:cs="方正黑体_GBK"/>
                <w:snapToGrid w:val="0"/>
                <w:color w:val="auto"/>
                <w:kern w:val="21"/>
                <w:sz w:val="24"/>
                <w:szCs w:val="24"/>
                <w:highlight w:val="none"/>
              </w:rPr>
              <w:t>事项名称</w:t>
            </w:r>
          </w:p>
        </w:tc>
        <w:tc>
          <w:tcPr>
            <w:tcW w:w="3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24"/>
                <w:szCs w:val="24"/>
                <w:highlight w:val="none"/>
              </w:rPr>
            </w:pPr>
            <w:r>
              <w:rPr>
                <w:rFonts w:hint="eastAsia" w:ascii="方正黑体_GBK" w:hAnsi="方正黑体_GBK" w:eastAsia="方正黑体_GBK" w:cs="方正黑体_GBK"/>
                <w:snapToGrid w:val="0"/>
                <w:color w:val="auto"/>
                <w:kern w:val="21"/>
                <w:sz w:val="24"/>
                <w:szCs w:val="24"/>
                <w:highlight w:val="none"/>
              </w:rPr>
              <w:t>所属类型</w:t>
            </w:r>
          </w:p>
        </w:tc>
        <w:tc>
          <w:tcPr>
            <w:tcW w:w="7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24"/>
                <w:szCs w:val="24"/>
                <w:highlight w:val="none"/>
              </w:rPr>
            </w:pPr>
            <w:r>
              <w:rPr>
                <w:rFonts w:hint="eastAsia" w:ascii="方正黑体_GBK" w:hAnsi="方正黑体_GBK" w:eastAsia="方正黑体_GBK" w:cs="方正黑体_GBK"/>
                <w:snapToGrid w:val="0"/>
                <w:color w:val="auto"/>
                <w:kern w:val="21"/>
                <w:sz w:val="24"/>
                <w:szCs w:val="24"/>
                <w:highlight w:val="none"/>
              </w:rPr>
              <w:t>公开内容</w:t>
            </w:r>
          </w:p>
        </w:tc>
        <w:tc>
          <w:tcPr>
            <w:tcW w:w="2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24"/>
                <w:szCs w:val="24"/>
                <w:highlight w:val="none"/>
              </w:rPr>
            </w:pPr>
            <w:r>
              <w:rPr>
                <w:rFonts w:hint="eastAsia" w:ascii="方正黑体_GBK" w:hAnsi="方正黑体_GBK" w:eastAsia="方正黑体_GBK" w:cs="方正黑体_GBK"/>
                <w:snapToGrid w:val="0"/>
                <w:color w:val="auto"/>
                <w:kern w:val="21"/>
                <w:sz w:val="24"/>
                <w:szCs w:val="24"/>
                <w:highlight w:val="none"/>
              </w:rPr>
              <w:t>公开主体</w:t>
            </w:r>
          </w:p>
        </w:tc>
        <w:tc>
          <w:tcPr>
            <w:tcW w:w="10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24"/>
                <w:szCs w:val="24"/>
                <w:highlight w:val="none"/>
              </w:rPr>
            </w:pPr>
            <w:r>
              <w:rPr>
                <w:rFonts w:hint="eastAsia" w:ascii="方正黑体_GBK" w:hAnsi="方正黑体_GBK" w:eastAsia="方正黑体_GBK" w:cs="方正黑体_GBK"/>
                <w:snapToGrid w:val="0"/>
                <w:color w:val="auto"/>
                <w:kern w:val="21"/>
                <w:sz w:val="24"/>
                <w:szCs w:val="24"/>
                <w:highlight w:val="none"/>
              </w:rPr>
              <w:t>公开依据</w:t>
            </w:r>
          </w:p>
        </w:tc>
        <w:tc>
          <w:tcPr>
            <w:tcW w:w="4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24"/>
                <w:szCs w:val="24"/>
                <w:highlight w:val="none"/>
              </w:rPr>
            </w:pPr>
            <w:r>
              <w:rPr>
                <w:rFonts w:hint="eastAsia" w:ascii="方正黑体_GBK" w:hAnsi="方正黑体_GBK" w:eastAsia="方正黑体_GBK" w:cs="方正黑体_GBK"/>
                <w:snapToGrid w:val="0"/>
                <w:color w:val="auto"/>
                <w:kern w:val="21"/>
                <w:sz w:val="24"/>
                <w:szCs w:val="24"/>
                <w:highlight w:val="none"/>
              </w:rPr>
              <w:t>公开时限</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24"/>
                <w:szCs w:val="24"/>
                <w:highlight w:val="none"/>
              </w:rPr>
            </w:pPr>
            <w:r>
              <w:rPr>
                <w:rFonts w:hint="eastAsia" w:ascii="方正黑体_GBK" w:hAnsi="方正黑体_GBK" w:eastAsia="方正黑体_GBK" w:cs="方正黑体_GBK"/>
                <w:snapToGrid w:val="0"/>
                <w:color w:val="auto"/>
                <w:kern w:val="21"/>
                <w:sz w:val="24"/>
                <w:szCs w:val="24"/>
                <w:highlight w:val="none"/>
              </w:rPr>
              <w:t>公开</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24"/>
                <w:szCs w:val="24"/>
                <w:highlight w:val="none"/>
              </w:rPr>
            </w:pPr>
            <w:r>
              <w:rPr>
                <w:rFonts w:hint="eastAsia" w:ascii="方正黑体_GBK" w:hAnsi="方正黑体_GBK" w:eastAsia="方正黑体_GBK" w:cs="方正黑体_GBK"/>
                <w:snapToGrid w:val="0"/>
                <w:color w:val="auto"/>
                <w:kern w:val="21"/>
                <w:sz w:val="24"/>
                <w:szCs w:val="24"/>
                <w:highlight w:val="none"/>
              </w:rPr>
              <w:t>期限</w:t>
            </w:r>
          </w:p>
        </w:tc>
        <w:tc>
          <w:tcPr>
            <w:tcW w:w="3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24"/>
                <w:szCs w:val="24"/>
                <w:highlight w:val="none"/>
              </w:rPr>
            </w:pPr>
            <w:r>
              <w:rPr>
                <w:rFonts w:hint="eastAsia" w:ascii="方正黑体_GBK" w:hAnsi="方正黑体_GBK" w:eastAsia="方正黑体_GBK" w:cs="方正黑体_GBK"/>
                <w:snapToGrid w:val="0"/>
                <w:color w:val="auto"/>
                <w:kern w:val="21"/>
                <w:sz w:val="24"/>
                <w:szCs w:val="24"/>
                <w:highlight w:val="none"/>
              </w:rPr>
              <w:t>公开渠道</w:t>
            </w:r>
          </w:p>
        </w:tc>
        <w:tc>
          <w:tcPr>
            <w:tcW w:w="5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24"/>
                <w:szCs w:val="24"/>
                <w:highlight w:val="none"/>
              </w:rPr>
            </w:pPr>
            <w:r>
              <w:rPr>
                <w:rFonts w:hint="eastAsia" w:ascii="方正黑体_GBK" w:hAnsi="方正黑体_GBK" w:eastAsia="方正黑体_GBK" w:cs="方正黑体_GBK"/>
                <w:snapToGrid w:val="0"/>
                <w:color w:val="auto"/>
                <w:kern w:val="21"/>
                <w:sz w:val="24"/>
                <w:szCs w:val="24"/>
                <w:highlight w:val="none"/>
              </w:rPr>
              <w:t>未依法公开</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24"/>
                <w:szCs w:val="24"/>
                <w:highlight w:val="none"/>
              </w:rPr>
            </w:pPr>
            <w:r>
              <w:rPr>
                <w:rFonts w:hint="eastAsia" w:ascii="方正黑体_GBK" w:hAnsi="方正黑体_GBK" w:eastAsia="方正黑体_GBK" w:cs="方正黑体_GBK"/>
                <w:snapToGrid w:val="0"/>
                <w:color w:val="auto"/>
                <w:kern w:val="21"/>
                <w:sz w:val="24"/>
                <w:szCs w:val="24"/>
                <w:highlight w:val="none"/>
              </w:rPr>
              <w:t>承担责任单位</w:t>
            </w:r>
          </w:p>
        </w:tc>
        <w:tc>
          <w:tcPr>
            <w:tcW w:w="3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24"/>
                <w:szCs w:val="24"/>
                <w:highlight w:val="none"/>
              </w:rPr>
            </w:pPr>
            <w:r>
              <w:rPr>
                <w:rFonts w:hint="eastAsia" w:ascii="方正黑体_GBK" w:hAnsi="方正黑体_GBK" w:eastAsia="方正黑体_GBK" w:cs="方正黑体_GBK"/>
                <w:snapToGrid w:val="0"/>
                <w:color w:val="auto"/>
                <w:kern w:val="21"/>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trPr>
        <w:tc>
          <w:tcPr>
            <w:tcW w:w="186" w:type="pct"/>
            <w:tcBorders>
              <w:tl2br w:val="nil"/>
              <w:tr2bl w:val="nil"/>
            </w:tcBorders>
            <w:shd w:val="clear" w:color="auto" w:fill="auto"/>
            <w:noWrap w:val="0"/>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规范性文件</w:t>
            </w:r>
          </w:p>
        </w:tc>
        <w:tc>
          <w:tcPr>
            <w:tcW w:w="33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行政规范性文件</w:t>
            </w:r>
          </w:p>
        </w:tc>
        <w:tc>
          <w:tcPr>
            <w:tcW w:w="74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规范性文件及政策解读</w:t>
            </w:r>
          </w:p>
        </w:tc>
        <w:tc>
          <w:tcPr>
            <w:tcW w:w="276" w:type="pct"/>
            <w:tcBorders>
              <w:tl2br w:val="nil"/>
              <w:tr2bl w:val="nil"/>
            </w:tcBorders>
            <w:shd w:val="clear" w:color="auto" w:fill="auto"/>
            <w:noWrap w:val="0"/>
            <w:vAlign w:val="center"/>
          </w:tcPr>
          <w:p>
            <w:pPr>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10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6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8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三江侗族自治县人民</w:t>
            </w:r>
            <w:r>
              <w:rPr>
                <w:rFonts w:hint="default" w:ascii="Times New Roman" w:hAnsi="Times New Roman" w:eastAsia="方正仿宋_GBK" w:cs="Times New Roman"/>
                <w:snapToGrid w:val="0"/>
                <w:color w:val="auto"/>
                <w:kern w:val="21"/>
                <w:sz w:val="18"/>
                <w:szCs w:val="18"/>
                <w:highlight w:val="none"/>
              </w:rPr>
              <w:t>政府门户网站</w:t>
            </w:r>
          </w:p>
        </w:tc>
        <w:tc>
          <w:tcPr>
            <w:tcW w:w="52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trPr>
        <w:tc>
          <w:tcPr>
            <w:tcW w:w="186" w:type="pct"/>
            <w:tcBorders>
              <w:tl2br w:val="nil"/>
              <w:tr2bl w:val="nil"/>
            </w:tcBorders>
            <w:shd w:val="clear" w:color="auto" w:fill="auto"/>
            <w:noWrap w:val="0"/>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机关职能、机构设置、办公地址、办公时间、联系方式、负责人姓名</w:t>
            </w:r>
          </w:p>
        </w:tc>
        <w:tc>
          <w:tcPr>
            <w:tcW w:w="33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机构概况</w:t>
            </w:r>
          </w:p>
        </w:tc>
        <w:tc>
          <w:tcPr>
            <w:tcW w:w="74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机构职能、机构设置、办公地址、办公时间、联系方式、负责人姓名</w:t>
            </w:r>
          </w:p>
        </w:tc>
        <w:tc>
          <w:tcPr>
            <w:tcW w:w="27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10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属于《中华人民共和国政府信息公开条例》第二十条</w:t>
            </w:r>
          </w:p>
        </w:tc>
        <w:tc>
          <w:tcPr>
            <w:tcW w:w="46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8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三江侗族自治县人民</w:t>
            </w:r>
            <w:r>
              <w:rPr>
                <w:rFonts w:hint="default" w:ascii="Times New Roman" w:hAnsi="Times New Roman" w:eastAsia="方正仿宋_GBK" w:cs="Times New Roman"/>
                <w:snapToGrid w:val="0"/>
                <w:color w:val="auto"/>
                <w:kern w:val="21"/>
                <w:sz w:val="18"/>
                <w:szCs w:val="18"/>
                <w:highlight w:val="none"/>
              </w:rPr>
              <w:t>政府门户网站</w:t>
            </w:r>
          </w:p>
        </w:tc>
        <w:tc>
          <w:tcPr>
            <w:tcW w:w="52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0" w:hRule="atLeast"/>
          <w:tblHeader/>
        </w:trPr>
        <w:tc>
          <w:tcPr>
            <w:tcW w:w="186" w:type="pct"/>
            <w:tcBorders>
              <w:tl2br w:val="nil"/>
              <w:tr2bl w:val="nil"/>
            </w:tcBorders>
            <w:shd w:val="clear" w:color="auto" w:fill="auto"/>
            <w:noWrap w:val="0"/>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全县</w:t>
            </w:r>
            <w:r>
              <w:rPr>
                <w:rFonts w:hint="default" w:ascii="Times New Roman" w:hAnsi="Times New Roman" w:eastAsia="方正仿宋_GBK" w:cs="Times New Roman"/>
                <w:snapToGrid w:val="0"/>
                <w:color w:val="auto"/>
                <w:kern w:val="21"/>
                <w:sz w:val="18"/>
                <w:szCs w:val="18"/>
                <w:highlight w:val="none"/>
              </w:rPr>
              <w:t>财政预算执行情况</w:t>
            </w:r>
          </w:p>
        </w:tc>
        <w:tc>
          <w:tcPr>
            <w:tcW w:w="33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统计信息</w:t>
            </w:r>
          </w:p>
        </w:tc>
        <w:tc>
          <w:tcPr>
            <w:tcW w:w="74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每</w:t>
            </w:r>
            <w:r>
              <w:rPr>
                <w:rFonts w:hint="eastAsia" w:eastAsia="方正仿宋_GBK" w:cs="Times New Roman"/>
                <w:snapToGrid w:val="0"/>
                <w:color w:val="auto"/>
                <w:kern w:val="21"/>
                <w:sz w:val="18"/>
                <w:szCs w:val="18"/>
                <w:highlight w:val="none"/>
                <w:lang w:val="en-US" w:eastAsia="zh-CN"/>
              </w:rPr>
              <w:t>半年</w:t>
            </w:r>
            <w:r>
              <w:rPr>
                <w:rFonts w:hint="default" w:ascii="Times New Roman" w:hAnsi="Times New Roman" w:eastAsia="方正仿宋_GBK" w:cs="Times New Roman"/>
                <w:snapToGrid w:val="0"/>
                <w:color w:val="auto"/>
                <w:kern w:val="21"/>
                <w:sz w:val="18"/>
                <w:szCs w:val="18"/>
                <w:highlight w:val="none"/>
              </w:rPr>
              <w:t>全</w:t>
            </w:r>
            <w:r>
              <w:rPr>
                <w:rFonts w:hint="eastAsia" w:eastAsia="方正仿宋_GBK" w:cs="Times New Roman"/>
                <w:snapToGrid w:val="0"/>
                <w:color w:val="auto"/>
                <w:kern w:val="21"/>
                <w:sz w:val="18"/>
                <w:szCs w:val="18"/>
                <w:highlight w:val="none"/>
                <w:lang w:val="en-US" w:eastAsia="zh-CN"/>
              </w:rPr>
              <w:t>县</w:t>
            </w:r>
            <w:r>
              <w:rPr>
                <w:rFonts w:hint="default" w:ascii="Times New Roman" w:hAnsi="Times New Roman" w:eastAsia="方正仿宋_GBK" w:cs="Times New Roman"/>
                <w:snapToGrid w:val="0"/>
                <w:color w:val="auto"/>
                <w:kern w:val="21"/>
                <w:sz w:val="18"/>
                <w:szCs w:val="18"/>
                <w:highlight w:val="none"/>
              </w:rPr>
              <w:t>财政预算执行情况</w:t>
            </w:r>
          </w:p>
        </w:tc>
        <w:tc>
          <w:tcPr>
            <w:tcW w:w="27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10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《中华人民共和国政府信息公开条例》第五条</w:t>
            </w:r>
          </w:p>
        </w:tc>
        <w:tc>
          <w:tcPr>
            <w:tcW w:w="46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8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三江侗族自治县人民</w:t>
            </w:r>
            <w:r>
              <w:rPr>
                <w:rFonts w:hint="default" w:ascii="Times New Roman" w:hAnsi="Times New Roman" w:eastAsia="方正仿宋_GBK" w:cs="Times New Roman"/>
                <w:snapToGrid w:val="0"/>
                <w:color w:val="auto"/>
                <w:kern w:val="21"/>
                <w:sz w:val="18"/>
                <w:szCs w:val="18"/>
                <w:highlight w:val="none"/>
              </w:rPr>
              <w:t>政府门户网站</w:t>
            </w:r>
          </w:p>
        </w:tc>
        <w:tc>
          <w:tcPr>
            <w:tcW w:w="52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default" w:ascii="Times New Roman" w:hAnsi="Times New Roman" w:eastAsia="方正仿宋_GBK" w:cs="Times New Roman"/>
                <w:snapToGrid w:val="0"/>
                <w:color w:val="auto"/>
                <w:kern w:val="21"/>
                <w:sz w:val="18"/>
                <w:szCs w:val="18"/>
                <w:highlight w:val="none"/>
              </w:rPr>
              <w:t>中长期规划规划</w:t>
            </w:r>
          </w:p>
        </w:tc>
        <w:tc>
          <w:tcPr>
            <w:tcW w:w="330"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规划计划</w:t>
            </w: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w:t>
            </w:r>
            <w:r>
              <w:rPr>
                <w:rFonts w:hint="default" w:ascii="Times New Roman" w:hAnsi="Times New Roman" w:eastAsia="方正仿宋_GBK" w:cs="Times New Roman"/>
                <w:snapToGrid w:val="0"/>
                <w:color w:val="auto"/>
                <w:kern w:val="21"/>
                <w:sz w:val="18"/>
                <w:szCs w:val="18"/>
                <w:highlight w:val="none"/>
              </w:rPr>
              <w:t>财政中长期规划文本</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县级财政部门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三江侗族自治县人民</w:t>
            </w:r>
            <w:r>
              <w:rPr>
                <w:rFonts w:hint="default" w:ascii="Times New Roman" w:hAnsi="Times New Roman" w:eastAsia="方正仿宋_GBK" w:cs="Times New Roman"/>
                <w:snapToGrid w:val="0"/>
                <w:color w:val="auto"/>
                <w:kern w:val="21"/>
                <w:sz w:val="18"/>
                <w:szCs w:val="18"/>
                <w:highlight w:val="none"/>
              </w:rPr>
              <w:t>政府门户网站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default" w:ascii="Times New Roman" w:hAnsi="Times New Roman" w:eastAsia="方正仿宋_GBK" w:cs="Times New Roman"/>
                <w:snapToGrid w:val="0"/>
                <w:color w:val="auto"/>
                <w:kern w:val="21"/>
                <w:sz w:val="18"/>
                <w:szCs w:val="18"/>
                <w:highlight w:val="none"/>
              </w:rPr>
              <w:t>年度工作总结、计划</w:t>
            </w:r>
          </w:p>
        </w:tc>
        <w:tc>
          <w:tcPr>
            <w:tcW w:w="330"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default" w:ascii="Times New Roman" w:hAnsi="Times New Roman" w:eastAsia="方正仿宋_GBK" w:cs="Times New Roman"/>
                <w:snapToGrid w:val="0"/>
                <w:color w:val="auto"/>
                <w:kern w:val="21"/>
                <w:sz w:val="18"/>
                <w:szCs w:val="18"/>
                <w:highlight w:val="none"/>
              </w:rPr>
              <w:t>县级财政部门</w:t>
            </w:r>
            <w:r>
              <w:rPr>
                <w:rFonts w:hint="eastAsia" w:ascii="Times New Roman" w:hAnsi="Times New Roman" w:eastAsia="方正仿宋_GBK" w:cs="Times New Roman"/>
                <w:snapToGrid w:val="0"/>
                <w:color w:val="auto"/>
                <w:kern w:val="21"/>
                <w:sz w:val="18"/>
                <w:szCs w:val="18"/>
                <w:highlight w:val="none"/>
                <w:lang w:eastAsia="zh-CN"/>
              </w:rPr>
              <w:t>年度工作总结及计划</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三江侗族自治县人民</w:t>
            </w:r>
            <w:r>
              <w:rPr>
                <w:rFonts w:hint="default" w:ascii="Times New Roman" w:hAnsi="Times New Roman" w:eastAsia="方正仿宋_GBK" w:cs="Times New Roman"/>
                <w:snapToGrid w:val="0"/>
                <w:color w:val="auto"/>
                <w:kern w:val="21"/>
                <w:sz w:val="18"/>
                <w:szCs w:val="18"/>
                <w:highlight w:val="none"/>
              </w:rPr>
              <w:t>政府门户网站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val="en-US" w:eastAsia="zh-CN"/>
              </w:rPr>
              <w:t>财政领域</w:t>
            </w:r>
            <w:r>
              <w:rPr>
                <w:rFonts w:hint="default" w:ascii="Times New Roman" w:hAnsi="Times New Roman" w:eastAsia="方正仿宋_GBK" w:cs="Times New Roman"/>
                <w:snapToGrid w:val="0"/>
                <w:color w:val="auto"/>
                <w:kern w:val="21"/>
                <w:sz w:val="18"/>
                <w:szCs w:val="18"/>
                <w:highlight w:val="none"/>
              </w:rPr>
              <w:t>权责清单</w:t>
            </w:r>
          </w:p>
        </w:tc>
        <w:tc>
          <w:tcPr>
            <w:tcW w:w="330"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政务服务</w:t>
            </w: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一般包括序号、权力分类、项目名称、子项名称、实施主体、承办的内设机构、实施依据、责任事项、责任事项依据、追责情形、追责依据、免责事项、备注等要素。</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《广西壮族自治区人民政府关于印发广西壮族自治区权责清单管理办法的通知》（桂政发〔2019〕55号）：</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第五条</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三江侗族自治县人民</w:t>
            </w:r>
            <w:r>
              <w:rPr>
                <w:rFonts w:hint="default" w:ascii="Times New Roman" w:hAnsi="Times New Roman" w:eastAsia="方正仿宋_GBK" w:cs="Times New Roman"/>
                <w:snapToGrid w:val="0"/>
                <w:color w:val="auto"/>
                <w:kern w:val="21"/>
                <w:sz w:val="18"/>
                <w:szCs w:val="18"/>
                <w:highlight w:val="none"/>
              </w:rPr>
              <w:t>政府门户网站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财政</w:t>
            </w:r>
            <w:r>
              <w:rPr>
                <w:rFonts w:hint="default" w:ascii="Times New Roman" w:hAnsi="Times New Roman" w:eastAsia="方正仿宋_GBK" w:cs="Times New Roman"/>
                <w:snapToGrid w:val="0"/>
                <w:color w:val="auto"/>
                <w:kern w:val="21"/>
                <w:sz w:val="18"/>
                <w:szCs w:val="18"/>
                <w:highlight w:val="none"/>
                <w:lang w:val="en-US" w:eastAsia="zh-CN"/>
              </w:rPr>
              <w:t>领域</w:t>
            </w:r>
            <w:r>
              <w:rPr>
                <w:rFonts w:hint="default" w:ascii="Times New Roman" w:hAnsi="Times New Roman" w:eastAsia="方正仿宋_GBK" w:cs="Times New Roman"/>
                <w:snapToGrid w:val="0"/>
                <w:color w:val="auto"/>
                <w:kern w:val="21"/>
                <w:sz w:val="18"/>
                <w:szCs w:val="18"/>
                <w:highlight w:val="none"/>
              </w:rPr>
              <w:t>权力运行流程</w:t>
            </w:r>
          </w:p>
        </w:tc>
        <w:tc>
          <w:tcPr>
            <w:tcW w:w="330" w:type="pct"/>
            <w:vMerge w:val="continue"/>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行政权力事项实施清单</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《广西壮族自治区人民政府关于印发广西壮族自治区权责清单管理办法的通知》（桂政发〔2019〕55号）：</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第十二条</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三江侗族自治县人民</w:t>
            </w:r>
            <w:r>
              <w:rPr>
                <w:rFonts w:hint="default" w:ascii="Times New Roman" w:hAnsi="Times New Roman" w:eastAsia="方正仿宋_GBK" w:cs="Times New Roman"/>
                <w:snapToGrid w:val="0"/>
                <w:color w:val="auto"/>
                <w:kern w:val="21"/>
                <w:sz w:val="18"/>
                <w:szCs w:val="18"/>
                <w:highlight w:val="none"/>
              </w:rPr>
              <w:t>政府门户网站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财政领域政务服务事项信息</w:t>
            </w:r>
          </w:p>
        </w:tc>
        <w:tc>
          <w:tcPr>
            <w:tcW w:w="330" w:type="pct"/>
            <w:vMerge w:val="continue"/>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财政领域办理行政许可和其他对外管理服务事项目录，行使事项的依据、条件、程序以及办理结果</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三江侗族自治县人民</w:t>
            </w:r>
            <w:r>
              <w:rPr>
                <w:rFonts w:hint="default" w:ascii="Times New Roman" w:hAnsi="Times New Roman" w:eastAsia="方正仿宋_GBK" w:cs="Times New Roman"/>
                <w:snapToGrid w:val="0"/>
                <w:color w:val="auto"/>
                <w:kern w:val="21"/>
                <w:sz w:val="18"/>
                <w:szCs w:val="18"/>
                <w:highlight w:val="none"/>
              </w:rPr>
              <w:t>政府门户网站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财政领域行政处罚实施情况</w:t>
            </w:r>
          </w:p>
        </w:tc>
        <w:tc>
          <w:tcPr>
            <w:tcW w:w="33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行政处罚</w:t>
            </w: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财政领域行政处罚实施情况</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三江侗族自治县人民</w:t>
            </w:r>
            <w:r>
              <w:rPr>
                <w:rFonts w:hint="default" w:ascii="Times New Roman" w:hAnsi="Times New Roman" w:eastAsia="方正仿宋_GBK" w:cs="Times New Roman"/>
                <w:snapToGrid w:val="0"/>
                <w:color w:val="auto"/>
                <w:kern w:val="21"/>
                <w:sz w:val="18"/>
                <w:szCs w:val="18"/>
                <w:highlight w:val="none"/>
              </w:rPr>
              <w:t>政府门户网站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val="en-US" w:eastAsia="zh-CN"/>
              </w:rPr>
              <w:t>各</w:t>
            </w:r>
            <w:r>
              <w:rPr>
                <w:rFonts w:hint="default" w:ascii="Times New Roman" w:hAnsi="Times New Roman" w:eastAsia="方正仿宋_GBK" w:cs="Times New Roman"/>
                <w:snapToGrid w:val="0"/>
                <w:color w:val="auto"/>
                <w:kern w:val="21"/>
                <w:sz w:val="18"/>
                <w:szCs w:val="18"/>
                <w:highlight w:val="none"/>
              </w:rPr>
              <w:t>级一级预算单位（部门）预算、决算</w:t>
            </w:r>
          </w:p>
        </w:tc>
        <w:tc>
          <w:tcPr>
            <w:tcW w:w="330"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财政预算、决算信息</w:t>
            </w: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val="en-US" w:eastAsia="zh-CN"/>
              </w:rPr>
              <w:t>各</w:t>
            </w:r>
            <w:r>
              <w:rPr>
                <w:rFonts w:hint="default" w:ascii="Times New Roman" w:hAnsi="Times New Roman" w:eastAsia="方正仿宋_GBK" w:cs="Times New Roman"/>
                <w:snapToGrid w:val="0"/>
                <w:color w:val="auto"/>
                <w:kern w:val="21"/>
                <w:sz w:val="18"/>
                <w:szCs w:val="18"/>
                <w:highlight w:val="none"/>
              </w:rPr>
              <w:t>级一级预算单位（部门）预算、决算公开文本、报表</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val="en-US" w:eastAsia="zh-CN"/>
              </w:rPr>
              <w:t>各</w:t>
            </w:r>
            <w:r>
              <w:rPr>
                <w:rFonts w:hint="default" w:ascii="Times New Roman" w:hAnsi="Times New Roman" w:eastAsia="方正仿宋_GBK" w:cs="Times New Roman"/>
                <w:snapToGrid w:val="0"/>
                <w:color w:val="auto"/>
                <w:kern w:val="21"/>
                <w:sz w:val="18"/>
                <w:szCs w:val="18"/>
                <w:highlight w:val="none"/>
              </w:rPr>
              <w:t>级一级预算单位（部门）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《中华人民共和国预算法》《中华人民共和国预算法实施条例》</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三江县财政局</w:t>
            </w:r>
            <w:r>
              <w:rPr>
                <w:rFonts w:hint="default" w:ascii="Times New Roman" w:hAnsi="Times New Roman" w:eastAsia="方正仿宋_GBK" w:cs="Times New Roman"/>
                <w:snapToGrid w:val="0"/>
                <w:color w:val="auto"/>
                <w:kern w:val="21"/>
                <w:sz w:val="18"/>
                <w:szCs w:val="18"/>
                <w:highlight w:val="none"/>
              </w:rPr>
              <w:t>批复后20日内</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三江侗族自治县人民</w:t>
            </w:r>
            <w:r>
              <w:rPr>
                <w:rFonts w:hint="default" w:ascii="Times New Roman" w:hAnsi="Times New Roman" w:eastAsia="方正仿宋_GBK" w:cs="Times New Roman"/>
                <w:snapToGrid w:val="0"/>
                <w:color w:val="auto"/>
                <w:kern w:val="21"/>
                <w:sz w:val="18"/>
                <w:szCs w:val="18"/>
                <w:highlight w:val="none"/>
              </w:rPr>
              <w:t>政府门户网站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三江县</w:t>
            </w:r>
            <w:r>
              <w:rPr>
                <w:rFonts w:hint="default" w:ascii="Times New Roman" w:hAnsi="Times New Roman" w:eastAsia="方正仿宋_GBK" w:cs="Times New Roman"/>
                <w:snapToGrid w:val="0"/>
                <w:color w:val="auto"/>
                <w:kern w:val="21"/>
                <w:sz w:val="18"/>
                <w:szCs w:val="18"/>
                <w:highlight w:val="none"/>
              </w:rPr>
              <w:t>本级一级预算单位（部门）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801"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“三公”经费公开</w:t>
            </w:r>
          </w:p>
        </w:tc>
        <w:tc>
          <w:tcPr>
            <w:tcW w:w="330" w:type="pct"/>
            <w:vMerge w:val="continue"/>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val="en-US" w:eastAsia="zh-CN"/>
              </w:rPr>
              <w:t>各</w:t>
            </w:r>
            <w:r>
              <w:rPr>
                <w:rFonts w:hint="default" w:ascii="Times New Roman" w:hAnsi="Times New Roman" w:eastAsia="方正仿宋_GBK" w:cs="Times New Roman"/>
                <w:snapToGrid w:val="0"/>
                <w:color w:val="auto"/>
                <w:kern w:val="21"/>
                <w:sz w:val="18"/>
                <w:szCs w:val="18"/>
                <w:highlight w:val="none"/>
              </w:rPr>
              <w:t>级三公经费</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《中华人民共和国预算法实施条例》《财政部关于推进部门所属单位预算公开工作的指导意见》（财预〔2021〕29号）</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经本级</w:t>
            </w:r>
            <w:r>
              <w:rPr>
                <w:rFonts w:hint="eastAsia" w:eastAsia="方正仿宋_GBK" w:cs="Times New Roman"/>
                <w:snapToGrid w:val="0"/>
                <w:color w:val="auto"/>
                <w:kern w:val="21"/>
                <w:sz w:val="18"/>
                <w:szCs w:val="18"/>
                <w:highlight w:val="none"/>
                <w:lang w:eastAsia="zh-CN"/>
              </w:rPr>
              <w:t>人民代表大会批准后</w:t>
            </w:r>
            <w:r>
              <w:rPr>
                <w:rFonts w:hint="eastAsia" w:eastAsia="方正仿宋_GBK" w:cs="Times New Roman"/>
                <w:snapToGrid w:val="0"/>
                <w:color w:val="auto"/>
                <w:kern w:val="21"/>
                <w:sz w:val="18"/>
                <w:szCs w:val="18"/>
                <w:highlight w:val="none"/>
                <w:lang w:val="en-US" w:eastAsia="zh-CN"/>
              </w:rPr>
              <w:t>20日内</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三江侗族自治县人民</w:t>
            </w:r>
            <w:r>
              <w:rPr>
                <w:rFonts w:hint="default" w:ascii="Times New Roman" w:hAnsi="Times New Roman" w:eastAsia="方正仿宋_GBK" w:cs="Times New Roman"/>
                <w:snapToGrid w:val="0"/>
                <w:color w:val="auto"/>
                <w:kern w:val="21"/>
                <w:sz w:val="18"/>
                <w:szCs w:val="18"/>
                <w:highlight w:val="none"/>
              </w:rPr>
              <w:t>政府门户网站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801"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i w:val="0"/>
                <w:caps w:val="0"/>
                <w:snapToGrid w:val="0"/>
                <w:color w:val="auto"/>
                <w:spacing w:val="0"/>
                <w:kern w:val="21"/>
                <w:sz w:val="18"/>
                <w:szCs w:val="18"/>
                <w:highlight w:val="none"/>
                <w:shd w:val="clear" w:color="auto" w:fill="auto"/>
                <w:lang w:val="en-US" w:eastAsia="zh-CN" w:bidi="ar"/>
              </w:rPr>
              <w:t>政府预算、决算</w:t>
            </w:r>
          </w:p>
        </w:tc>
        <w:tc>
          <w:tcPr>
            <w:tcW w:w="330" w:type="pct"/>
            <w:vMerge w:val="continue"/>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i w:val="0"/>
                <w:caps w:val="0"/>
                <w:snapToGrid w:val="0"/>
                <w:color w:val="auto"/>
                <w:spacing w:val="0"/>
                <w:kern w:val="21"/>
                <w:sz w:val="18"/>
                <w:szCs w:val="18"/>
                <w:highlight w:val="none"/>
                <w:shd w:val="clear" w:color="auto" w:fill="auto"/>
                <w:lang w:val="en-US" w:eastAsia="zh-CN" w:bidi="ar"/>
              </w:rPr>
              <w:t>政府预算、决算</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县级财政部门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《中华人民共和国预算法》《中华人民共和国预算法实施条例》</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经本级人民代表大会批准后20日内</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三江侗族自治县人民</w:t>
            </w:r>
            <w:r>
              <w:rPr>
                <w:rFonts w:hint="default" w:ascii="Times New Roman" w:hAnsi="Times New Roman" w:eastAsia="方正仿宋_GBK" w:cs="Times New Roman"/>
                <w:snapToGrid w:val="0"/>
                <w:color w:val="auto"/>
                <w:kern w:val="21"/>
                <w:sz w:val="18"/>
                <w:szCs w:val="18"/>
                <w:highlight w:val="none"/>
              </w:rPr>
              <w:t>政府门户网站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i w:val="0"/>
                <w:caps w:val="0"/>
                <w:snapToGrid w:val="0"/>
                <w:color w:val="auto"/>
                <w:spacing w:val="0"/>
                <w:kern w:val="21"/>
                <w:sz w:val="18"/>
                <w:szCs w:val="18"/>
                <w:highlight w:val="none"/>
                <w:shd w:val="clear" w:color="auto" w:fill="auto"/>
                <w:lang w:val="en-US" w:eastAsia="zh-CN" w:bidi="ar"/>
              </w:rPr>
              <w:t>自治县</w:t>
            </w:r>
            <w:r>
              <w:rPr>
                <w:rFonts w:hint="default" w:ascii="Times New Roman" w:hAnsi="Times New Roman" w:eastAsia="方正仿宋_GBK" w:cs="Times New Roman"/>
                <w:i w:val="0"/>
                <w:caps w:val="0"/>
                <w:snapToGrid w:val="0"/>
                <w:color w:val="auto"/>
                <w:spacing w:val="0"/>
                <w:kern w:val="21"/>
                <w:sz w:val="18"/>
                <w:szCs w:val="18"/>
                <w:highlight w:val="none"/>
                <w:shd w:val="clear" w:color="auto" w:fill="auto"/>
                <w:lang w:val="en-US" w:eastAsia="zh-CN" w:bidi="ar"/>
              </w:rPr>
              <w:t>行政事业性收费目录清单、政策调整信息、财政部门行政事业性收费项目</w:t>
            </w:r>
          </w:p>
        </w:tc>
        <w:tc>
          <w:tcPr>
            <w:tcW w:w="33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行政事业性收费项目</w:t>
            </w: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i w:val="0"/>
                <w:caps w:val="0"/>
                <w:snapToGrid w:val="0"/>
                <w:color w:val="auto"/>
                <w:spacing w:val="0"/>
                <w:kern w:val="21"/>
                <w:sz w:val="18"/>
                <w:szCs w:val="18"/>
                <w:highlight w:val="none"/>
                <w:shd w:val="clear" w:color="auto" w:fill="auto"/>
                <w:lang w:val="en-US" w:eastAsia="zh-CN" w:bidi="ar"/>
              </w:rPr>
              <w:t>自治县</w:t>
            </w:r>
            <w:r>
              <w:rPr>
                <w:rFonts w:hint="default" w:ascii="Times New Roman" w:hAnsi="Times New Roman" w:eastAsia="方正仿宋_GBK" w:cs="Times New Roman"/>
                <w:i w:val="0"/>
                <w:caps w:val="0"/>
                <w:snapToGrid w:val="0"/>
                <w:color w:val="auto"/>
                <w:spacing w:val="0"/>
                <w:kern w:val="21"/>
                <w:sz w:val="18"/>
                <w:szCs w:val="18"/>
                <w:highlight w:val="none"/>
                <w:shd w:val="clear" w:color="auto" w:fill="auto"/>
                <w:lang w:val="en-US" w:eastAsia="zh-CN" w:bidi="ar"/>
              </w:rPr>
              <w:t>行政事业性收费目录清单、政策调整信息、财政部门行政事业性收费项目</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属于《中华人民共和国政府信息公开条例》第二十条</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三江侗族自治县人民</w:t>
            </w:r>
            <w:r>
              <w:rPr>
                <w:rFonts w:hint="default" w:ascii="Times New Roman" w:hAnsi="Times New Roman" w:eastAsia="方正仿宋_GBK" w:cs="Times New Roman"/>
                <w:snapToGrid w:val="0"/>
                <w:color w:val="auto"/>
                <w:kern w:val="21"/>
                <w:sz w:val="18"/>
                <w:szCs w:val="18"/>
                <w:highlight w:val="none"/>
              </w:rPr>
              <w:t>政府门户网站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233"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i w:val="0"/>
                <w:caps w:val="0"/>
                <w:snapToGrid w:val="0"/>
                <w:color w:val="auto"/>
                <w:spacing w:val="0"/>
                <w:kern w:val="21"/>
                <w:sz w:val="18"/>
                <w:szCs w:val="18"/>
                <w:highlight w:val="none"/>
                <w:shd w:val="clear" w:color="auto" w:fill="auto"/>
                <w:lang w:val="en-US" w:eastAsia="zh-CN" w:bidi="ar"/>
              </w:rPr>
            </w:pPr>
            <w:r>
              <w:rPr>
                <w:rFonts w:hint="default" w:ascii="Times New Roman" w:hAnsi="Times New Roman" w:eastAsia="方正仿宋_GBK" w:cs="Times New Roman"/>
                <w:snapToGrid w:val="0"/>
                <w:color w:val="auto"/>
                <w:kern w:val="21"/>
                <w:sz w:val="18"/>
                <w:szCs w:val="18"/>
                <w:highlight w:val="none"/>
              </w:rPr>
              <w:t>本单位政府采购意向</w:t>
            </w:r>
          </w:p>
        </w:tc>
        <w:tc>
          <w:tcPr>
            <w:tcW w:w="33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政府采购</w:t>
            </w: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i w:val="0"/>
                <w:caps w:val="0"/>
                <w:snapToGrid w:val="0"/>
                <w:color w:val="auto"/>
                <w:spacing w:val="0"/>
                <w:kern w:val="21"/>
                <w:sz w:val="18"/>
                <w:szCs w:val="18"/>
                <w:highlight w:val="none"/>
                <w:shd w:val="clear" w:color="auto" w:fill="auto"/>
                <w:lang w:val="en-US" w:eastAsia="zh-CN" w:bidi="ar"/>
              </w:rPr>
            </w:pPr>
            <w:r>
              <w:rPr>
                <w:rFonts w:hint="default" w:ascii="Times New Roman" w:hAnsi="Times New Roman" w:eastAsia="方正仿宋_GBK" w:cs="Times New Roman"/>
                <w:snapToGrid w:val="0"/>
                <w:color w:val="auto"/>
                <w:kern w:val="21"/>
                <w:sz w:val="18"/>
                <w:szCs w:val="18"/>
                <w:highlight w:val="none"/>
              </w:rPr>
              <w:t>本单位政府采购项目名称、采购需求概况、预算金额、计划实施采购时间、落实政府采购政策功能情况等</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eastAsia="zh-CN"/>
              </w:rPr>
              <w:t>各级预算单位</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《自治区财政厅关于进一步规范政府采购意向公开工作的通知》（桂财采〔2022〕84号</w:t>
            </w:r>
            <w:r>
              <w:rPr>
                <w:rFonts w:hint="default" w:ascii="Times New Roman" w:hAnsi="Times New Roman" w:eastAsia="方正仿宋_GBK" w:cs="Times New Roman"/>
                <w:snapToGrid w:val="0"/>
                <w:color w:val="auto"/>
                <w:kern w:val="21"/>
                <w:sz w:val="18"/>
                <w:szCs w:val="18"/>
                <w:highlight w:val="none"/>
                <w:lang w:eastAsia="zh-CN"/>
              </w:rPr>
              <w:t>）</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政府采购意向公开时间应当尽量提前，原则上不得晚于采购公告发布前30 日</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三江侗族自治县人民</w:t>
            </w:r>
            <w:r>
              <w:rPr>
                <w:rFonts w:hint="default" w:ascii="Times New Roman" w:hAnsi="Times New Roman" w:eastAsia="方正仿宋_GBK" w:cs="Times New Roman"/>
                <w:snapToGrid w:val="0"/>
                <w:color w:val="auto"/>
                <w:kern w:val="21"/>
                <w:sz w:val="18"/>
                <w:szCs w:val="18"/>
                <w:highlight w:val="none"/>
              </w:rPr>
              <w:t>政府门户网站、中国政府采购网广西分网——广西政府采购网网站</w:t>
            </w:r>
            <w:r>
              <w:rPr>
                <w:rFonts w:hint="eastAsia" w:eastAsia="方正仿宋_GBK" w:cs="Times New Roman"/>
                <w:snapToGrid w:val="0"/>
                <w:color w:val="auto"/>
                <w:kern w:val="21"/>
                <w:sz w:val="18"/>
                <w:szCs w:val="18"/>
                <w:highlight w:val="none"/>
                <w:lang w:eastAsia="zh-CN"/>
              </w:rPr>
              <w:t>、</w:t>
            </w:r>
            <w:r>
              <w:rPr>
                <w:rFonts w:hint="eastAsia" w:eastAsia="方正仿宋_GBK" w:cs="Times New Roman"/>
                <w:snapToGrid w:val="0"/>
                <w:color w:val="auto"/>
                <w:kern w:val="21"/>
                <w:sz w:val="18"/>
                <w:szCs w:val="18"/>
                <w:highlight w:val="none"/>
                <w:lang w:val="en-US" w:eastAsia="zh-CN"/>
              </w:rPr>
              <w:t>柳州市</w:t>
            </w:r>
            <w:r>
              <w:rPr>
                <w:rFonts w:hint="default" w:ascii="Times New Roman" w:hAnsi="Times New Roman" w:eastAsia="方正仿宋_GBK" w:cs="Times New Roman"/>
                <w:snapToGrid w:val="0"/>
                <w:color w:val="auto"/>
                <w:kern w:val="21"/>
                <w:sz w:val="18"/>
                <w:szCs w:val="18"/>
                <w:highlight w:val="none"/>
              </w:rPr>
              <w:t>政府采购网网站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eastAsia="zh-CN"/>
              </w:rPr>
              <w:t>各级预算单位</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198"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i w:val="0"/>
                <w:caps w:val="0"/>
                <w:snapToGrid w:val="0"/>
                <w:color w:val="auto"/>
                <w:spacing w:val="0"/>
                <w:kern w:val="21"/>
                <w:sz w:val="18"/>
                <w:szCs w:val="18"/>
                <w:highlight w:val="none"/>
                <w:shd w:val="clear" w:color="auto" w:fill="auto"/>
                <w:lang w:val="en-US" w:eastAsia="zh-CN" w:bidi="ar"/>
              </w:rPr>
            </w:pPr>
            <w:r>
              <w:rPr>
                <w:rFonts w:hint="default" w:ascii="Times New Roman" w:hAnsi="Times New Roman" w:eastAsia="方正仿宋_GBK" w:cs="Times New Roman"/>
                <w:snapToGrid w:val="0"/>
                <w:color w:val="auto"/>
                <w:kern w:val="21"/>
                <w:sz w:val="18"/>
                <w:szCs w:val="18"/>
                <w:highlight w:val="none"/>
                <w:lang w:eastAsia="zh-CN"/>
              </w:rPr>
              <w:t>本单位政府采购信息发布</w:t>
            </w:r>
          </w:p>
        </w:tc>
        <w:tc>
          <w:tcPr>
            <w:tcW w:w="330" w:type="pct"/>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i w:val="0"/>
                <w:caps w:val="0"/>
                <w:snapToGrid w:val="0"/>
                <w:color w:val="auto"/>
                <w:spacing w:val="0"/>
                <w:kern w:val="21"/>
                <w:sz w:val="18"/>
                <w:szCs w:val="18"/>
                <w:highlight w:val="none"/>
                <w:shd w:val="clear" w:color="auto" w:fill="auto"/>
                <w:lang w:val="en-US" w:eastAsia="zh-CN" w:bidi="ar"/>
              </w:rPr>
            </w:pPr>
            <w:r>
              <w:rPr>
                <w:rFonts w:hint="default" w:ascii="Times New Roman" w:hAnsi="Times New Roman" w:eastAsia="方正仿宋_GBK" w:cs="Times New Roman"/>
                <w:snapToGrid w:val="0"/>
                <w:color w:val="auto"/>
                <w:kern w:val="21"/>
                <w:sz w:val="18"/>
                <w:szCs w:val="18"/>
                <w:highlight w:val="none"/>
                <w:lang w:eastAsia="zh-CN"/>
              </w:rPr>
              <w:t>资格预审公告、采购公告、单一来源公示、框架协议公告、更正公告、中标（成交）结果公告、废标（中止）公告、合同公告、履约验收公告</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eastAsia="zh-CN"/>
              </w:rPr>
              <w:t>各级预算单位、</w:t>
            </w:r>
            <w:r>
              <w:rPr>
                <w:rFonts w:hint="default" w:ascii="Times New Roman" w:hAnsi="Times New Roman" w:eastAsia="方正仿宋_GBK" w:cs="Times New Roman"/>
                <w:snapToGrid w:val="0"/>
                <w:color w:val="auto"/>
                <w:kern w:val="21"/>
                <w:sz w:val="18"/>
                <w:szCs w:val="18"/>
                <w:highlight w:val="none"/>
              </w:rPr>
              <w:t>县级财政部门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《广西壮族自治区财政厅关于进一步做好政府采购信息发布工作的通知》（桂财采〔2024〕49号）相关规定。</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eastAsia="zh-CN"/>
              </w:rPr>
              <w:t>《财政部关于做好政府采购信息公开工作的通知》（财库〔</w:t>
            </w:r>
            <w:r>
              <w:rPr>
                <w:rFonts w:hint="default" w:ascii="Times New Roman" w:hAnsi="Times New Roman" w:eastAsia="方正仿宋_GBK" w:cs="Times New Roman"/>
                <w:snapToGrid w:val="0"/>
                <w:color w:val="auto"/>
                <w:kern w:val="21"/>
                <w:sz w:val="18"/>
                <w:szCs w:val="18"/>
                <w:highlight w:val="none"/>
                <w:lang w:val="en-US" w:eastAsia="zh-CN"/>
              </w:rPr>
              <w:t>2015</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lang w:val="en-US" w:eastAsia="zh-CN"/>
              </w:rPr>
              <w:t>135号</w:t>
            </w:r>
            <w:r>
              <w:rPr>
                <w:rFonts w:hint="default" w:ascii="Times New Roman" w:hAnsi="Times New Roman" w:eastAsia="方正仿宋_GBK" w:cs="Times New Roman"/>
                <w:snapToGrid w:val="0"/>
                <w:color w:val="auto"/>
                <w:kern w:val="21"/>
                <w:sz w:val="18"/>
                <w:szCs w:val="18"/>
                <w:highlight w:val="none"/>
                <w:lang w:eastAsia="zh-CN"/>
              </w:rPr>
              <w:t>）</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eastAsia="zh-CN"/>
              </w:rPr>
              <w:t>中标、成交结果应当自中标、成交供应商确定之日起</w:t>
            </w:r>
            <w:r>
              <w:rPr>
                <w:rFonts w:hint="default" w:ascii="Times New Roman" w:hAnsi="Times New Roman" w:eastAsia="方正仿宋_GBK" w:cs="Times New Roman"/>
                <w:snapToGrid w:val="0"/>
                <w:color w:val="auto"/>
                <w:kern w:val="21"/>
                <w:sz w:val="18"/>
                <w:szCs w:val="18"/>
                <w:highlight w:val="none"/>
                <w:lang w:val="en-US" w:eastAsia="zh-CN"/>
              </w:rPr>
              <w:t>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default" w:ascii="Times New Roman" w:hAnsi="Times New Roman" w:eastAsia="方正仿宋_GBK" w:cs="Times New Roman"/>
                <w:snapToGrid w:val="0"/>
                <w:color w:val="auto"/>
                <w:kern w:val="21"/>
                <w:sz w:val="18"/>
                <w:szCs w:val="18"/>
                <w:highlight w:val="none"/>
                <w:lang w:eastAsia="zh-CN"/>
              </w:rPr>
              <w:t>招标公告、资格预审公告的公告期限为</w:t>
            </w:r>
            <w:r>
              <w:rPr>
                <w:rFonts w:hint="default" w:ascii="Times New Roman" w:hAnsi="Times New Roman" w:eastAsia="方正仿宋_GBK" w:cs="Times New Roman"/>
                <w:snapToGrid w:val="0"/>
                <w:color w:val="auto"/>
                <w:kern w:val="21"/>
                <w:sz w:val="18"/>
                <w:szCs w:val="18"/>
                <w:highlight w:val="none"/>
                <w:lang w:val="en-US" w:eastAsia="zh-CN"/>
              </w:rPr>
              <w:t>5个工作日；</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val="en-US" w:eastAsia="zh-CN"/>
              </w:rPr>
              <w:t>竞争性谈判公告、竞争性磋商公告和询价公告的公告期限为3个工作日；</w:t>
            </w:r>
            <w:r>
              <w:rPr>
                <w:rFonts w:hint="default" w:ascii="Times New Roman" w:hAnsi="Times New Roman" w:eastAsia="方正仿宋_GBK" w:cs="Times New Roman"/>
                <w:snapToGrid w:val="0"/>
                <w:color w:val="auto"/>
                <w:kern w:val="21"/>
                <w:sz w:val="18"/>
                <w:szCs w:val="18"/>
                <w:highlight w:val="none"/>
                <w:lang w:eastAsia="zh-CN"/>
              </w:rPr>
              <w:t>中标、成交结果的公告期限为</w:t>
            </w:r>
            <w:r>
              <w:rPr>
                <w:rFonts w:hint="default" w:ascii="Times New Roman" w:hAnsi="Times New Roman" w:eastAsia="方正仿宋_GBK" w:cs="Times New Roman"/>
                <w:snapToGrid w:val="0"/>
                <w:color w:val="auto"/>
                <w:kern w:val="21"/>
                <w:sz w:val="18"/>
                <w:szCs w:val="18"/>
                <w:highlight w:val="none"/>
                <w:lang w:val="en-US" w:eastAsia="zh-CN"/>
              </w:rPr>
              <w:t>1个工作日；单一来源公示期限不得少于5个工作日</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广西政府采购网</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（中国政府采购网广西分网</w:t>
            </w:r>
            <w:r>
              <w:rPr>
                <w:rFonts w:hint="eastAsia" w:eastAsia="方正仿宋_GBK" w:cs="Times New Roman"/>
                <w:snapToGrid w:val="0"/>
                <w:color w:val="auto"/>
                <w:kern w:val="21"/>
                <w:sz w:val="18"/>
                <w:szCs w:val="18"/>
                <w:highlight w:val="none"/>
                <w:lang w:eastAsia="zh-CN"/>
              </w:rPr>
              <w:t>、</w:t>
            </w:r>
            <w:r>
              <w:rPr>
                <w:rFonts w:hint="eastAsia" w:eastAsia="方正仿宋_GBK" w:cs="Times New Roman"/>
                <w:snapToGrid w:val="0"/>
                <w:color w:val="auto"/>
                <w:kern w:val="21"/>
                <w:sz w:val="18"/>
                <w:szCs w:val="18"/>
                <w:highlight w:val="none"/>
                <w:lang w:val="en-US" w:eastAsia="zh-CN"/>
              </w:rPr>
              <w:t>柳州市</w:t>
            </w:r>
            <w:r>
              <w:rPr>
                <w:rFonts w:hint="default" w:ascii="Times New Roman" w:hAnsi="Times New Roman" w:eastAsia="方正仿宋_GBK" w:cs="Times New Roman"/>
                <w:snapToGrid w:val="0"/>
                <w:color w:val="auto"/>
                <w:kern w:val="21"/>
                <w:sz w:val="18"/>
                <w:szCs w:val="18"/>
                <w:highlight w:val="none"/>
              </w:rPr>
              <w:t>政府采购网网站）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eastAsia="zh-CN"/>
              </w:rPr>
              <w:t>各级预算单位、</w:t>
            </w: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413"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eastAsia="zh-CN"/>
              </w:rPr>
              <w:t>本单位面向中小企业预留项目执行情况</w:t>
            </w:r>
          </w:p>
        </w:tc>
        <w:tc>
          <w:tcPr>
            <w:tcW w:w="330" w:type="pct"/>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eastAsia="zh-CN"/>
              </w:rPr>
              <w:t>项目名称、面向中小企业采购金额等</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eastAsia="zh-CN"/>
              </w:rPr>
              <w:t>各级预算单位、</w:t>
            </w:r>
            <w:r>
              <w:rPr>
                <w:rFonts w:hint="default" w:ascii="Times New Roman" w:hAnsi="Times New Roman" w:eastAsia="方正仿宋_GBK" w:cs="Times New Roman"/>
                <w:snapToGrid w:val="0"/>
                <w:color w:val="auto"/>
                <w:kern w:val="21"/>
                <w:sz w:val="18"/>
                <w:szCs w:val="18"/>
                <w:highlight w:val="none"/>
              </w:rPr>
              <w:t>县级财政部门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eastAsia="zh-CN"/>
              </w:rPr>
            </w:pPr>
            <w:r>
              <w:rPr>
                <w:rFonts w:hint="default" w:ascii="Times New Roman" w:hAnsi="Times New Roman" w:eastAsia="方正仿宋_GBK" w:cs="Times New Roman"/>
                <w:snapToGrid w:val="0"/>
                <w:color w:val="auto"/>
                <w:kern w:val="21"/>
                <w:sz w:val="18"/>
                <w:szCs w:val="18"/>
                <w:highlight w:val="none"/>
                <w:lang w:eastAsia="zh-CN"/>
              </w:rPr>
              <w:t>《广西壮族自治区财政厅关于贯彻落实政府采购支持中小企业发展政策的通知》（桂财采【</w:t>
            </w:r>
            <w:r>
              <w:rPr>
                <w:rFonts w:hint="default" w:ascii="Times New Roman" w:hAnsi="Times New Roman" w:eastAsia="方正仿宋_GBK" w:cs="Times New Roman"/>
                <w:snapToGrid w:val="0"/>
                <w:color w:val="auto"/>
                <w:kern w:val="21"/>
                <w:sz w:val="18"/>
                <w:szCs w:val="18"/>
                <w:highlight w:val="none"/>
                <w:lang w:val="en-US" w:eastAsia="zh-CN"/>
              </w:rPr>
              <w:t>2022</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lang w:val="en-US" w:eastAsia="zh-CN"/>
              </w:rPr>
              <w:t>31号</w:t>
            </w:r>
            <w:r>
              <w:rPr>
                <w:rFonts w:hint="default" w:ascii="Times New Roman" w:hAnsi="Times New Roman" w:eastAsia="方正仿宋_GBK" w:cs="Times New Roman"/>
                <w:snapToGrid w:val="0"/>
                <w:color w:val="auto"/>
                <w:kern w:val="21"/>
                <w:sz w:val="18"/>
                <w:szCs w:val="1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eastAsia="zh-CN"/>
              </w:rPr>
            </w:pPr>
            <w:r>
              <w:rPr>
                <w:rFonts w:hint="default" w:ascii="Times New Roman" w:hAnsi="Times New Roman" w:eastAsia="方正仿宋_GBK" w:cs="Times New Roman"/>
                <w:snapToGrid w:val="0"/>
                <w:color w:val="auto"/>
                <w:kern w:val="21"/>
                <w:sz w:val="18"/>
                <w:szCs w:val="18"/>
                <w:highlight w:val="none"/>
                <w:lang w:eastAsia="zh-CN"/>
              </w:rPr>
              <w:t>《政府采购促进中小企业发展管理办法》（财库</w:t>
            </w:r>
            <w:r>
              <w:rPr>
                <w:rFonts w:hint="default" w:ascii="Times New Roman" w:hAnsi="Times New Roman" w:eastAsia="方正仿宋_GBK" w:cs="Times New Roman"/>
                <w:snapToGrid w:val="0"/>
                <w:color w:val="auto"/>
                <w:kern w:val="21"/>
                <w:sz w:val="18"/>
                <w:szCs w:val="18"/>
                <w:highlight w:val="none"/>
                <w:lang w:val="en-US" w:eastAsia="zh-CN"/>
              </w:rPr>
              <w:t>〔2020〕46号</w:t>
            </w:r>
            <w:r>
              <w:rPr>
                <w:rFonts w:hint="default" w:ascii="Times New Roman" w:hAnsi="Times New Roman" w:eastAsia="方正仿宋_GBK" w:cs="Times New Roman"/>
                <w:snapToGrid w:val="0"/>
                <w:color w:val="auto"/>
                <w:kern w:val="21"/>
                <w:sz w:val="18"/>
                <w:szCs w:val="1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信息形成或变更20个工作日内</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广西政府采购网</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（中国政府采购网广西分网）</w:t>
            </w:r>
            <w:r>
              <w:rPr>
                <w:rFonts w:hint="eastAsia" w:eastAsia="方正仿宋_GBK" w:cs="Times New Roman"/>
                <w:snapToGrid w:val="0"/>
                <w:color w:val="auto"/>
                <w:kern w:val="21"/>
                <w:sz w:val="18"/>
                <w:szCs w:val="18"/>
                <w:highlight w:val="none"/>
                <w:lang w:eastAsia="zh-CN"/>
              </w:rPr>
              <w:t>、</w:t>
            </w:r>
            <w:r>
              <w:rPr>
                <w:rFonts w:hint="eastAsia" w:eastAsia="方正仿宋_GBK" w:cs="Times New Roman"/>
                <w:snapToGrid w:val="0"/>
                <w:color w:val="auto"/>
                <w:kern w:val="21"/>
                <w:sz w:val="18"/>
                <w:szCs w:val="18"/>
                <w:highlight w:val="none"/>
                <w:lang w:val="en-US" w:eastAsia="zh-CN"/>
              </w:rPr>
              <w:t>柳州市</w:t>
            </w:r>
            <w:r>
              <w:rPr>
                <w:rFonts w:hint="default" w:ascii="Times New Roman" w:hAnsi="Times New Roman" w:eastAsia="方正仿宋_GBK" w:cs="Times New Roman"/>
                <w:snapToGrid w:val="0"/>
                <w:color w:val="auto"/>
                <w:kern w:val="21"/>
                <w:sz w:val="18"/>
                <w:szCs w:val="18"/>
                <w:highlight w:val="none"/>
              </w:rPr>
              <w:t>政府采购网网站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eastAsia="zh-CN"/>
              </w:rPr>
              <w:t>各级预算单位、</w:t>
            </w: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531"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事业单位招聘</w:t>
            </w:r>
          </w:p>
        </w:tc>
        <w:tc>
          <w:tcPr>
            <w:tcW w:w="330"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人事信息</w:t>
            </w: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事业单位招聘公告（含补充公告）</w:t>
            </w:r>
          </w:p>
        </w:tc>
        <w:tc>
          <w:tcPr>
            <w:tcW w:w="276" w:type="pct"/>
            <w:vMerge w:val="restart"/>
            <w:shd w:val="clear" w:color="auto" w:fill="auto"/>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snapToGrid w:val="0"/>
                <w:color w:val="auto"/>
                <w:kern w:val="21"/>
                <w:sz w:val="18"/>
                <w:szCs w:val="18"/>
                <w:highlight w:val="none"/>
              </w:rPr>
              <w:t>县级财政部门</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1042" w:type="pct"/>
            <w:vMerge w:val="restart"/>
            <w:shd w:val="clear" w:color="auto" w:fill="auto"/>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2.《事业单位人事管理条例》（中华人民共和国国务院令第652号）第八条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3.《广西壮族自治区人力资源和社会保障厅关于落实“放管服”改革精简事业单位增人手续的通知》（桂人社规【2018】27号）</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4.《中共中央组织部 人力资源社会保障部关于进一步做好事业单位公开招聘工作的通知》（人社部发【2024】57号）</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5.《中共广西壮族自治区委员会机构编制委员会办公室 广西壮族自治区人力资源和社会保障厅关于  进一步完善事业单位公开招聘工作的通知》（桂人社规【2021】7号）</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在公开招聘启动正式报名之前发布</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不少于三个月</w:t>
            </w:r>
          </w:p>
        </w:tc>
        <w:tc>
          <w:tcPr>
            <w:tcW w:w="385"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广西人事考试网、广西人才网</w:t>
            </w:r>
          </w:p>
        </w:tc>
        <w:tc>
          <w:tcPr>
            <w:tcW w:w="524"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531"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330"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事业单位招聘结果</w:t>
            </w:r>
          </w:p>
        </w:tc>
        <w:tc>
          <w:tcPr>
            <w:tcW w:w="276"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none"/>
                <w:lang w:val="en-US" w:eastAsia="zh-CN"/>
              </w:rPr>
            </w:pPr>
          </w:p>
        </w:tc>
        <w:tc>
          <w:tcPr>
            <w:tcW w:w="1042" w:type="pct"/>
            <w:vMerge w:val="continue"/>
            <w:shd w:val="clear" w:color="auto" w:fill="auto"/>
            <w:vAlign w:val="center"/>
          </w:tcPr>
          <w:p>
            <w:pPr>
              <w:keepNext w:val="0"/>
              <w:keepLines w:val="0"/>
              <w:pageBreakBefore w:val="0"/>
              <w:widowControl w:val="0"/>
              <w:tabs>
                <w:tab w:val="left" w:pos="312"/>
              </w:tabs>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不少于7日且不少于5个工作日</w:t>
            </w:r>
          </w:p>
        </w:tc>
        <w:tc>
          <w:tcPr>
            <w:tcW w:w="385"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none"/>
                <w:lang w:val="en-US" w:eastAsia="zh-CN"/>
              </w:rPr>
            </w:pPr>
          </w:p>
        </w:tc>
        <w:tc>
          <w:tcPr>
            <w:tcW w:w="524"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none"/>
                <w:lang w:val="en-US" w:eastAsia="zh-CN"/>
              </w:rPr>
            </w:pP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531"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公务员招录</w:t>
            </w:r>
          </w:p>
        </w:tc>
        <w:tc>
          <w:tcPr>
            <w:tcW w:w="330"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公务员招考录用相关信息</w:t>
            </w:r>
          </w:p>
        </w:tc>
        <w:tc>
          <w:tcPr>
            <w:tcW w:w="276"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none"/>
                <w:lang w:val="en-US" w:eastAsia="zh-CN"/>
              </w:rPr>
            </w:pPr>
          </w:p>
        </w:tc>
        <w:tc>
          <w:tcPr>
            <w:tcW w:w="1042"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《中华人民共和国政府信息公开条例》第二十条第（十四）款</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按自治区公务员考试统一规定时间内</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按照统一规定公开期限公开</w:t>
            </w:r>
          </w:p>
        </w:tc>
        <w:tc>
          <w:tcPr>
            <w:tcW w:w="385"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none"/>
                <w:lang w:val="en-US" w:eastAsia="zh-CN"/>
              </w:rPr>
            </w:pPr>
          </w:p>
        </w:tc>
        <w:tc>
          <w:tcPr>
            <w:tcW w:w="524"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none"/>
                <w:lang w:val="en-US" w:eastAsia="zh-CN"/>
              </w:rPr>
            </w:pP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531"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开遴选公务员拟遴选人员公示</w:t>
            </w:r>
          </w:p>
        </w:tc>
        <w:tc>
          <w:tcPr>
            <w:tcW w:w="330"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公开遴选公务员相关信息</w:t>
            </w:r>
          </w:p>
        </w:tc>
        <w:tc>
          <w:tcPr>
            <w:tcW w:w="276"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none"/>
                <w:lang w:val="en-US" w:eastAsia="zh-CN"/>
              </w:rPr>
            </w:pPr>
          </w:p>
        </w:tc>
        <w:tc>
          <w:tcPr>
            <w:tcW w:w="1042"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在自治区遴选统一规定时间内</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发布时间不少于5个工作日</w:t>
            </w:r>
          </w:p>
        </w:tc>
        <w:tc>
          <w:tcPr>
            <w:tcW w:w="385"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none"/>
                <w:lang w:val="en-US" w:eastAsia="zh-CN"/>
              </w:rPr>
            </w:pPr>
          </w:p>
        </w:tc>
        <w:tc>
          <w:tcPr>
            <w:tcW w:w="524"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none"/>
                <w:lang w:val="en-US" w:eastAsia="zh-CN"/>
              </w:rPr>
            </w:pP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531"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人大建议答复</w:t>
            </w:r>
          </w:p>
        </w:tc>
        <w:tc>
          <w:tcPr>
            <w:tcW w:w="330"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建议提案</w:t>
            </w: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人大建议答复意见</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none"/>
                <w:lang w:val="en-US" w:eastAsia="zh-CN"/>
              </w:rPr>
            </w:pPr>
            <w:r>
              <w:rPr>
                <w:rFonts w:hint="default" w:ascii="Times New Roman" w:hAnsi="Times New Roman" w:eastAsia="方正仿宋_GBK" w:cs="Times New Roman"/>
                <w:snapToGrid w:val="0"/>
                <w:color w:val="auto"/>
                <w:kern w:val="21"/>
                <w:sz w:val="18"/>
                <w:szCs w:val="18"/>
                <w:highlight w:val="none"/>
              </w:rPr>
              <w:t>县级财政部门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财政部关于印发《地方政府债务信息公开办法（试行）》的通知（财预〔2018〕209号）</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三江侗族自治县人民</w:t>
            </w:r>
            <w:r>
              <w:rPr>
                <w:rFonts w:hint="default" w:ascii="Times New Roman" w:hAnsi="Times New Roman" w:eastAsia="方正仿宋_GBK" w:cs="Times New Roman"/>
                <w:snapToGrid w:val="0"/>
                <w:color w:val="auto"/>
                <w:kern w:val="21"/>
                <w:sz w:val="18"/>
                <w:szCs w:val="18"/>
                <w:highlight w:val="none"/>
              </w:rPr>
              <w:t>政府门户网站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none"/>
                <w:lang w:val="en-US" w:eastAsia="zh-CN"/>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政协提案答复</w:t>
            </w:r>
          </w:p>
        </w:tc>
        <w:tc>
          <w:tcPr>
            <w:tcW w:w="330" w:type="pct"/>
            <w:vMerge w:val="continue"/>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政协提案答复意见</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财政部关于印发《地方政府债务信息公开办法（试行）》的通知（财预〔2018〕209号）</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三江侗族自治县人民</w:t>
            </w:r>
            <w:r>
              <w:rPr>
                <w:rFonts w:hint="default" w:ascii="Times New Roman" w:hAnsi="Times New Roman" w:eastAsia="方正仿宋_GBK" w:cs="Times New Roman"/>
                <w:snapToGrid w:val="0"/>
                <w:color w:val="auto"/>
                <w:kern w:val="21"/>
                <w:sz w:val="18"/>
                <w:szCs w:val="18"/>
                <w:highlight w:val="none"/>
              </w:rPr>
              <w:t>政府门户网站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法治政府建设年度报告</w:t>
            </w:r>
          </w:p>
        </w:tc>
        <w:tc>
          <w:tcPr>
            <w:tcW w:w="33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法治建设</w:t>
            </w: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法治政府建设年度报告</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《法治政府建设与责任落实督察工作规定》第4章第24条</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每年4月1日之前</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三江侗族自治县人民</w:t>
            </w:r>
            <w:r>
              <w:rPr>
                <w:rFonts w:hint="default" w:ascii="Times New Roman" w:hAnsi="Times New Roman" w:eastAsia="方正仿宋_GBK" w:cs="Times New Roman"/>
                <w:snapToGrid w:val="0"/>
                <w:color w:val="auto"/>
                <w:kern w:val="21"/>
                <w:sz w:val="18"/>
                <w:szCs w:val="18"/>
                <w:highlight w:val="none"/>
              </w:rPr>
              <w:t>政府门户网站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政府信息公开指南</w:t>
            </w:r>
          </w:p>
        </w:tc>
        <w:tc>
          <w:tcPr>
            <w:tcW w:w="33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政府信息公开相关文件</w:t>
            </w: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政府信息公开指南</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三江侗族自治县人民</w:t>
            </w:r>
            <w:r>
              <w:rPr>
                <w:rFonts w:hint="default" w:ascii="Times New Roman" w:hAnsi="Times New Roman" w:eastAsia="方正仿宋_GBK" w:cs="Times New Roman"/>
                <w:snapToGrid w:val="0"/>
                <w:color w:val="auto"/>
                <w:kern w:val="21"/>
                <w:sz w:val="18"/>
                <w:szCs w:val="18"/>
                <w:highlight w:val="none"/>
              </w:rPr>
              <w:t>政府门户网站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政府信息公开目录</w:t>
            </w:r>
          </w:p>
        </w:tc>
        <w:tc>
          <w:tcPr>
            <w:tcW w:w="330" w:type="pct"/>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政府信息公开目录</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三江侗族自治县人民</w:t>
            </w:r>
            <w:r>
              <w:rPr>
                <w:rFonts w:hint="default" w:ascii="Times New Roman" w:hAnsi="Times New Roman" w:eastAsia="方正仿宋_GBK" w:cs="Times New Roman"/>
                <w:snapToGrid w:val="0"/>
                <w:color w:val="auto"/>
                <w:kern w:val="21"/>
                <w:sz w:val="18"/>
                <w:szCs w:val="18"/>
                <w:highlight w:val="none"/>
              </w:rPr>
              <w:t>政府门户网站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eastAsia="zh-CN"/>
              </w:rPr>
              <w:t>政府信息公开工作年度报告</w:t>
            </w:r>
          </w:p>
        </w:tc>
        <w:tc>
          <w:tcPr>
            <w:tcW w:w="330" w:type="pct"/>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eastAsia="zh-CN"/>
              </w:rPr>
              <w:t>政府信息公开工作年度报告</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每年1月31日前</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w:t>
            </w:r>
            <w:r>
              <w:rPr>
                <w:rFonts w:hint="default" w:ascii="Times New Roman" w:hAnsi="Times New Roman" w:eastAsia="方正仿宋_GBK" w:cs="Times New Roman"/>
                <w:snapToGrid w:val="0"/>
                <w:color w:val="auto"/>
                <w:kern w:val="21"/>
                <w:sz w:val="18"/>
                <w:szCs w:val="18"/>
                <w:highlight w:val="none"/>
              </w:rPr>
              <w:t>自治县人民政府门户网站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全县</w:t>
            </w:r>
            <w:r>
              <w:rPr>
                <w:rFonts w:hint="default" w:ascii="Times New Roman" w:hAnsi="Times New Roman" w:eastAsia="方正仿宋_GBK" w:cs="Times New Roman"/>
                <w:snapToGrid w:val="0"/>
                <w:color w:val="auto"/>
                <w:kern w:val="21"/>
                <w:sz w:val="18"/>
                <w:szCs w:val="18"/>
                <w:highlight w:val="none"/>
              </w:rPr>
              <w:t>政府采购监管信息</w:t>
            </w:r>
          </w:p>
        </w:tc>
        <w:tc>
          <w:tcPr>
            <w:tcW w:w="330" w:type="pct"/>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投诉处理信息公告、行政处罚信息公告、监督检查公告、集中采购机构考核结果公告、违法失信行为记录等。</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财政部令101号《政府采购信息发布管理办法》第三条和第八条规定；</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《广西壮族自治区财政厅关于进一步做好政府采购信息发布工作的通知》（桂财采〔2024〕49号）相关规定。</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信息形成或变更20个工作日内</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广西政府采购网</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（中国政府采购网广西分网）</w:t>
            </w:r>
            <w:r>
              <w:rPr>
                <w:rFonts w:hint="eastAsia" w:eastAsia="方正仿宋_GBK" w:cs="Times New Roman"/>
                <w:snapToGrid w:val="0"/>
                <w:color w:val="auto"/>
                <w:kern w:val="21"/>
                <w:sz w:val="18"/>
                <w:szCs w:val="18"/>
                <w:highlight w:val="none"/>
                <w:lang w:eastAsia="zh-CN"/>
              </w:rPr>
              <w:t>、</w:t>
            </w:r>
            <w:r>
              <w:rPr>
                <w:rFonts w:hint="eastAsia" w:eastAsia="方正仿宋_GBK" w:cs="Times New Roman"/>
                <w:snapToGrid w:val="0"/>
                <w:color w:val="auto"/>
                <w:kern w:val="21"/>
                <w:sz w:val="18"/>
                <w:szCs w:val="18"/>
                <w:highlight w:val="none"/>
                <w:lang w:val="en-US" w:eastAsia="zh-CN"/>
              </w:rPr>
              <w:t>柳州市</w:t>
            </w:r>
            <w:r>
              <w:rPr>
                <w:rFonts w:hint="default" w:ascii="Times New Roman" w:hAnsi="Times New Roman" w:eastAsia="方正仿宋_GBK" w:cs="Times New Roman"/>
                <w:snapToGrid w:val="0"/>
                <w:color w:val="auto"/>
                <w:kern w:val="21"/>
                <w:sz w:val="18"/>
                <w:szCs w:val="18"/>
                <w:highlight w:val="none"/>
              </w:rPr>
              <w:t>政府采购网网站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政府购买服务指导性目录</w:t>
            </w:r>
          </w:p>
        </w:tc>
        <w:tc>
          <w:tcPr>
            <w:tcW w:w="330" w:type="pct"/>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政府购买服务指导性目录内容</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w:t>
            </w:r>
            <w:r>
              <w:rPr>
                <w:rFonts w:hint="default" w:ascii="Times New Roman" w:hAnsi="Times New Roman" w:eastAsia="方正仿宋_GBK" w:cs="Times New Roman"/>
                <w:snapToGrid w:val="0"/>
                <w:color w:val="auto"/>
                <w:kern w:val="21"/>
                <w:sz w:val="18"/>
                <w:szCs w:val="18"/>
                <w:highlight w:val="none"/>
                <w:lang w:eastAsia="zh-CN"/>
              </w:rPr>
              <w:t>政府购买服务管理办法</w:t>
            </w:r>
            <w:r>
              <w:rPr>
                <w:rFonts w:hint="default" w:ascii="Times New Roman" w:hAnsi="Times New Roman" w:eastAsia="方正仿宋_GBK" w:cs="Times New Roman"/>
                <w:snapToGrid w:val="0"/>
                <w:color w:val="auto"/>
                <w:kern w:val="21"/>
                <w:sz w:val="18"/>
                <w:szCs w:val="18"/>
                <w:highlight w:val="none"/>
              </w:rPr>
              <w:t>》（中华人民共和国财政部令第102号）第十一条）</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w:t>
            </w:r>
            <w:r>
              <w:rPr>
                <w:rFonts w:hint="default" w:ascii="Times New Roman" w:hAnsi="Times New Roman" w:eastAsia="方正仿宋_GBK" w:cs="Times New Roman"/>
                <w:snapToGrid w:val="0"/>
                <w:color w:val="auto"/>
                <w:kern w:val="21"/>
                <w:sz w:val="18"/>
                <w:szCs w:val="18"/>
                <w:highlight w:val="none"/>
              </w:rPr>
              <w:t>治县人民政府门户网站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bl>
    <w:p>
      <w:pPr>
        <w:jc w:val="both"/>
        <w:rPr>
          <w:rFonts w:hint="eastAsia" w:ascii="方正小标宋_GBK" w:hAnsi="方正小标宋_GBK" w:eastAsia="方正小标宋_GBK" w:cs="方正小标宋_GBK"/>
          <w:snapToGrid w:val="0"/>
          <w:color w:val="auto"/>
          <w:kern w:val="21"/>
          <w:sz w:val="40"/>
          <w:szCs w:val="40"/>
          <w:highlight w:val="none"/>
          <w:lang w:val="en-US" w:eastAsia="zh-CN"/>
        </w:rPr>
      </w:pPr>
    </w:p>
    <w:p>
      <w:pPr>
        <w:jc w:val="center"/>
        <w:rPr>
          <w:rFonts w:hint="eastAsia" w:ascii="方正小标宋_GBK" w:hAnsi="方正小标宋_GBK" w:eastAsia="方正小标宋_GBK" w:cs="方正小标宋_GBK"/>
          <w:snapToGrid w:val="0"/>
          <w:color w:val="auto"/>
          <w:kern w:val="21"/>
          <w:sz w:val="40"/>
          <w:szCs w:val="40"/>
          <w:highlight w:val="none"/>
          <w:lang w:val="en-US" w:eastAsia="zh-CN"/>
        </w:rPr>
      </w:pPr>
    </w:p>
    <w:p>
      <w:pPr>
        <w:jc w:val="center"/>
        <w:rPr>
          <w:rFonts w:hint="eastAsia" w:ascii="方正小标宋_GBK" w:hAnsi="方正小标宋_GBK" w:eastAsia="方正小标宋_GBK" w:cs="方正小标宋_GBK"/>
          <w:snapToGrid w:val="0"/>
          <w:color w:val="auto"/>
          <w:kern w:val="21"/>
          <w:sz w:val="40"/>
          <w:szCs w:val="40"/>
          <w:highlight w:val="none"/>
          <w:lang w:val="en-US" w:eastAsia="zh-CN"/>
        </w:rPr>
      </w:pPr>
    </w:p>
    <w:p>
      <w:pPr>
        <w:rPr>
          <w:rFonts w:hint="eastAsia" w:ascii="方正小标宋_GBK" w:hAnsi="方正小标宋_GBK" w:eastAsia="方正小标宋_GBK" w:cs="方正小标宋_GBK"/>
          <w:snapToGrid w:val="0"/>
          <w:color w:val="auto"/>
          <w:kern w:val="21"/>
          <w:sz w:val="36"/>
          <w:szCs w:val="36"/>
          <w:highlight w:val="none"/>
          <w:lang w:val="en-US" w:eastAsia="zh-CN"/>
        </w:rPr>
      </w:pPr>
    </w:p>
    <w:p>
      <w:pPr>
        <w:rPr>
          <w:rFonts w:hint="eastAsia" w:ascii="方正小标宋_GBK" w:hAnsi="方正小标宋_GBK" w:eastAsia="方正小标宋_GBK" w:cs="方正小标宋_GBK"/>
          <w:snapToGrid w:val="0"/>
          <w:color w:val="auto"/>
          <w:kern w:val="21"/>
          <w:sz w:val="36"/>
          <w:szCs w:val="36"/>
          <w:highlight w:val="none"/>
          <w:lang w:val="en-US" w:eastAsia="zh-CN"/>
        </w:rPr>
      </w:pPr>
    </w:p>
    <w:p>
      <w:pPr>
        <w:jc w:val="center"/>
        <w:rPr>
          <w:rFonts w:hint="eastAsia" w:ascii="方正小标宋_GBK" w:hAnsi="方正小标宋_GBK" w:eastAsia="方正小标宋_GBK" w:cs="方正小标宋_GBK"/>
          <w:snapToGrid w:val="0"/>
          <w:color w:val="auto"/>
          <w:kern w:val="21"/>
          <w:sz w:val="36"/>
          <w:szCs w:val="36"/>
          <w:highlight w:val="none"/>
          <w:lang w:eastAsia="zh-CN"/>
        </w:rPr>
      </w:pPr>
      <w:r>
        <w:rPr>
          <w:rFonts w:hint="eastAsia" w:ascii="方正小标宋_GBK" w:hAnsi="方正小标宋_GBK" w:eastAsia="方正小标宋_GBK" w:cs="方正小标宋_GBK"/>
          <w:snapToGrid w:val="0"/>
          <w:color w:val="auto"/>
          <w:kern w:val="21"/>
          <w:sz w:val="36"/>
          <w:szCs w:val="36"/>
          <w:highlight w:val="none"/>
          <w:lang w:val="en-US" w:eastAsia="zh-CN"/>
        </w:rPr>
        <w:t>三江侗族自治县</w:t>
      </w:r>
      <w:r>
        <w:rPr>
          <w:rFonts w:hint="eastAsia" w:ascii="方正小标宋_GBK" w:hAnsi="方正小标宋_GBK" w:eastAsia="方正小标宋_GBK" w:cs="方正小标宋_GBK"/>
          <w:snapToGrid w:val="0"/>
          <w:color w:val="auto"/>
          <w:kern w:val="21"/>
          <w:sz w:val="36"/>
          <w:szCs w:val="36"/>
          <w:highlight w:val="none"/>
        </w:rPr>
        <w:t>人力资源和社会保障系统</w:t>
      </w:r>
      <w:r>
        <w:rPr>
          <w:rFonts w:hint="eastAsia" w:ascii="方正小标宋_GBK" w:hAnsi="方正小标宋_GBK" w:eastAsia="方正小标宋_GBK" w:cs="方正小标宋_GBK"/>
          <w:snapToGrid w:val="0"/>
          <w:color w:val="auto"/>
          <w:kern w:val="21"/>
          <w:sz w:val="36"/>
          <w:szCs w:val="36"/>
          <w:highlight w:val="none"/>
          <w:lang w:eastAsia="zh-CN"/>
        </w:rPr>
        <w:t>政府信息主动公开事项目录</w:t>
      </w:r>
    </w:p>
    <w:tbl>
      <w:tblPr>
        <w:tblStyle w:val="7"/>
        <w:tblW w:w="5437" w:type="pct"/>
        <w:tblInd w:w="-5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28" w:type="dxa"/>
          <w:bottom w:w="28" w:type="dxa"/>
          <w:right w:w="28" w:type="dxa"/>
        </w:tblCellMar>
      </w:tblPr>
      <w:tblGrid>
        <w:gridCol w:w="563"/>
        <w:gridCol w:w="1135"/>
        <w:gridCol w:w="912"/>
        <w:gridCol w:w="1999"/>
        <w:gridCol w:w="831"/>
        <w:gridCol w:w="2864"/>
        <w:gridCol w:w="1316"/>
        <w:gridCol w:w="714"/>
        <w:gridCol w:w="1115"/>
        <w:gridCol w:w="1467"/>
        <w:gridCol w:w="10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blHeader/>
        </w:trPr>
        <w:tc>
          <w:tcPr>
            <w:tcW w:w="2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b w:val="0"/>
                <w:bCs w:val="0"/>
                <w:snapToGrid w:val="0"/>
                <w:color w:val="000000"/>
                <w:kern w:val="21"/>
                <w:sz w:val="18"/>
                <w:szCs w:val="18"/>
                <w:highlight w:val="none"/>
                <w:lang w:val="en-US" w:eastAsia="zh-CN"/>
              </w:rPr>
            </w:pPr>
            <w:r>
              <w:rPr>
                <w:rFonts w:hint="eastAsia" w:ascii="方正黑体_GBK" w:hAnsi="方正黑体_GBK" w:eastAsia="方正黑体_GBK" w:cs="方正黑体_GBK"/>
                <w:b w:val="0"/>
                <w:bCs w:val="0"/>
                <w:snapToGrid w:val="0"/>
                <w:color w:val="000000"/>
                <w:kern w:val="21"/>
                <w:sz w:val="18"/>
                <w:szCs w:val="18"/>
                <w:highlight w:val="none"/>
                <w:lang w:val="en-US" w:eastAsia="zh-CN"/>
              </w:rPr>
              <w:t>序号</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b w:val="0"/>
                <w:bCs w:val="0"/>
                <w:snapToGrid w:val="0"/>
                <w:color w:val="000000"/>
                <w:kern w:val="21"/>
                <w:sz w:val="18"/>
                <w:szCs w:val="18"/>
                <w:highlight w:val="none"/>
              </w:rPr>
            </w:pPr>
            <w:r>
              <w:rPr>
                <w:rFonts w:hint="eastAsia" w:ascii="方正黑体_GBK" w:hAnsi="方正黑体_GBK" w:eastAsia="方正黑体_GBK" w:cs="方正黑体_GBK"/>
                <w:b w:val="0"/>
                <w:bCs w:val="0"/>
                <w:snapToGrid w:val="0"/>
                <w:color w:val="000000"/>
                <w:kern w:val="21"/>
                <w:sz w:val="18"/>
                <w:szCs w:val="18"/>
                <w:highlight w:val="none"/>
              </w:rPr>
              <w:t>事项名称</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b w:val="0"/>
                <w:bCs w:val="0"/>
                <w:snapToGrid w:val="0"/>
                <w:color w:val="000000"/>
                <w:kern w:val="21"/>
                <w:sz w:val="18"/>
                <w:szCs w:val="18"/>
                <w:highlight w:val="none"/>
              </w:rPr>
            </w:pPr>
            <w:r>
              <w:rPr>
                <w:rFonts w:hint="eastAsia" w:ascii="方正黑体_GBK" w:hAnsi="方正黑体_GBK" w:eastAsia="方正黑体_GBK" w:cs="方正黑体_GBK"/>
                <w:b w:val="0"/>
                <w:bCs w:val="0"/>
                <w:snapToGrid w:val="0"/>
                <w:color w:val="000000"/>
                <w:kern w:val="21"/>
                <w:sz w:val="18"/>
                <w:szCs w:val="18"/>
                <w:highlight w:val="none"/>
              </w:rPr>
              <w:t>所属类型</w:t>
            </w: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b w:val="0"/>
                <w:bCs w:val="0"/>
                <w:snapToGrid w:val="0"/>
                <w:color w:val="000000"/>
                <w:kern w:val="21"/>
                <w:sz w:val="18"/>
                <w:szCs w:val="18"/>
                <w:highlight w:val="none"/>
              </w:rPr>
            </w:pPr>
            <w:r>
              <w:rPr>
                <w:rFonts w:hint="eastAsia" w:ascii="方正黑体_GBK" w:hAnsi="方正黑体_GBK" w:eastAsia="方正黑体_GBK" w:cs="方正黑体_GBK"/>
                <w:b w:val="0"/>
                <w:bCs w:val="0"/>
                <w:snapToGrid w:val="0"/>
                <w:color w:val="000000"/>
                <w:kern w:val="21"/>
                <w:sz w:val="18"/>
                <w:szCs w:val="18"/>
                <w:highlight w:val="none"/>
              </w:rPr>
              <w:t>公开内容</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b w:val="0"/>
                <w:bCs w:val="0"/>
                <w:snapToGrid w:val="0"/>
                <w:color w:val="000000"/>
                <w:kern w:val="21"/>
                <w:sz w:val="18"/>
                <w:szCs w:val="18"/>
                <w:highlight w:val="none"/>
              </w:rPr>
            </w:pPr>
            <w:r>
              <w:rPr>
                <w:rFonts w:hint="eastAsia" w:ascii="方正黑体_GBK" w:hAnsi="方正黑体_GBK" w:eastAsia="方正黑体_GBK" w:cs="方正黑体_GBK"/>
                <w:b w:val="0"/>
                <w:bCs w:val="0"/>
                <w:snapToGrid w:val="0"/>
                <w:color w:val="000000"/>
                <w:kern w:val="21"/>
                <w:sz w:val="18"/>
                <w:szCs w:val="18"/>
                <w:highlight w:val="none"/>
              </w:rPr>
              <w:t>公开主体</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b w:val="0"/>
                <w:bCs w:val="0"/>
                <w:snapToGrid w:val="0"/>
                <w:color w:val="000000"/>
                <w:kern w:val="21"/>
                <w:sz w:val="18"/>
                <w:szCs w:val="18"/>
                <w:highlight w:val="none"/>
              </w:rPr>
            </w:pPr>
            <w:r>
              <w:rPr>
                <w:rFonts w:hint="eastAsia" w:ascii="方正黑体_GBK" w:hAnsi="方正黑体_GBK" w:eastAsia="方正黑体_GBK" w:cs="方正黑体_GBK"/>
                <w:b w:val="0"/>
                <w:bCs w:val="0"/>
                <w:snapToGrid w:val="0"/>
                <w:color w:val="000000"/>
                <w:kern w:val="21"/>
                <w:sz w:val="18"/>
                <w:szCs w:val="18"/>
                <w:highlight w:val="none"/>
              </w:rPr>
              <w:t>公开依据</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b w:val="0"/>
                <w:bCs w:val="0"/>
                <w:snapToGrid w:val="0"/>
                <w:color w:val="000000"/>
                <w:kern w:val="21"/>
                <w:sz w:val="18"/>
                <w:szCs w:val="18"/>
                <w:highlight w:val="none"/>
              </w:rPr>
            </w:pPr>
            <w:r>
              <w:rPr>
                <w:rFonts w:hint="eastAsia" w:ascii="方正黑体_GBK" w:hAnsi="方正黑体_GBK" w:eastAsia="方正黑体_GBK" w:cs="方正黑体_GBK"/>
                <w:b w:val="0"/>
                <w:bCs w:val="0"/>
                <w:snapToGrid w:val="0"/>
                <w:color w:val="000000"/>
                <w:kern w:val="21"/>
                <w:sz w:val="18"/>
                <w:szCs w:val="18"/>
                <w:highlight w:val="none"/>
              </w:rPr>
              <w:t>公开时限</w:t>
            </w:r>
          </w:p>
        </w:tc>
        <w:tc>
          <w:tcPr>
            <w:tcW w:w="2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b w:val="0"/>
                <w:bCs w:val="0"/>
                <w:snapToGrid w:val="0"/>
                <w:color w:val="000000"/>
                <w:kern w:val="21"/>
                <w:sz w:val="18"/>
                <w:szCs w:val="18"/>
                <w:highlight w:val="none"/>
              </w:rPr>
            </w:pPr>
            <w:r>
              <w:rPr>
                <w:rFonts w:hint="eastAsia" w:ascii="方正黑体_GBK" w:hAnsi="方正黑体_GBK" w:eastAsia="方正黑体_GBK" w:cs="方正黑体_GBK"/>
                <w:b w:val="0"/>
                <w:bCs w:val="0"/>
                <w:snapToGrid w:val="0"/>
                <w:color w:val="000000"/>
                <w:kern w:val="21"/>
                <w:sz w:val="18"/>
                <w:szCs w:val="18"/>
                <w:highlight w:val="none"/>
              </w:rPr>
              <w:t>公开期限</w:t>
            </w: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b w:val="0"/>
                <w:bCs w:val="0"/>
                <w:snapToGrid w:val="0"/>
                <w:color w:val="000000"/>
                <w:kern w:val="21"/>
                <w:sz w:val="18"/>
                <w:szCs w:val="18"/>
                <w:highlight w:val="none"/>
              </w:rPr>
            </w:pPr>
            <w:r>
              <w:rPr>
                <w:rFonts w:hint="eastAsia" w:ascii="方正黑体_GBK" w:hAnsi="方正黑体_GBK" w:eastAsia="方正黑体_GBK" w:cs="方正黑体_GBK"/>
                <w:b w:val="0"/>
                <w:bCs w:val="0"/>
                <w:snapToGrid w:val="0"/>
                <w:color w:val="000000"/>
                <w:kern w:val="21"/>
                <w:sz w:val="18"/>
                <w:szCs w:val="18"/>
                <w:highlight w:val="none"/>
              </w:rPr>
              <w:t>公开渠道</w:t>
            </w:r>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b w:val="0"/>
                <w:bCs w:val="0"/>
                <w:snapToGrid w:val="0"/>
                <w:color w:val="000000"/>
                <w:kern w:val="21"/>
                <w:sz w:val="18"/>
                <w:szCs w:val="18"/>
                <w:highlight w:val="none"/>
              </w:rPr>
            </w:pPr>
            <w:r>
              <w:rPr>
                <w:rFonts w:hint="eastAsia" w:ascii="方正黑体_GBK" w:hAnsi="方正黑体_GBK" w:eastAsia="方正黑体_GBK" w:cs="方正黑体_GBK"/>
                <w:b w:val="0"/>
                <w:bCs w:val="0"/>
                <w:snapToGrid w:val="0"/>
                <w:color w:val="000000"/>
                <w:kern w:val="21"/>
                <w:sz w:val="18"/>
                <w:szCs w:val="18"/>
                <w:highlight w:val="none"/>
              </w:rPr>
              <w:t>未依法公开承担责任单位</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b w:val="0"/>
                <w:bCs w:val="0"/>
                <w:snapToGrid w:val="0"/>
                <w:color w:val="000000"/>
                <w:kern w:val="21"/>
                <w:sz w:val="18"/>
                <w:szCs w:val="18"/>
                <w:highlight w:val="none"/>
              </w:rPr>
            </w:pPr>
            <w:r>
              <w:rPr>
                <w:rFonts w:hint="eastAsia" w:ascii="方正黑体_GBK" w:hAnsi="方正黑体_GBK" w:eastAsia="方正黑体_GBK" w:cs="方正黑体_GBK"/>
                <w:b w:val="0"/>
                <w:bCs w:val="0"/>
                <w:snapToGrid w:val="0"/>
                <w:color w:val="000000"/>
                <w:kern w:val="21"/>
                <w:sz w:val="18"/>
                <w:szCs w:val="18"/>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90"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规范性文件</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行政规范性文件</w:t>
            </w: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规范性文件及政策解读</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eastAsia="zh-CN"/>
              </w:rPr>
            </w:pPr>
            <w:bookmarkStart w:id="1" w:name="OLE_LINK4"/>
            <w:r>
              <w:rPr>
                <w:rFonts w:hint="eastAsia" w:ascii="Times New Roman" w:hAnsi="Times New Roman" w:eastAsia="方正仿宋_GBK" w:cs="Times New Roman"/>
                <w:snapToGrid w:val="0"/>
                <w:color w:val="000000"/>
                <w:kern w:val="21"/>
                <w:sz w:val="18"/>
                <w:szCs w:val="18"/>
                <w:highlight w:val="none"/>
                <w:lang w:eastAsia="zh-CN"/>
              </w:rPr>
              <w:t>广西柳州市三江侗族自治县人民政府门户网站</w:t>
            </w:r>
            <w:bookmarkEnd w:id="1"/>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eastAsia="zh-CN"/>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1759"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机关职能、机构设置、办公地址、办公时间、联系方式、负责人姓名</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机构概况</w:t>
            </w: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机构职能、机构设置、办公地址、办公电话、联系方式、负责人姓名</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1.《中华人民共和国政府信息公开条例》第二十条</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2.《</w:t>
            </w:r>
            <w:bookmarkStart w:id="2" w:name="OLE_LINK3"/>
            <w:r>
              <w:rPr>
                <w:rFonts w:hint="default" w:ascii="Times New Roman" w:hAnsi="Times New Roman" w:eastAsia="方正仿宋_GBK" w:cs="Times New Roman"/>
                <w:snapToGrid w:val="0"/>
                <w:color w:val="000000"/>
                <w:kern w:val="21"/>
                <w:sz w:val="18"/>
                <w:szCs w:val="18"/>
                <w:highlight w:val="none"/>
              </w:rPr>
              <w:t>保障农民工工资支付条例</w:t>
            </w:r>
            <w:bookmarkEnd w:id="2"/>
            <w:r>
              <w:rPr>
                <w:rFonts w:hint="default" w:ascii="Times New Roman" w:hAnsi="Times New Roman" w:eastAsia="方正仿宋_GBK" w:cs="Times New Roman"/>
                <w:snapToGrid w:val="0"/>
                <w:color w:val="000000"/>
                <w:kern w:val="21"/>
                <w:sz w:val="18"/>
                <w:szCs w:val="18"/>
                <w:highlight w:val="none"/>
              </w:rPr>
              <w:t>》第十条</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3.《社会保险基金监督举报工作管理办法》第十二条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bookmarkStart w:id="3" w:name="OLE_LINK5"/>
            <w:r>
              <w:rPr>
                <w:rFonts w:hint="eastAsia" w:ascii="Times New Roman" w:hAnsi="Times New Roman" w:eastAsia="方正仿宋_GBK" w:cs="Times New Roman"/>
                <w:snapToGrid w:val="0"/>
                <w:color w:val="000000"/>
                <w:kern w:val="21"/>
                <w:sz w:val="18"/>
                <w:szCs w:val="18"/>
                <w:highlight w:val="none"/>
                <w:lang w:eastAsia="zh-CN"/>
              </w:rPr>
              <w:t>广西柳州市三江侗族自治县人民政府门户网站</w:t>
            </w:r>
            <w:bookmarkEnd w:id="3"/>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1490"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人力资源和社会保障事业年度工作总结及计划</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专项规划</w:t>
            </w: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三江侗族自治县</w:t>
            </w:r>
            <w:r>
              <w:rPr>
                <w:rFonts w:hint="default" w:ascii="Times New Roman" w:hAnsi="Times New Roman" w:eastAsia="方正仿宋_GBK" w:cs="Times New Roman"/>
                <w:snapToGrid w:val="0"/>
                <w:color w:val="000000"/>
                <w:kern w:val="21"/>
                <w:sz w:val="18"/>
                <w:szCs w:val="18"/>
                <w:highlight w:val="none"/>
              </w:rPr>
              <w:t>人力资源和社会保障事业年度工作总结及计划</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广西柳州市三江侗族自治县人民政府门户网站</w:t>
            </w:r>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就业和再就业统计指标</w:t>
            </w:r>
          </w:p>
        </w:tc>
        <w:tc>
          <w:tcPr>
            <w:tcW w:w="32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统计信息</w:t>
            </w: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城镇新增就业人数、城镇失业人员再就业人数、就业困难人员就业人数</w:t>
            </w:r>
          </w:p>
        </w:tc>
        <w:tc>
          <w:tcPr>
            <w:tcW w:w="29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vMerge w:val="restart"/>
            <w:tcBorders>
              <w:tl2br w:val="nil"/>
              <w:tr2bl w:val="nil"/>
            </w:tcBorders>
            <w:noWrap w:val="0"/>
            <w:vAlign w:val="center"/>
          </w:tcPr>
          <w:p>
            <w:pPr>
              <w:keepNext w:val="0"/>
              <w:keepLines w:val="0"/>
              <w:pageBreakBefore w:val="0"/>
              <w:widowControl w:val="0"/>
              <w:numPr>
                <w:ilvl w:val="0"/>
                <w:numId w:val="12"/>
              </w:numPr>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2.《中华人民共和国社会保险法》（中华人民共和国主席令第35号）第七十条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3.《中华人民共和国就业促进法》（（中华人民共和国主席令第70号））第四十三条</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4.《广西壮族自治区就业促进办法》第十九条</w:t>
            </w:r>
          </w:p>
        </w:tc>
        <w:tc>
          <w:tcPr>
            <w:tcW w:w="47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5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0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bookmarkStart w:id="4" w:name="OLE_LINK6"/>
            <w:r>
              <w:rPr>
                <w:rFonts w:hint="eastAsia" w:ascii="Times New Roman" w:hAnsi="Times New Roman" w:eastAsia="方正仿宋_GBK" w:cs="Times New Roman"/>
                <w:snapToGrid w:val="0"/>
                <w:color w:val="000000"/>
                <w:kern w:val="21"/>
                <w:sz w:val="18"/>
                <w:szCs w:val="18"/>
                <w:highlight w:val="none"/>
                <w:lang w:eastAsia="zh-CN"/>
              </w:rPr>
              <w:t>广西柳州市三江侗族自治县人民政府门户网站</w:t>
            </w:r>
            <w:bookmarkEnd w:id="4"/>
          </w:p>
        </w:tc>
        <w:tc>
          <w:tcPr>
            <w:tcW w:w="52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城镇职工基本养老保险统计指标</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参保人数、基金收入、基金支出</w:t>
            </w:r>
          </w:p>
        </w:tc>
        <w:tc>
          <w:tcPr>
            <w:tcW w:w="2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10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7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25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0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52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城乡居民基本养老保险统计指标</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参保人数、基金收入、基金支出</w:t>
            </w:r>
          </w:p>
        </w:tc>
        <w:tc>
          <w:tcPr>
            <w:tcW w:w="2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10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7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25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0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52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失业保险统计指标</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参保人数、基金收入、基金支出</w:t>
            </w:r>
          </w:p>
        </w:tc>
        <w:tc>
          <w:tcPr>
            <w:tcW w:w="2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10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7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25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0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52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90"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工伤保险统计指标</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参保人数、基金收入、基金支出</w:t>
            </w:r>
          </w:p>
        </w:tc>
        <w:tc>
          <w:tcPr>
            <w:tcW w:w="2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县级以上人力资源社会保障行政部门</w:t>
            </w:r>
          </w:p>
        </w:tc>
        <w:tc>
          <w:tcPr>
            <w:tcW w:w="10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7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25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0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52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741"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三江侗族自治县</w:t>
            </w:r>
            <w:r>
              <w:rPr>
                <w:rFonts w:hint="default" w:ascii="Times New Roman" w:hAnsi="Times New Roman" w:eastAsia="方正仿宋_GBK" w:cs="Times New Roman"/>
                <w:snapToGrid w:val="0"/>
                <w:color w:val="000000"/>
                <w:kern w:val="21"/>
                <w:sz w:val="18"/>
                <w:szCs w:val="18"/>
                <w:highlight w:val="none"/>
              </w:rPr>
              <w:t>人力资源和社会保障领域政务服务事项</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政务服务</w:t>
            </w: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r>
              <w:rPr>
                <w:rFonts w:hint="default" w:ascii="Times New Roman" w:hAnsi="Times New Roman" w:eastAsia="方正仿宋_GBK" w:cs="Times New Roman"/>
                <w:snapToGrid w:val="0"/>
                <w:color w:val="000000"/>
                <w:kern w:val="21"/>
                <w:sz w:val="18"/>
                <w:szCs w:val="18"/>
                <w:highlight w:val="none"/>
              </w:rPr>
              <w:t>行政许可、备案、书面报告等事项的办事指南和示范文本；行政许可基本信息、受理标准、办理流程、申请材料、法律依据</w:t>
            </w:r>
            <w:r>
              <w:rPr>
                <w:rFonts w:hint="default"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lang w:val="en-US" w:eastAsia="zh-CN"/>
              </w:rPr>
              <w:t>办理结果</w:t>
            </w:r>
          </w:p>
        </w:tc>
        <w:tc>
          <w:tcPr>
            <w:tcW w:w="29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《广西壮族自治区人力资源市场条例》第三十一条</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《行政许可法》第四十条规定</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国务院和自治区有关</w:t>
            </w:r>
            <w:r>
              <w:rPr>
                <w:rFonts w:hint="default" w:ascii="Times New Roman" w:hAnsi="Times New Roman" w:eastAsia="方正仿宋_GBK" w:cs="Times New Roman"/>
                <w:snapToGrid w:val="0"/>
                <w:color w:val="000000"/>
                <w:kern w:val="21"/>
                <w:sz w:val="18"/>
                <w:szCs w:val="18"/>
                <w:highlight w:val="none"/>
                <w:lang w:val="en-US" w:eastAsia="zh-CN"/>
              </w:rPr>
              <w:t xml:space="preserve"> </w:t>
            </w:r>
            <w:r>
              <w:rPr>
                <w:rFonts w:hint="default" w:ascii="Times New Roman" w:hAnsi="Times New Roman" w:eastAsia="方正仿宋_GBK" w:cs="Times New Roman"/>
                <w:snapToGrid w:val="0"/>
                <w:color w:val="000000"/>
                <w:kern w:val="21"/>
                <w:sz w:val="18"/>
                <w:szCs w:val="18"/>
                <w:highlight w:val="none"/>
              </w:rPr>
              <w:t>全面推进行政执法“三项制度”的规定明确：涉及行政许可的执法决定信息要在执法决定作出之日起7个工作日内公开。</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《中外合作职业技能培训办学管理办法》第四十三条</w:t>
            </w:r>
          </w:p>
          <w:p>
            <w:pPr>
              <w:numPr>
                <w:ilvl w:val="0"/>
                <w:numId w:val="13"/>
              </w:numPr>
              <w:adjustRightInd w:val="0"/>
              <w:snapToGrid w:val="0"/>
              <w:spacing w:line="300" w:lineRule="exact"/>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lang w:val="en-US" w:eastAsia="zh-CN" w:bidi="ar"/>
              </w:rPr>
              <w:t xml:space="preserve">《财政部 人力资源社会保障部关于印发〈就业补 </w:t>
            </w:r>
          </w:p>
          <w:p>
            <w:pPr>
              <w:keepNext w:val="0"/>
              <w:keepLines w:val="0"/>
              <w:widowControl w:val="0"/>
              <w:numPr>
                <w:ilvl w:val="0"/>
                <w:numId w:val="13"/>
              </w:numPr>
              <w:suppressLineNumbers w:val="0"/>
              <w:adjustRightInd w:val="0"/>
              <w:snapToGrid w:val="0"/>
              <w:spacing w:line="300" w:lineRule="exact"/>
              <w:jc w:val="both"/>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lang w:val="en-US" w:eastAsia="zh-CN" w:bidi="ar"/>
              </w:rPr>
              <w:t xml:space="preserve">助资金管理办法〉的通知》（财社〔2023〕181号）第二十八条、 </w:t>
            </w:r>
          </w:p>
          <w:p>
            <w:pPr>
              <w:numPr>
                <w:ilvl w:val="0"/>
                <w:numId w:val="13"/>
              </w:numPr>
              <w:adjustRightInd w:val="0"/>
              <w:snapToGrid w:val="0"/>
              <w:spacing w:line="300" w:lineRule="exact"/>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lang w:val="en-US" w:eastAsia="zh-CN" w:bidi="ar"/>
              </w:rPr>
              <w:t xml:space="preserve">《人力资源社会保障部关于进一步加强企业特殊工种提前退休 </w:t>
            </w:r>
          </w:p>
          <w:p>
            <w:pPr>
              <w:keepNext w:val="0"/>
              <w:keepLines w:val="0"/>
              <w:widowControl w:val="0"/>
              <w:numPr>
                <w:ilvl w:val="0"/>
                <w:numId w:val="13"/>
              </w:numPr>
              <w:suppressLineNumbers w:val="0"/>
              <w:adjustRightInd w:val="0"/>
              <w:snapToGrid w:val="0"/>
              <w:spacing w:line="300" w:lineRule="exact"/>
              <w:jc w:val="both"/>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lang w:val="en-US" w:eastAsia="zh-CN" w:bidi="ar"/>
              </w:rPr>
              <w:t xml:space="preserve">管理工作的通知》（人社部发〔2018〕73号）第二条第（四）项、 </w:t>
            </w:r>
          </w:p>
          <w:p>
            <w:pPr>
              <w:numPr>
                <w:ilvl w:val="0"/>
                <w:numId w:val="13"/>
              </w:numPr>
              <w:adjustRightInd w:val="0"/>
              <w:snapToGrid w:val="0"/>
              <w:spacing w:line="300" w:lineRule="exact"/>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lang w:val="en-US" w:eastAsia="zh-CN" w:bidi="ar"/>
              </w:rPr>
              <w:t xml:space="preserve">《人力资源社会保障部 财政部 国家税务总局关于延续实施失 </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lang w:val="en-US" w:eastAsia="zh-CN" w:bidi="ar"/>
              </w:rPr>
              <w:t>业保险援企稳岗政策的通知》（人社部发〔2024〕40号）第六条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广西柳州市三江侗族自治县人民政府门户网站</w:t>
            </w:r>
            <w:r>
              <w:rPr>
                <w:rFonts w:hint="default" w:ascii="Times New Roman" w:hAnsi="Times New Roman" w:eastAsia="方正仿宋_GBK" w:cs="Times New Roman"/>
                <w:snapToGrid w:val="0"/>
                <w:color w:val="000000"/>
                <w:kern w:val="21"/>
                <w:sz w:val="18"/>
                <w:szCs w:val="18"/>
                <w:highlight w:val="none"/>
              </w:rPr>
              <w:t>、</w:t>
            </w:r>
            <w:r>
              <w:rPr>
                <w:rFonts w:hint="default" w:ascii="Times New Roman" w:hAnsi="Times New Roman" w:eastAsia="方正仿宋_GBK" w:cs="Times New Roman"/>
                <w:b w:val="0"/>
                <w:bCs w:val="0"/>
                <w:snapToGrid w:val="0"/>
                <w:color w:val="000000"/>
                <w:kern w:val="21"/>
                <w:sz w:val="18"/>
                <w:szCs w:val="18"/>
                <w:highlight w:val="none"/>
                <w:lang w:val="en-US" w:eastAsia="zh-CN"/>
              </w:rPr>
              <w:t>广西数字</w:t>
            </w:r>
            <w:r>
              <w:rPr>
                <w:rFonts w:hint="default" w:ascii="Times New Roman" w:hAnsi="Times New Roman" w:eastAsia="方正仿宋_GBK" w:cs="Times New Roman"/>
                <w:b w:val="0"/>
                <w:bCs w:val="0"/>
                <w:snapToGrid w:val="0"/>
                <w:color w:val="000000"/>
                <w:kern w:val="21"/>
                <w:sz w:val="18"/>
                <w:szCs w:val="18"/>
                <w:highlight w:val="none"/>
              </w:rPr>
              <w:t>政务</w:t>
            </w:r>
            <w:r>
              <w:rPr>
                <w:rFonts w:hint="default" w:ascii="Times New Roman" w:hAnsi="Times New Roman" w:eastAsia="方正仿宋_GBK" w:cs="Times New Roman"/>
                <w:b w:val="0"/>
                <w:bCs w:val="0"/>
                <w:snapToGrid w:val="0"/>
                <w:color w:val="000000"/>
                <w:kern w:val="21"/>
                <w:sz w:val="18"/>
                <w:szCs w:val="18"/>
                <w:highlight w:val="none"/>
                <w:lang w:val="en-US" w:eastAsia="zh-CN"/>
              </w:rPr>
              <w:t>一体化</w:t>
            </w:r>
            <w:r>
              <w:rPr>
                <w:rFonts w:hint="default" w:ascii="Times New Roman" w:hAnsi="Times New Roman" w:eastAsia="方正仿宋_GBK" w:cs="Times New Roman"/>
                <w:b w:val="0"/>
                <w:bCs w:val="0"/>
                <w:snapToGrid w:val="0"/>
                <w:color w:val="000000"/>
                <w:kern w:val="21"/>
                <w:sz w:val="18"/>
                <w:szCs w:val="18"/>
                <w:highlight w:val="none"/>
              </w:rPr>
              <w:t>平台</w:t>
            </w:r>
            <w:r>
              <w:rPr>
                <w:rFonts w:hint="default" w:ascii="Times New Roman" w:hAnsi="Times New Roman" w:eastAsia="方正仿宋_GBK" w:cs="Times New Roman"/>
                <w:snapToGrid w:val="0"/>
                <w:color w:val="000000"/>
                <w:kern w:val="21"/>
                <w:sz w:val="18"/>
                <w:szCs w:val="18"/>
                <w:highlight w:val="none"/>
              </w:rPr>
              <w:t>、人社厅办事服务窗口</w:t>
            </w:r>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1541"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b w:val="0"/>
                <w:bCs w:val="0"/>
                <w:snapToGrid w:val="0"/>
                <w:color w:val="000000"/>
                <w:kern w:val="21"/>
                <w:sz w:val="18"/>
                <w:szCs w:val="18"/>
                <w:highlight w:val="none"/>
                <w:lang w:eastAsia="zh-CN"/>
              </w:rPr>
              <w:t>三江侗族自治县</w:t>
            </w:r>
            <w:r>
              <w:rPr>
                <w:rFonts w:hint="default" w:ascii="Times New Roman" w:hAnsi="Times New Roman" w:eastAsia="方正仿宋_GBK" w:cs="Times New Roman"/>
                <w:b w:val="0"/>
                <w:bCs w:val="0"/>
                <w:snapToGrid w:val="0"/>
                <w:color w:val="000000"/>
                <w:kern w:val="21"/>
                <w:sz w:val="18"/>
                <w:szCs w:val="18"/>
                <w:highlight w:val="none"/>
              </w:rPr>
              <w:t>人力资源和社会保障领域行政处罚信息</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行政处罚、行政强制等</w:t>
            </w: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人力资源和社会保障领域行政处罚事项目录、实施行政出处罚的依据、条件、程序以及相关行政处罚决定</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bookmarkStart w:id="5" w:name="OLE_LINK24"/>
            <w:r>
              <w:rPr>
                <w:rFonts w:hint="eastAsia" w:ascii="Times New Roman" w:hAnsi="Times New Roman" w:eastAsia="方正仿宋_GBK" w:cs="Times New Roman"/>
                <w:snapToGrid w:val="0"/>
                <w:color w:val="000000"/>
                <w:kern w:val="21"/>
                <w:sz w:val="18"/>
                <w:szCs w:val="18"/>
                <w:highlight w:val="none"/>
                <w:lang w:eastAsia="zh-CN"/>
              </w:rPr>
              <w:t>广西柳州市三江侗族自治县人民政府门户网站</w:t>
            </w:r>
            <w:bookmarkEnd w:id="5"/>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 w:val="0"/>
                <w:bCs w:val="0"/>
                <w:snapToGrid w:val="0"/>
                <w:color w:val="000000"/>
                <w:kern w:val="21"/>
                <w:sz w:val="18"/>
                <w:szCs w:val="18"/>
                <w:highlight w:val="none"/>
              </w:rPr>
            </w:pPr>
            <w:r>
              <w:rPr>
                <w:rFonts w:hint="default" w:ascii="Times New Roman" w:hAnsi="Times New Roman" w:eastAsia="方正仿宋_GBK" w:cs="Times New Roman"/>
                <w:b w:val="0"/>
                <w:bCs w:val="0"/>
                <w:snapToGrid w:val="0"/>
                <w:color w:val="000000"/>
                <w:kern w:val="21"/>
                <w:sz w:val="18"/>
                <w:szCs w:val="18"/>
                <w:highlight w:val="none"/>
              </w:rPr>
              <w:t>部门预算、决算</w:t>
            </w:r>
          </w:p>
        </w:tc>
        <w:tc>
          <w:tcPr>
            <w:tcW w:w="32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财政预算、决算信息</w:t>
            </w: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财政预算、决算及执行情况</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val="en-US" w:eastAsia="zh-CN"/>
              </w:rPr>
              <w:t>1.</w:t>
            </w:r>
            <w:r>
              <w:rPr>
                <w:rFonts w:hint="default" w:ascii="Times New Roman" w:hAnsi="Times New Roman" w:eastAsia="方正仿宋_GBK" w:cs="Times New Roman"/>
                <w:snapToGrid w:val="0"/>
                <w:color w:val="000000"/>
                <w:kern w:val="21"/>
                <w:sz w:val="18"/>
                <w:szCs w:val="18"/>
                <w:highlight w:val="none"/>
              </w:rPr>
              <w:t>《中华人民共和国预算法》第十四条和《中华人民共和国预算法实施条例》第六条</w:t>
            </w:r>
            <w:r>
              <w:rPr>
                <w:rFonts w:hint="default" w:ascii="Times New Roman" w:hAnsi="Times New Roman" w:eastAsia="方正仿宋_GBK" w:cs="Times New Roman"/>
                <w:snapToGrid w:val="0"/>
                <w:color w:val="000000"/>
                <w:kern w:val="21"/>
                <w:sz w:val="18"/>
                <w:szCs w:val="18"/>
                <w:highlight w:val="none"/>
              </w:rPr>
              <w:br w:type="textWrapping"/>
            </w:r>
            <w:r>
              <w:rPr>
                <w:rFonts w:hint="eastAsia" w:ascii="Times New Roman" w:hAnsi="Times New Roman" w:eastAsia="方正仿宋_GBK" w:cs="Times New Roman"/>
                <w:snapToGrid w:val="0"/>
                <w:color w:val="000000"/>
                <w:kern w:val="21"/>
                <w:sz w:val="18"/>
                <w:szCs w:val="18"/>
                <w:highlight w:val="none"/>
                <w:lang w:val="en-US" w:eastAsia="zh-CN"/>
              </w:rPr>
              <w:t>2.</w:t>
            </w:r>
            <w:r>
              <w:rPr>
                <w:rFonts w:hint="default" w:ascii="Times New Roman" w:hAnsi="Times New Roman" w:eastAsia="方正仿宋_GBK" w:cs="Times New Roman"/>
                <w:snapToGrid w:val="0"/>
                <w:color w:val="000000"/>
                <w:kern w:val="21"/>
                <w:sz w:val="18"/>
                <w:szCs w:val="18"/>
                <w:highlight w:val="none"/>
              </w:rPr>
              <w:t>《中华人民共和国政府信息公开条例》第二十条第（七）款</w:t>
            </w:r>
          </w:p>
        </w:tc>
        <w:tc>
          <w:tcPr>
            <w:tcW w:w="47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按财政部门要求的时间公开</w:t>
            </w:r>
          </w:p>
        </w:tc>
        <w:tc>
          <w:tcPr>
            <w:tcW w:w="25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0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广西柳州市三江侗族自治县人民政府门户网站</w:t>
            </w:r>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 w:val="0"/>
                <w:bCs w:val="0"/>
                <w:snapToGrid w:val="0"/>
                <w:color w:val="000000"/>
                <w:kern w:val="21"/>
                <w:sz w:val="18"/>
                <w:szCs w:val="18"/>
                <w:highlight w:val="none"/>
              </w:rPr>
            </w:pPr>
            <w:r>
              <w:rPr>
                <w:rFonts w:hint="default" w:ascii="Times New Roman" w:hAnsi="Times New Roman" w:eastAsia="方正仿宋_GBK" w:cs="Times New Roman"/>
                <w:b w:val="0"/>
                <w:bCs w:val="0"/>
                <w:snapToGrid w:val="0"/>
                <w:color w:val="000000"/>
                <w:kern w:val="21"/>
                <w:sz w:val="18"/>
                <w:szCs w:val="18"/>
                <w:highlight w:val="none"/>
              </w:rPr>
              <w:t>“三公”经费使用情况</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“三公”经费开支情况</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r>
              <w:rPr>
                <w:rFonts w:hint="default" w:ascii="Times New Roman" w:hAnsi="Times New Roman" w:eastAsia="方正仿宋_GBK" w:cs="Times New Roman"/>
                <w:snapToGrid w:val="0"/>
                <w:color w:val="000000"/>
                <w:kern w:val="21"/>
                <w:sz w:val="18"/>
                <w:szCs w:val="18"/>
                <w:highlight w:val="none"/>
              </w:rPr>
              <w:t>及二级预算单位</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val="en-US" w:eastAsia="zh-CN"/>
              </w:rPr>
              <w:t>3.</w:t>
            </w:r>
            <w:r>
              <w:rPr>
                <w:rFonts w:hint="default" w:ascii="Times New Roman" w:hAnsi="Times New Roman" w:eastAsia="方正仿宋_GBK" w:cs="Times New Roman"/>
                <w:snapToGrid w:val="0"/>
                <w:color w:val="000000"/>
                <w:kern w:val="21"/>
                <w:sz w:val="18"/>
                <w:szCs w:val="18"/>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47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25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0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r>
              <w:rPr>
                <w:rFonts w:hint="default" w:ascii="Times New Roman" w:hAnsi="Times New Roman" w:eastAsia="方正仿宋_GBK" w:cs="Times New Roman"/>
                <w:snapToGrid w:val="0"/>
                <w:color w:val="000000"/>
                <w:kern w:val="21"/>
                <w:sz w:val="18"/>
                <w:szCs w:val="18"/>
                <w:highlight w:val="none"/>
              </w:rPr>
              <w:t>及二级预算单位</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shd w:val="clear" w:color="auto" w:fill="auto"/>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lang w:val="en-US" w:eastAsia="zh-CN" w:bidi="ar-SA"/>
              </w:rPr>
            </w:pPr>
            <w:r>
              <w:rPr>
                <w:rFonts w:eastAsia="方正仿宋_GBK"/>
                <w:snapToGrid w:val="0"/>
                <w:kern w:val="21"/>
                <w:sz w:val="18"/>
                <w:szCs w:val="18"/>
              </w:rPr>
              <w:t>单位政府采购意向</w:t>
            </w:r>
          </w:p>
        </w:tc>
        <w:tc>
          <w:tcPr>
            <w:tcW w:w="327" w:type="pct"/>
            <w:tcBorders>
              <w:tl2br w:val="nil"/>
              <w:tr2bl w:val="nil"/>
            </w:tcBorders>
            <w:shd w:val="clear" w:color="auto" w:fill="auto"/>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lang w:val="en-US" w:eastAsia="zh-CN" w:bidi="ar-SA"/>
              </w:rPr>
            </w:pPr>
            <w:r>
              <w:rPr>
                <w:rFonts w:eastAsia="方正仿宋_GBK"/>
                <w:snapToGrid w:val="0"/>
                <w:kern w:val="21"/>
                <w:sz w:val="18"/>
                <w:szCs w:val="18"/>
              </w:rPr>
              <w:t>政府采购</w:t>
            </w:r>
          </w:p>
        </w:tc>
        <w:tc>
          <w:tcPr>
            <w:tcW w:w="717" w:type="pct"/>
            <w:tcBorders>
              <w:tl2br w:val="nil"/>
              <w:tr2bl w:val="nil"/>
            </w:tcBorders>
            <w:shd w:val="clear" w:color="auto" w:fill="auto"/>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eastAsia="方正仿宋_GBK"/>
                <w:snapToGrid w:val="0"/>
                <w:kern w:val="21"/>
                <w:sz w:val="18"/>
                <w:szCs w:val="18"/>
              </w:rPr>
              <w:t>政府采购项目名称、采购需求概况、预算金额、计划实施采购时间、落实政府采购政策功能情况等</w:t>
            </w:r>
          </w:p>
        </w:tc>
        <w:tc>
          <w:tcPr>
            <w:tcW w:w="298" w:type="pct"/>
            <w:tcBorders>
              <w:tl2br w:val="nil"/>
              <w:tr2bl w:val="nil"/>
            </w:tcBorders>
            <w:shd w:val="clear" w:color="auto" w:fill="auto"/>
            <w:noWrap w:val="0"/>
            <w:vAlign w:val="center"/>
          </w:tcPr>
          <w:p>
            <w:pPr>
              <w:adjustRightInd w:val="0"/>
              <w:snapToGrid w:val="0"/>
              <w:spacing w:line="240" w:lineRule="exact"/>
              <w:rPr>
                <w:rFonts w:hint="eastAsia" w:ascii="Times New Roman" w:hAnsi="Times New Roman" w:eastAsia="方正仿宋_GBK" w:cs="Times New Roman"/>
                <w:snapToGrid w:val="0"/>
                <w:color w:val="000000"/>
                <w:kern w:val="21"/>
                <w:sz w:val="18"/>
                <w:szCs w:val="18"/>
                <w:highlight w:val="none"/>
                <w:lang w:val="en-US" w:eastAsia="zh-CN" w:bidi="ar-SA"/>
              </w:rPr>
            </w:pPr>
            <w:r>
              <w:rPr>
                <w:rFonts w:eastAsia="方正仿宋_GBK"/>
                <w:snapToGrid w:val="0"/>
                <w:kern w:val="21"/>
                <w:sz w:val="18"/>
                <w:szCs w:val="18"/>
              </w:rPr>
              <w:t>县级人力资源社会保障部门及其二级预算单位</w:t>
            </w:r>
          </w:p>
        </w:tc>
        <w:tc>
          <w:tcPr>
            <w:tcW w:w="1027" w:type="pct"/>
            <w:tcBorders>
              <w:tl2br w:val="nil"/>
              <w:tr2bl w:val="nil"/>
            </w:tcBorders>
            <w:shd w:val="clear" w:color="auto" w:fill="auto"/>
            <w:noWrap w:val="0"/>
            <w:vAlign w:val="center"/>
          </w:tcPr>
          <w:p>
            <w:pPr>
              <w:widowControl/>
              <w:spacing w:line="240" w:lineRule="exact"/>
              <w:jc w:val="lef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w:t>
            </w:r>
            <w:r>
              <w:rPr>
                <w:rFonts w:hint="eastAsia" w:eastAsia="方正仿宋_GBK"/>
                <w:snapToGrid w:val="0"/>
                <w:kern w:val="21"/>
                <w:sz w:val="18"/>
                <w:szCs w:val="18"/>
              </w:rPr>
              <w:t>广西壮族自治区财政厅关于进一步规范政府采购意向公开工作的通知</w:t>
            </w:r>
            <w:r>
              <w:rPr>
                <w:rFonts w:eastAsia="方正仿宋_GBK"/>
                <w:snapToGrid w:val="0"/>
                <w:kern w:val="21"/>
                <w:sz w:val="18"/>
                <w:szCs w:val="18"/>
              </w:rPr>
              <w:t>》（桂财采〔2022〕84号）</w:t>
            </w:r>
          </w:p>
          <w:p>
            <w:pPr>
              <w:widowControl/>
              <w:spacing w:line="240" w:lineRule="exact"/>
              <w:jc w:val="left"/>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eastAsia="方正仿宋_GBK"/>
                <w:snapToGrid w:val="0"/>
                <w:kern w:val="21"/>
                <w:sz w:val="18"/>
                <w:szCs w:val="18"/>
              </w:rPr>
              <w:t>3.《广西壮族自治区财政厅关于进一步做好政府采购信息发布工作的通知》（桂财采</w:t>
            </w:r>
            <w:r>
              <w:rPr>
                <w:rFonts w:eastAsia="方正仿宋_GBK"/>
                <w:snapToGrid w:val="0"/>
                <w:kern w:val="21"/>
                <w:sz w:val="18"/>
                <w:szCs w:val="18"/>
              </w:rPr>
              <w:t>〔202</w:t>
            </w:r>
            <w:r>
              <w:rPr>
                <w:rFonts w:hint="eastAsia" w:eastAsia="方正仿宋_GBK"/>
                <w:snapToGrid w:val="0"/>
                <w:kern w:val="21"/>
                <w:sz w:val="18"/>
                <w:szCs w:val="18"/>
              </w:rPr>
              <w:t>4</w:t>
            </w:r>
            <w:r>
              <w:rPr>
                <w:rFonts w:eastAsia="方正仿宋_GBK"/>
                <w:snapToGrid w:val="0"/>
                <w:kern w:val="21"/>
                <w:sz w:val="18"/>
                <w:szCs w:val="18"/>
              </w:rPr>
              <w:t>〕</w:t>
            </w:r>
            <w:r>
              <w:rPr>
                <w:rFonts w:hint="eastAsia" w:eastAsia="方正仿宋_GBK"/>
                <w:snapToGrid w:val="0"/>
                <w:kern w:val="21"/>
                <w:sz w:val="18"/>
                <w:szCs w:val="18"/>
              </w:rPr>
              <w:t>49</w:t>
            </w:r>
            <w:r>
              <w:rPr>
                <w:rFonts w:eastAsia="方正仿宋_GBK"/>
                <w:snapToGrid w:val="0"/>
                <w:kern w:val="21"/>
                <w:sz w:val="18"/>
                <w:szCs w:val="18"/>
              </w:rPr>
              <w:t>号</w:t>
            </w:r>
            <w:r>
              <w:rPr>
                <w:rFonts w:hint="eastAsia" w:eastAsia="方正仿宋_GBK"/>
                <w:snapToGrid w:val="0"/>
                <w:kern w:val="21"/>
                <w:sz w:val="18"/>
                <w:szCs w:val="18"/>
              </w:rPr>
              <w:t>）</w:t>
            </w:r>
          </w:p>
        </w:tc>
        <w:tc>
          <w:tcPr>
            <w:tcW w:w="472" w:type="pct"/>
            <w:tcBorders>
              <w:tl2br w:val="nil"/>
              <w:tr2bl w:val="nil"/>
            </w:tcBorders>
            <w:shd w:val="clear" w:color="auto" w:fill="auto"/>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lang w:val="en-US" w:eastAsia="zh-CN" w:bidi="ar-SA"/>
              </w:rPr>
            </w:pPr>
            <w:r>
              <w:rPr>
                <w:rFonts w:eastAsia="方正仿宋_GBK"/>
                <w:snapToGrid w:val="0"/>
                <w:kern w:val="21"/>
                <w:sz w:val="18"/>
                <w:szCs w:val="18"/>
              </w:rPr>
              <w:t>政府采购意向公开时间应当尽量提前，原则上不得晚于采购公告发布前30日</w:t>
            </w:r>
          </w:p>
        </w:tc>
        <w:tc>
          <w:tcPr>
            <w:tcW w:w="256" w:type="pct"/>
            <w:tcBorders>
              <w:tl2br w:val="nil"/>
              <w:tr2bl w:val="nil"/>
            </w:tcBorders>
            <w:shd w:val="clear" w:color="auto" w:fill="auto"/>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lang w:val="en-US" w:eastAsia="zh-CN" w:bidi="ar-SA"/>
              </w:rPr>
            </w:pPr>
            <w:r>
              <w:rPr>
                <w:rFonts w:eastAsia="方正仿宋_GBK"/>
                <w:snapToGrid w:val="0"/>
                <w:kern w:val="21"/>
                <w:sz w:val="18"/>
                <w:szCs w:val="18"/>
              </w:rPr>
              <w:t>长期</w:t>
            </w:r>
          </w:p>
        </w:tc>
        <w:tc>
          <w:tcPr>
            <w:tcW w:w="400" w:type="pct"/>
            <w:tcBorders>
              <w:tl2br w:val="nil"/>
              <w:tr2bl w:val="nil"/>
            </w:tcBorders>
            <w:shd w:val="clear" w:color="auto" w:fill="auto"/>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eastAsia="方正仿宋_GBK"/>
                <w:snapToGrid w:val="0"/>
                <w:kern w:val="21"/>
                <w:sz w:val="18"/>
                <w:szCs w:val="18"/>
                <w:lang w:val="en-US" w:eastAsia="zh-CN"/>
              </w:rPr>
              <w:t>柳州市</w:t>
            </w:r>
            <w:r>
              <w:rPr>
                <w:rFonts w:eastAsia="方正仿宋_GBK"/>
                <w:snapToGrid w:val="0"/>
                <w:kern w:val="21"/>
                <w:sz w:val="18"/>
                <w:szCs w:val="18"/>
              </w:rPr>
              <w:t>政府采购网</w:t>
            </w:r>
          </w:p>
        </w:tc>
        <w:tc>
          <w:tcPr>
            <w:tcW w:w="526" w:type="pct"/>
            <w:tcBorders>
              <w:tl2br w:val="nil"/>
              <w:tr2bl w:val="nil"/>
            </w:tcBorders>
            <w:shd w:val="clear" w:color="auto" w:fill="auto"/>
            <w:noWrap w:val="0"/>
            <w:vAlign w:val="center"/>
          </w:tcPr>
          <w:p>
            <w:pPr>
              <w:adjustRightInd w:val="0"/>
              <w:snapToGrid w:val="0"/>
              <w:spacing w:line="240" w:lineRule="exact"/>
              <w:rPr>
                <w:rFonts w:hint="eastAsia" w:ascii="Times New Roman" w:hAnsi="Times New Roman" w:eastAsia="方正仿宋_GBK" w:cs="Times New Roman"/>
                <w:snapToGrid w:val="0"/>
                <w:color w:val="000000"/>
                <w:kern w:val="21"/>
                <w:sz w:val="18"/>
                <w:szCs w:val="18"/>
                <w:highlight w:val="none"/>
                <w:lang w:val="en-US" w:eastAsia="zh-CN" w:bidi="ar-SA"/>
              </w:rPr>
            </w:pPr>
            <w:r>
              <w:rPr>
                <w:rFonts w:eastAsia="方正仿宋_GBK"/>
                <w:snapToGrid w:val="0"/>
                <w:kern w:val="21"/>
                <w:sz w:val="18"/>
                <w:szCs w:val="18"/>
              </w:rPr>
              <w:t>县级人力资源社会保障部门及其二级预算单位</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shd w:val="clear" w:color="auto" w:fill="auto"/>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lang w:val="en-US" w:eastAsia="zh-CN" w:bidi="ar-SA"/>
              </w:rPr>
            </w:pPr>
            <w:r>
              <w:rPr>
                <w:rFonts w:eastAsia="方正仿宋_GBK"/>
                <w:snapToGrid w:val="0"/>
                <w:kern w:val="21"/>
                <w:sz w:val="18"/>
                <w:szCs w:val="18"/>
              </w:rPr>
              <w:t>单位政府采购信息发布</w:t>
            </w:r>
          </w:p>
        </w:tc>
        <w:tc>
          <w:tcPr>
            <w:tcW w:w="327" w:type="pct"/>
            <w:tcBorders>
              <w:tl2br w:val="nil"/>
              <w:tr2bl w:val="nil"/>
            </w:tcBorders>
            <w:shd w:val="clear" w:color="auto" w:fill="auto"/>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lang w:val="en-US" w:eastAsia="zh-CN" w:bidi="ar-SA"/>
              </w:rPr>
            </w:pPr>
            <w:r>
              <w:rPr>
                <w:rFonts w:eastAsia="方正仿宋_GBK"/>
                <w:snapToGrid w:val="0"/>
                <w:kern w:val="21"/>
                <w:sz w:val="18"/>
                <w:szCs w:val="18"/>
              </w:rPr>
              <w:t>政府采购</w:t>
            </w:r>
          </w:p>
        </w:tc>
        <w:tc>
          <w:tcPr>
            <w:tcW w:w="717" w:type="pct"/>
            <w:tcBorders>
              <w:tl2br w:val="nil"/>
              <w:tr2bl w:val="nil"/>
            </w:tcBorders>
            <w:shd w:val="clear" w:color="auto" w:fill="auto"/>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lang w:val="en-US" w:eastAsia="zh-CN" w:bidi="ar-SA"/>
              </w:rPr>
            </w:pPr>
            <w:r>
              <w:rPr>
                <w:rFonts w:eastAsia="方正仿宋_GBK"/>
                <w:snapToGrid w:val="0"/>
                <w:kern w:val="21"/>
                <w:sz w:val="18"/>
                <w:szCs w:val="18"/>
              </w:rPr>
              <w:t>资格预审公告、采购公告、单一来源公示、框架协议公告、更正公告、中标（成交）结果公告、废标（中止）公告、合同公告、履约验收公告</w:t>
            </w:r>
          </w:p>
        </w:tc>
        <w:tc>
          <w:tcPr>
            <w:tcW w:w="298" w:type="pct"/>
            <w:tcBorders>
              <w:tl2br w:val="nil"/>
              <w:tr2bl w:val="nil"/>
            </w:tcBorders>
            <w:shd w:val="clear" w:color="auto" w:fill="auto"/>
            <w:noWrap w:val="0"/>
            <w:vAlign w:val="center"/>
          </w:tcPr>
          <w:p>
            <w:pPr>
              <w:adjustRightInd w:val="0"/>
              <w:snapToGrid w:val="0"/>
              <w:spacing w:line="240" w:lineRule="exact"/>
              <w:rPr>
                <w:rFonts w:hint="eastAsia" w:ascii="Times New Roman" w:hAnsi="Times New Roman" w:eastAsia="方正仿宋_GBK" w:cs="Times New Roman"/>
                <w:snapToGrid w:val="0"/>
                <w:color w:val="000000"/>
                <w:kern w:val="21"/>
                <w:sz w:val="18"/>
                <w:szCs w:val="18"/>
                <w:highlight w:val="none"/>
                <w:lang w:val="en-US" w:eastAsia="zh-CN" w:bidi="ar-SA"/>
              </w:rPr>
            </w:pPr>
            <w:r>
              <w:rPr>
                <w:rFonts w:eastAsia="方正仿宋_GBK"/>
                <w:snapToGrid w:val="0"/>
                <w:kern w:val="21"/>
                <w:sz w:val="18"/>
                <w:szCs w:val="18"/>
              </w:rPr>
              <w:t>县级人力资源社会保障部门及其二级预算单位</w:t>
            </w:r>
            <w:r>
              <w:rPr>
                <w:rFonts w:hint="eastAsia" w:eastAsia="方正仿宋_GBK"/>
                <w:snapToGrid w:val="0"/>
                <w:kern w:val="21"/>
                <w:sz w:val="18"/>
                <w:szCs w:val="18"/>
              </w:rPr>
              <w:t>、代理机构</w:t>
            </w:r>
          </w:p>
        </w:tc>
        <w:tc>
          <w:tcPr>
            <w:tcW w:w="1027" w:type="pct"/>
            <w:tcBorders>
              <w:tl2br w:val="nil"/>
              <w:tr2bl w:val="nil"/>
            </w:tcBorders>
            <w:shd w:val="clear" w:color="auto" w:fill="auto"/>
            <w:noWrap w:val="0"/>
            <w:vAlign w:val="center"/>
          </w:tcPr>
          <w:p>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2.《政府采购信息发布管理办法》</w:t>
            </w:r>
          </w:p>
          <w:p>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3.《财政部关于做好政府采购信息公开工作的通知》（财库〔2015〕135号）</w:t>
            </w:r>
          </w:p>
          <w:p>
            <w:pPr>
              <w:widowControl/>
              <w:spacing w:line="240" w:lineRule="exact"/>
              <w:jc w:val="left"/>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eastAsia="方正仿宋_GBK"/>
                <w:snapToGrid w:val="0"/>
                <w:kern w:val="21"/>
                <w:sz w:val="18"/>
                <w:szCs w:val="18"/>
              </w:rPr>
              <w:t>4.《广西壮族自治区财政厅关于进一步做好政府采购信息发布工作的通知》（桂财采〔2024〕49号）</w:t>
            </w:r>
          </w:p>
        </w:tc>
        <w:tc>
          <w:tcPr>
            <w:tcW w:w="472" w:type="pct"/>
            <w:tcBorders>
              <w:tl2br w:val="nil"/>
              <w:tr2bl w:val="nil"/>
            </w:tcBorders>
            <w:shd w:val="clear" w:color="auto" w:fill="auto"/>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lang w:val="en-US" w:eastAsia="zh-CN" w:bidi="ar-SA"/>
              </w:rPr>
            </w:pPr>
            <w:r>
              <w:rPr>
                <w:rFonts w:eastAsia="方正仿宋_GBK"/>
                <w:snapToGrid w:val="0"/>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256" w:type="pct"/>
            <w:tcBorders>
              <w:tl2br w:val="nil"/>
              <w:tr2bl w:val="nil"/>
            </w:tcBorders>
            <w:shd w:val="clear" w:color="auto" w:fill="auto"/>
            <w:noWrap w:val="0"/>
            <w:vAlign w:val="center"/>
          </w:tcPr>
          <w:p>
            <w:pPr>
              <w:widowControl/>
              <w:spacing w:line="240" w:lineRule="exact"/>
              <w:rPr>
                <w:rFonts w:eastAsia="方正仿宋_GBK"/>
                <w:snapToGrid w:val="0"/>
                <w:kern w:val="21"/>
                <w:sz w:val="18"/>
                <w:szCs w:val="18"/>
              </w:rPr>
            </w:pPr>
            <w:r>
              <w:rPr>
                <w:rFonts w:eastAsia="方正仿宋_GBK"/>
                <w:snapToGrid w:val="0"/>
                <w:kern w:val="21"/>
                <w:sz w:val="18"/>
                <w:szCs w:val="18"/>
              </w:rPr>
              <w:t>招标公告、资格预审公告的公告期限为5个工作日；</w:t>
            </w:r>
          </w:p>
          <w:p>
            <w:pPr>
              <w:widowControl/>
              <w:spacing w:line="240" w:lineRule="exact"/>
              <w:rPr>
                <w:rFonts w:hint="default" w:ascii="Times New Roman" w:hAnsi="Times New Roman" w:eastAsia="方正仿宋_GBK" w:cs="Times New Roman"/>
                <w:snapToGrid w:val="0"/>
                <w:color w:val="000000"/>
                <w:kern w:val="21"/>
                <w:sz w:val="18"/>
                <w:szCs w:val="18"/>
                <w:highlight w:val="none"/>
                <w:lang w:val="en-US" w:eastAsia="zh-CN" w:bidi="ar-SA"/>
              </w:rPr>
            </w:pPr>
            <w:r>
              <w:rPr>
                <w:rFonts w:eastAsia="方正仿宋_GBK"/>
                <w:snapToGrid w:val="0"/>
                <w:kern w:val="21"/>
                <w:sz w:val="18"/>
                <w:szCs w:val="18"/>
              </w:rPr>
              <w:t>竞争性谈判公告、竞争性磋商公告和询价公告的公告期限为3个工作日；中标、成交结果的公告期限为1个工作日；单一来源公示期限不得少于5个工作日</w:t>
            </w:r>
          </w:p>
        </w:tc>
        <w:tc>
          <w:tcPr>
            <w:tcW w:w="400" w:type="pct"/>
            <w:tcBorders>
              <w:tl2br w:val="nil"/>
              <w:tr2bl w:val="nil"/>
            </w:tcBorders>
            <w:shd w:val="clear" w:color="auto" w:fill="auto"/>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eastAsia="方正仿宋_GBK"/>
                <w:snapToGrid w:val="0"/>
                <w:kern w:val="21"/>
                <w:sz w:val="18"/>
                <w:szCs w:val="18"/>
                <w:lang w:val="en-US" w:eastAsia="zh-CN"/>
              </w:rPr>
              <w:t>柳州市</w:t>
            </w:r>
            <w:r>
              <w:rPr>
                <w:rFonts w:eastAsia="方正仿宋_GBK"/>
                <w:snapToGrid w:val="0"/>
                <w:kern w:val="21"/>
                <w:sz w:val="18"/>
                <w:szCs w:val="18"/>
              </w:rPr>
              <w:t>政府采购网</w:t>
            </w:r>
          </w:p>
        </w:tc>
        <w:tc>
          <w:tcPr>
            <w:tcW w:w="526" w:type="pct"/>
            <w:tcBorders>
              <w:tl2br w:val="nil"/>
              <w:tr2bl w:val="nil"/>
            </w:tcBorders>
            <w:shd w:val="clear" w:color="auto" w:fill="auto"/>
            <w:noWrap w:val="0"/>
            <w:vAlign w:val="center"/>
          </w:tcPr>
          <w:p>
            <w:pPr>
              <w:adjustRightInd w:val="0"/>
              <w:snapToGrid w:val="0"/>
              <w:spacing w:line="240" w:lineRule="exact"/>
              <w:rPr>
                <w:rFonts w:hint="eastAsia" w:ascii="Times New Roman" w:hAnsi="Times New Roman" w:eastAsia="方正仿宋_GBK" w:cs="Times New Roman"/>
                <w:snapToGrid w:val="0"/>
                <w:color w:val="000000"/>
                <w:kern w:val="21"/>
                <w:sz w:val="18"/>
                <w:szCs w:val="18"/>
                <w:highlight w:val="none"/>
                <w:lang w:val="en-US" w:eastAsia="zh-CN" w:bidi="ar-SA"/>
              </w:rPr>
            </w:pPr>
            <w:r>
              <w:rPr>
                <w:rFonts w:eastAsia="方正仿宋_GBK"/>
                <w:snapToGrid w:val="0"/>
                <w:kern w:val="21"/>
                <w:sz w:val="18"/>
                <w:szCs w:val="18"/>
              </w:rPr>
              <w:t>县级人力资源社会保障部门及其二级预算单位</w:t>
            </w:r>
            <w:r>
              <w:rPr>
                <w:rFonts w:hint="eastAsia" w:eastAsia="方正仿宋_GBK"/>
                <w:snapToGrid w:val="0"/>
                <w:kern w:val="21"/>
                <w:sz w:val="18"/>
                <w:szCs w:val="18"/>
              </w:rPr>
              <w:t>、代理机构</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重大建设项目的批准和实施情况</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重大建设项目</w:t>
            </w: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项目名称、批准服务信息、批准结果信息、竣工有关信息等</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广西柳州市三江侗族自治县人民政府门户网站</w:t>
            </w:r>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1586"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就业创业相关政策、措施及其实施情况</w:t>
            </w:r>
          </w:p>
        </w:tc>
        <w:tc>
          <w:tcPr>
            <w:tcW w:w="32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扶贫、教育、医疗、社会保障、促进就业等方面政策</w:t>
            </w: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促进就业与创业的相关政策、措施及其实施情况、政策解读、新闻宣传</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lang w:val="en-US" w:eastAsia="zh-CN"/>
              </w:rPr>
              <w:t>1.</w:t>
            </w: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2.《广西壮族自治区人力资源市场条例》第十九条</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3.《中华人民共和国社会保险法》（中华人民共和国主席令第35号）第七十条</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4.《工伤保险条例》第四十七条 经办机构与医疗机构、辅助器具配置机构在平等协商的基础上签订服务协议，并公布签订服务协议的医疗机构、辅助器具配置机构的名单。</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5.《中华人民共和国社会保险法》（中华人民共和国主席令第35号）第八十条</w:t>
            </w:r>
          </w:p>
        </w:tc>
        <w:tc>
          <w:tcPr>
            <w:tcW w:w="47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5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bookmarkStart w:id="6" w:name="OLE_LINK10"/>
            <w:r>
              <w:rPr>
                <w:rFonts w:hint="default" w:ascii="Times New Roman" w:hAnsi="Times New Roman" w:eastAsia="方正仿宋_GBK" w:cs="Times New Roman"/>
                <w:snapToGrid w:val="0"/>
                <w:color w:val="000000"/>
                <w:kern w:val="21"/>
                <w:sz w:val="18"/>
                <w:szCs w:val="18"/>
                <w:highlight w:val="none"/>
              </w:rPr>
              <w:t>广西柳州市三江侗族自治县人民政府门户网站</w:t>
            </w:r>
            <w:bookmarkEnd w:id="6"/>
          </w:p>
        </w:tc>
        <w:tc>
          <w:tcPr>
            <w:tcW w:w="52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就业服务机构和人才服务机构信息</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自治区市级以上公共就业服务机构和人才服务机构名称、服务地址、联系电话</w:t>
            </w:r>
          </w:p>
        </w:tc>
        <w:tc>
          <w:tcPr>
            <w:tcW w:w="29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7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25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广西柳州市三江侗族自治县人民政府门户网站</w:t>
            </w:r>
          </w:p>
        </w:tc>
        <w:tc>
          <w:tcPr>
            <w:tcW w:w="52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1541"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社会保险相关政策、措施及其实施情况</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养老保险、失业保险、工伤保险、社会保险基金监管等相关政策、措施及其实施情况、政策解读、新闻宣传</w:t>
            </w:r>
          </w:p>
        </w:tc>
        <w:tc>
          <w:tcPr>
            <w:tcW w:w="2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r>
              <w:rPr>
                <w:rFonts w:hint="default" w:ascii="Times New Roman" w:hAnsi="Times New Roman" w:eastAsia="方正仿宋_GBK" w:cs="Times New Roman"/>
                <w:snapToGrid w:val="0"/>
                <w:color w:val="000000"/>
                <w:kern w:val="21"/>
                <w:sz w:val="18"/>
                <w:szCs w:val="18"/>
                <w:highlight w:val="none"/>
                <w:lang w:val="en-US" w:eastAsia="zh-CN"/>
              </w:rPr>
              <w:t>自治区人力资源和社会保障厅</w:t>
            </w:r>
          </w:p>
        </w:tc>
        <w:tc>
          <w:tcPr>
            <w:tcW w:w="10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7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25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广西柳州市三江侗族自治县人民政府门户网站</w:t>
            </w:r>
          </w:p>
        </w:tc>
        <w:tc>
          <w:tcPr>
            <w:tcW w:w="52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工伤保险医疗、辅助器具配置服务协议机构名单</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工伤保险医疗、辅助器具配置服务协议机构名单</w:t>
            </w:r>
          </w:p>
        </w:tc>
        <w:tc>
          <w:tcPr>
            <w:tcW w:w="29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eastAsia="zh-CN"/>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7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25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0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广西柳州市三江侗族自治县人民政府门户网站</w:t>
            </w:r>
          </w:p>
        </w:tc>
        <w:tc>
          <w:tcPr>
            <w:tcW w:w="52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eastAsia="zh-CN"/>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社会保险待遇调整</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社会保险调整待遇通知</w:t>
            </w:r>
          </w:p>
        </w:tc>
        <w:tc>
          <w:tcPr>
            <w:tcW w:w="2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10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7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25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0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52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社会保险基金审计结果</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社会保险基金审计结果</w:t>
            </w:r>
          </w:p>
        </w:tc>
        <w:tc>
          <w:tcPr>
            <w:tcW w:w="2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10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7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25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0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52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应急预案</w:t>
            </w:r>
          </w:p>
        </w:tc>
        <w:tc>
          <w:tcPr>
            <w:tcW w:w="32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突发公共事件</w:t>
            </w: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应急预案文本</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广西柳州市三江侗族自治县人民政府门户网站</w:t>
            </w:r>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预警信息及应对情况</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发布的预警信息和事件应对情况</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广西柳州市三江侗族自治县人民政府门户网站</w:t>
            </w:r>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441"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人力资源市场监管</w:t>
            </w:r>
          </w:p>
        </w:tc>
        <w:tc>
          <w:tcPr>
            <w:tcW w:w="32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监督检查情况</w:t>
            </w: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公共人力资源服务机构监督检查情况</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numPr>
                <w:ilvl w:val="0"/>
                <w:numId w:val="14"/>
              </w:numPr>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2.《广西壮族自治区人力资源市场条例》第四十四条</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3.《人力资源市场暂行条例》第三十五条</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4.《外商投资人才中介机构管理暂行规定》第十四条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广西柳州市三江侗族自治县人民政府门户网站</w:t>
            </w:r>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社会保险基金检查情况</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社会保险基金检查情况</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eastAsia="zh-CN"/>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numPr>
                <w:ilvl w:val="0"/>
                <w:numId w:val="15"/>
              </w:numPr>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2.《中华人民共和国社会保险法》（中华人民共和国主席令第35号）第七十九条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广西柳州市三江侗族自治县人民政府门户网站</w:t>
            </w:r>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eastAsia="zh-CN"/>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421"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劳动保障监察（重大劳动保障违法行为）</w:t>
            </w:r>
          </w:p>
        </w:tc>
        <w:tc>
          <w:tcPr>
            <w:tcW w:w="32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000000"/>
                <w:kern w:val="21"/>
                <w:sz w:val="18"/>
                <w:szCs w:val="18"/>
                <w:highlight w:val="none"/>
                <w:lang w:val="en-US" w:eastAsia="zh-CN" w:bidi="ar-SA"/>
              </w:rPr>
              <w:t>其他重点领域信息</w:t>
            </w: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严重拖欠农民工工资的违法行为及其他违反劳动保障法律、法规或者规章的行为</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lang w:val="en-US" w:eastAsia="zh-CN"/>
              </w:rPr>
              <w:t>1.</w:t>
            </w:r>
            <w:r>
              <w:rPr>
                <w:rFonts w:hint="default" w:ascii="Times New Roman" w:hAnsi="Times New Roman" w:eastAsia="方正仿宋_GBK" w:cs="Times New Roman"/>
                <w:snapToGrid w:val="0"/>
                <w:color w:val="000000"/>
                <w:kern w:val="21"/>
                <w:sz w:val="18"/>
                <w:szCs w:val="18"/>
                <w:highlight w:val="none"/>
              </w:rPr>
              <w:t>《保障农民工工资支付条例》第四十七条</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2.《劳动保障监察条例》第二十二条</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spacing w:line="300" w:lineRule="exact"/>
              <w:ind w:left="0" w:leftChars="0" w:firstLine="0"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3.《重大劳动保障违法行为社会公布办法》</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4.《广西壮族自治区劳动保障监察办法》第九条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5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广西柳州市三江侗族自治县人民政府门户网站</w:t>
            </w:r>
          </w:p>
        </w:tc>
        <w:tc>
          <w:tcPr>
            <w:tcW w:w="52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421"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仲裁员名册</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三江侗族自治县</w:t>
            </w:r>
            <w:r>
              <w:rPr>
                <w:rFonts w:hint="default" w:ascii="Times New Roman" w:hAnsi="Times New Roman" w:eastAsia="方正仿宋_GBK" w:cs="Times New Roman"/>
                <w:snapToGrid w:val="0"/>
                <w:color w:val="000000"/>
                <w:kern w:val="21"/>
                <w:sz w:val="18"/>
                <w:szCs w:val="18"/>
                <w:highlight w:val="none"/>
              </w:rPr>
              <w:t>劳动人事争议仲裁委员会仲裁员名册</w:t>
            </w:r>
          </w:p>
        </w:tc>
        <w:tc>
          <w:tcPr>
            <w:tcW w:w="29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《劳动人事争议仲裁组织规则》第二十三条</w:t>
            </w:r>
          </w:p>
        </w:tc>
        <w:tc>
          <w:tcPr>
            <w:tcW w:w="47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5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bookmarkStart w:id="7" w:name="OLE_LINK18"/>
            <w:r>
              <w:rPr>
                <w:rFonts w:hint="default" w:ascii="Times New Roman" w:hAnsi="Times New Roman" w:eastAsia="方正仿宋_GBK" w:cs="Times New Roman"/>
                <w:snapToGrid w:val="0"/>
                <w:color w:val="000000"/>
                <w:kern w:val="21"/>
                <w:sz w:val="18"/>
                <w:szCs w:val="18"/>
                <w:highlight w:val="none"/>
              </w:rPr>
              <w:t>广西柳州市三江侗族自治县人民政府门户网站</w:t>
            </w:r>
            <w:bookmarkEnd w:id="7"/>
            <w:r>
              <w:rPr>
                <w:rFonts w:hint="default" w:ascii="Times New Roman" w:hAnsi="Times New Roman" w:eastAsia="方正仿宋_GBK" w:cs="Times New Roman"/>
                <w:snapToGrid w:val="0"/>
                <w:color w:val="000000"/>
                <w:kern w:val="21"/>
                <w:sz w:val="18"/>
                <w:szCs w:val="18"/>
                <w:highlight w:val="none"/>
              </w:rPr>
              <w:t>；劳动人事争议仲裁院立案场所</w:t>
            </w:r>
          </w:p>
        </w:tc>
        <w:tc>
          <w:tcPr>
            <w:tcW w:w="52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申请仲裁流程</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三江侗族自治县</w:t>
            </w:r>
            <w:r>
              <w:rPr>
                <w:rFonts w:hint="default" w:ascii="Times New Roman" w:hAnsi="Times New Roman" w:eastAsia="方正仿宋_GBK" w:cs="Times New Roman"/>
                <w:snapToGrid w:val="0"/>
                <w:color w:val="000000"/>
                <w:kern w:val="21"/>
                <w:sz w:val="18"/>
                <w:szCs w:val="18"/>
                <w:highlight w:val="none"/>
              </w:rPr>
              <w:t>劳动人事争议仲裁委员会受理案件申请仲裁流程</w:t>
            </w:r>
          </w:p>
        </w:tc>
        <w:tc>
          <w:tcPr>
            <w:tcW w:w="2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47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25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bookmarkStart w:id="8" w:name="OLE_LINK19"/>
            <w:r>
              <w:rPr>
                <w:rFonts w:hint="default" w:ascii="Times New Roman" w:hAnsi="Times New Roman" w:eastAsia="方正仿宋_GBK" w:cs="Times New Roman"/>
                <w:snapToGrid w:val="0"/>
                <w:color w:val="000000"/>
                <w:kern w:val="21"/>
                <w:sz w:val="18"/>
                <w:szCs w:val="18"/>
                <w:highlight w:val="none"/>
              </w:rPr>
              <w:t>广西柳州市三江侗族自治县人民政府门户网站</w:t>
            </w:r>
            <w:bookmarkEnd w:id="8"/>
            <w:r>
              <w:rPr>
                <w:rFonts w:hint="default" w:ascii="Times New Roman" w:hAnsi="Times New Roman" w:eastAsia="方正仿宋_GBK" w:cs="Times New Roman"/>
                <w:snapToGrid w:val="0"/>
                <w:color w:val="000000"/>
                <w:kern w:val="21"/>
                <w:sz w:val="18"/>
                <w:szCs w:val="18"/>
                <w:highlight w:val="none"/>
              </w:rPr>
              <w:t>；劳动人事争议仲裁院立案场所</w:t>
            </w:r>
          </w:p>
        </w:tc>
        <w:tc>
          <w:tcPr>
            <w:tcW w:w="52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134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val="en-US" w:eastAsia="zh-CN"/>
              </w:rPr>
            </w:pPr>
            <w:r>
              <w:rPr>
                <w:rFonts w:hint="default" w:ascii="Times New Roman" w:hAnsi="Times New Roman" w:eastAsia="方正仿宋_GBK" w:cs="Times New Roman"/>
                <w:snapToGrid w:val="0"/>
                <w:color w:val="000000"/>
                <w:kern w:val="21"/>
                <w:sz w:val="18"/>
                <w:szCs w:val="18"/>
                <w:highlight w:val="none"/>
              </w:rPr>
              <w:t>民意征集</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val="en-US" w:eastAsia="zh-CN"/>
              </w:rPr>
            </w:pPr>
            <w:r>
              <w:rPr>
                <w:rFonts w:hint="default" w:ascii="Times New Roman" w:hAnsi="Times New Roman" w:eastAsia="方正仿宋_GBK" w:cs="Times New Roman"/>
                <w:snapToGrid w:val="0"/>
                <w:color w:val="000000"/>
                <w:kern w:val="21"/>
                <w:sz w:val="18"/>
                <w:szCs w:val="18"/>
                <w:highlight w:val="none"/>
              </w:rPr>
              <w:t>重大决策文件公开征求意见</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《重大行政决策程序暂行条例》（中华人民共和国国务院令第713号）第十四条</w:t>
            </w:r>
            <w:r>
              <w:rPr>
                <w:rFonts w:hint="default"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第十五条</w:t>
            </w:r>
          </w:p>
        </w:tc>
        <w:tc>
          <w:tcPr>
            <w:tcW w:w="47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val="en-US" w:eastAsia="zh-CN"/>
              </w:rPr>
            </w:pPr>
            <w:r>
              <w:rPr>
                <w:rFonts w:hint="eastAsia" w:ascii="Times New Roman" w:hAnsi="Times New Roman" w:eastAsia="方正仿宋_GBK" w:cs="Times New Roman"/>
                <w:snapToGrid w:val="0"/>
                <w:color w:val="000000"/>
                <w:kern w:val="21"/>
                <w:sz w:val="18"/>
                <w:szCs w:val="18"/>
                <w:highlight w:val="none"/>
                <w:lang w:val="en-US" w:eastAsia="zh-CN"/>
              </w:rPr>
              <w:t>长期</w:t>
            </w:r>
          </w:p>
        </w:tc>
        <w:tc>
          <w:tcPr>
            <w:tcW w:w="2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一般不少于30日</w:t>
            </w: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bookmarkStart w:id="9" w:name="OLE_LINK20"/>
            <w:r>
              <w:rPr>
                <w:rFonts w:hint="default" w:ascii="Times New Roman" w:hAnsi="Times New Roman" w:eastAsia="方正仿宋_GBK" w:cs="Times New Roman"/>
                <w:snapToGrid w:val="0"/>
                <w:color w:val="000000"/>
                <w:kern w:val="21"/>
                <w:sz w:val="18"/>
                <w:szCs w:val="18"/>
                <w:highlight w:val="none"/>
              </w:rPr>
              <w:t>广西柳州市三江侗族自治县人民政府门户网站</w:t>
            </w:r>
            <w:bookmarkEnd w:id="9"/>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134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val="en-US" w:eastAsia="zh-CN"/>
              </w:rPr>
            </w:pPr>
            <w:r>
              <w:rPr>
                <w:rFonts w:hint="default" w:ascii="Times New Roman" w:hAnsi="Times New Roman" w:eastAsia="方正仿宋_GBK" w:cs="Times New Roman"/>
                <w:snapToGrid w:val="0"/>
                <w:color w:val="000000"/>
                <w:kern w:val="21"/>
                <w:sz w:val="18"/>
                <w:szCs w:val="18"/>
                <w:highlight w:val="none"/>
              </w:rPr>
              <w:t>征集反馈</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val="en-US" w:eastAsia="zh-CN"/>
              </w:rPr>
            </w:pPr>
            <w:r>
              <w:rPr>
                <w:rFonts w:hint="default" w:ascii="Times New Roman" w:hAnsi="Times New Roman" w:eastAsia="方正仿宋_GBK" w:cs="Times New Roman"/>
                <w:snapToGrid w:val="0"/>
                <w:color w:val="000000"/>
                <w:kern w:val="21"/>
                <w:sz w:val="18"/>
                <w:szCs w:val="18"/>
                <w:highlight w:val="none"/>
              </w:rPr>
              <w:t>重大决策文件征求意见采纳情况</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《重大行政决策程序暂行条例》（中华人民共和国国务院令第713号）第三十二条</w:t>
            </w:r>
          </w:p>
        </w:tc>
        <w:tc>
          <w:tcPr>
            <w:tcW w:w="47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val="en-US" w:eastAsia="zh-CN"/>
              </w:rPr>
            </w:pPr>
          </w:p>
        </w:tc>
        <w:tc>
          <w:tcPr>
            <w:tcW w:w="25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eastAsia="zh-CN"/>
              </w:rPr>
            </w:pPr>
            <w:r>
              <w:rPr>
                <w:rFonts w:hint="eastAsia" w:ascii="Times New Roman" w:hAnsi="Times New Roman" w:eastAsia="方正仿宋_GBK" w:cs="Times New Roman"/>
                <w:snapToGrid w:val="0"/>
                <w:color w:val="000000"/>
                <w:kern w:val="21"/>
                <w:sz w:val="18"/>
                <w:szCs w:val="18"/>
                <w:highlight w:val="none"/>
                <w:lang w:eastAsia="zh-CN"/>
              </w:rPr>
              <w:t>长期</w:t>
            </w: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bookmarkStart w:id="10" w:name="OLE_LINK22"/>
            <w:r>
              <w:rPr>
                <w:rFonts w:hint="default" w:ascii="Times New Roman" w:hAnsi="Times New Roman" w:eastAsia="方正仿宋_GBK" w:cs="Times New Roman"/>
                <w:snapToGrid w:val="0"/>
                <w:color w:val="000000"/>
                <w:kern w:val="21"/>
                <w:sz w:val="18"/>
                <w:szCs w:val="18"/>
                <w:highlight w:val="none"/>
              </w:rPr>
              <w:t>广西柳州市三江侗族自治县人民政府门户网站</w:t>
            </w:r>
            <w:bookmarkEnd w:id="10"/>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134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val="en-US" w:eastAsia="zh-CN"/>
              </w:rPr>
            </w:pPr>
            <w:r>
              <w:rPr>
                <w:rFonts w:hint="default" w:ascii="Times New Roman" w:hAnsi="Times New Roman" w:eastAsia="方正仿宋_GBK" w:cs="Times New Roman"/>
                <w:snapToGrid w:val="0"/>
                <w:color w:val="000000"/>
                <w:kern w:val="21"/>
                <w:sz w:val="18"/>
                <w:szCs w:val="18"/>
                <w:highlight w:val="none"/>
              </w:rPr>
              <w:t>群众信访</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val="en-US" w:eastAsia="zh-CN"/>
              </w:rPr>
            </w:pPr>
            <w:r>
              <w:rPr>
                <w:rFonts w:hint="eastAsia" w:ascii="Times New Roman" w:hAnsi="Times New Roman" w:eastAsia="方正仿宋_GBK" w:cs="Times New Roman"/>
                <w:snapToGrid w:val="0"/>
                <w:color w:val="000000"/>
                <w:kern w:val="21"/>
                <w:sz w:val="18"/>
                <w:szCs w:val="18"/>
                <w:highlight w:val="none"/>
                <w:lang w:eastAsia="zh-CN"/>
              </w:rPr>
              <w:t>三江侗族自治县人力资源和社会保障局</w:t>
            </w:r>
            <w:r>
              <w:rPr>
                <w:rFonts w:hint="default" w:ascii="Times New Roman" w:hAnsi="Times New Roman" w:eastAsia="方正仿宋_GBK" w:cs="Times New Roman"/>
                <w:snapToGrid w:val="0"/>
                <w:color w:val="000000"/>
                <w:kern w:val="21"/>
                <w:sz w:val="18"/>
                <w:szCs w:val="18"/>
                <w:highlight w:val="none"/>
              </w:rPr>
              <w:t>接访地址和接访时间、通讯地址等。</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《信访工作条例》第十八条</w:t>
            </w:r>
          </w:p>
        </w:tc>
        <w:tc>
          <w:tcPr>
            <w:tcW w:w="47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val="en-US" w:eastAsia="zh-CN"/>
              </w:rPr>
            </w:pPr>
          </w:p>
        </w:tc>
        <w:tc>
          <w:tcPr>
            <w:tcW w:w="25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广西柳州市三江侗族自治县人民政府门户网站</w:t>
            </w:r>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134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eastAsia="zh-CN"/>
              </w:rPr>
            </w:pPr>
            <w:r>
              <w:rPr>
                <w:rFonts w:hint="eastAsia" w:ascii="Times New Roman" w:hAnsi="Times New Roman" w:eastAsia="方正仿宋_GBK" w:cs="Times New Roman"/>
                <w:snapToGrid w:val="0"/>
                <w:color w:val="000000"/>
                <w:kern w:val="21"/>
                <w:sz w:val="18"/>
                <w:szCs w:val="18"/>
                <w:highlight w:val="none"/>
                <w:lang w:val="en-US" w:eastAsia="zh-CN"/>
              </w:rPr>
              <w:t>政府信息公开工作年度报告</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r>
              <w:rPr>
                <w:rFonts w:hint="default" w:ascii="Times New Roman" w:hAnsi="Times New Roman" w:eastAsia="方正仿宋_GBK" w:cs="Times New Roman"/>
                <w:snapToGrid w:val="0"/>
                <w:color w:val="000000"/>
                <w:kern w:val="21"/>
                <w:sz w:val="18"/>
                <w:szCs w:val="18"/>
                <w:highlight w:val="none"/>
                <w:lang w:val="en-US" w:eastAsia="zh-CN"/>
              </w:rPr>
              <w:t>政府信息公开</w:t>
            </w: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val="en-US" w:eastAsia="zh-CN"/>
              </w:rPr>
              <w:t>政府信息公开工作年度报告</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r>
              <w:rPr>
                <w:rFonts w:hint="eastAsia" w:ascii="Times New Roman" w:hAnsi="Times New Roman" w:eastAsia="方正仿宋_GBK" w:cs="Times New Roman"/>
                <w:snapToGrid w:val="0"/>
                <w:color w:val="000000"/>
                <w:kern w:val="21"/>
                <w:sz w:val="18"/>
                <w:szCs w:val="18"/>
                <w:highlight w:val="none"/>
                <w:lang w:val="en-US" w:eastAsia="zh-CN"/>
              </w:rPr>
              <w:t>每年1月31日之前</w:t>
            </w:r>
          </w:p>
        </w:tc>
        <w:tc>
          <w:tcPr>
            <w:tcW w:w="2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广西柳州市三江侗族自治县人民政府门户网站</w:t>
            </w:r>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法治政府建设工作报告</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法治建设</w:t>
            </w: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本级人力资源社会法治政府建设年度工作报告等</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《中华人民共和国政府信息公开条例》、《自治区党委依法治区办关于进一步规范全区法治政府建设年度报告发布工作的通知》（桂法办通〔2024〕6号）</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每年4月1日之前</w:t>
            </w:r>
          </w:p>
        </w:tc>
        <w:tc>
          <w:tcPr>
            <w:tcW w:w="2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广西柳州市三江侗族自治县人民政府门户网站</w:t>
            </w:r>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人大建议</w:t>
            </w:r>
          </w:p>
        </w:tc>
        <w:tc>
          <w:tcPr>
            <w:tcW w:w="32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建议提案</w:t>
            </w: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由</w:t>
            </w:r>
            <w:r>
              <w:rPr>
                <w:rFonts w:hint="eastAsia" w:ascii="Times New Roman" w:hAnsi="Times New Roman" w:eastAsia="方正仿宋_GBK" w:cs="Times New Roman"/>
                <w:snapToGrid w:val="0"/>
                <w:color w:val="000000"/>
                <w:kern w:val="21"/>
                <w:sz w:val="18"/>
                <w:szCs w:val="18"/>
                <w:highlight w:val="none"/>
                <w:lang w:eastAsia="zh-CN"/>
              </w:rPr>
              <w:t>三江侗族自治县人力资源和社会保障局</w:t>
            </w:r>
            <w:r>
              <w:rPr>
                <w:rFonts w:hint="default" w:ascii="Times New Roman" w:hAnsi="Times New Roman" w:eastAsia="方正仿宋_GBK" w:cs="Times New Roman"/>
                <w:snapToGrid w:val="0"/>
                <w:color w:val="000000"/>
                <w:kern w:val="21"/>
                <w:sz w:val="18"/>
                <w:szCs w:val="18"/>
                <w:highlight w:val="none"/>
              </w:rPr>
              <w:t>答复的、应当公开的人大代表建议复文</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桂政办发〔2017〕189号）。</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r>
              <w:rPr>
                <w:rFonts w:hint="eastAsia" w:ascii="Times New Roman" w:hAnsi="Times New Roman" w:eastAsia="方正仿宋_GBK" w:cs="Times New Roman"/>
                <w:snapToGrid w:val="0"/>
                <w:color w:val="000000"/>
                <w:kern w:val="21"/>
                <w:sz w:val="18"/>
                <w:szCs w:val="18"/>
                <w:highlight w:val="none"/>
                <w:lang w:val="en-US" w:eastAsia="zh-CN"/>
              </w:rPr>
              <w:t>长期</w:t>
            </w: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广西柳州市三江侗族自治县人民政府门户网站</w:t>
            </w:r>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政协提案</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由三江侗族自治县人力资源和社会保障局</w:t>
            </w:r>
            <w:r>
              <w:rPr>
                <w:rFonts w:hint="default" w:ascii="Times New Roman" w:hAnsi="Times New Roman" w:eastAsia="方正仿宋_GBK" w:cs="Times New Roman"/>
                <w:snapToGrid w:val="0"/>
                <w:color w:val="000000"/>
                <w:kern w:val="21"/>
                <w:sz w:val="18"/>
                <w:szCs w:val="18"/>
                <w:highlight w:val="none"/>
              </w:rPr>
              <w:t>答复的、应当公开的政协提案复文</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桂政办发〔2017〕189号）。</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以自治区政府办公厅通知为准</w:t>
            </w:r>
          </w:p>
        </w:tc>
        <w:tc>
          <w:tcPr>
            <w:tcW w:w="2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广西柳州市三江侗族自治县人民政府门户网站</w:t>
            </w:r>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bl>
    <w:p>
      <w:pPr>
        <w:rPr>
          <w:rFonts w:hint="eastAsia"/>
          <w:lang w:val="en-US" w:eastAsia="zh-CN"/>
        </w:rPr>
        <w:sectPr>
          <w:footerReference r:id="rId4" w:type="default"/>
          <w:pgSz w:w="16838" w:h="11906" w:orient="landscape"/>
          <w:pgMar w:top="1247" w:right="2098" w:bottom="1247" w:left="1984" w:header="851" w:footer="992" w:gutter="0"/>
          <w:pgNumType w:fmt="decimal"/>
          <w:cols w:space="720" w:num="1"/>
          <w:rtlGutter w:val="0"/>
          <w:docGrid w:type="lines" w:linePitch="312" w:charSpace="0"/>
        </w:sectPr>
      </w:pPr>
    </w:p>
    <w:p>
      <w:pPr>
        <w:adjustRightInd w:val="0"/>
        <w:snapToGrid w:val="0"/>
        <w:spacing w:line="560" w:lineRule="exact"/>
        <w:jc w:val="center"/>
        <w:rPr>
          <w:rFonts w:hint="eastAsia" w:ascii="方正小标宋_GBK" w:hAnsi="方正小标宋_GBK" w:eastAsia="方正小标宋_GBK" w:cs="方正小标宋_GBK"/>
          <w:snapToGrid w:val="0"/>
          <w:color w:val="auto"/>
          <w:kern w:val="21"/>
          <w:sz w:val="36"/>
          <w:szCs w:val="36"/>
          <w:lang w:eastAsia="zh-CN"/>
        </w:rPr>
      </w:pPr>
      <w:r>
        <w:rPr>
          <w:rFonts w:hint="eastAsia" w:ascii="方正小标宋_GBK" w:hAnsi="方正小标宋_GBK" w:eastAsia="方正小标宋_GBK" w:cs="方正小标宋_GBK"/>
          <w:snapToGrid w:val="0"/>
          <w:color w:val="auto"/>
          <w:kern w:val="21"/>
          <w:sz w:val="36"/>
          <w:szCs w:val="36"/>
          <w:lang w:eastAsia="zh-CN"/>
        </w:rPr>
        <w:t>三江</w:t>
      </w:r>
      <w:r>
        <w:rPr>
          <w:rFonts w:hint="eastAsia" w:ascii="方正小标宋_GBK" w:hAnsi="方正小标宋_GBK" w:eastAsia="方正小标宋_GBK" w:cs="方正小标宋_GBK"/>
          <w:snapToGrid w:val="0"/>
          <w:color w:val="auto"/>
          <w:kern w:val="21"/>
          <w:sz w:val="36"/>
          <w:szCs w:val="36"/>
          <w:lang w:val="en-US" w:eastAsia="zh-CN"/>
        </w:rPr>
        <w:t>侗族自治</w:t>
      </w:r>
      <w:r>
        <w:rPr>
          <w:rFonts w:hint="eastAsia" w:ascii="方正小标宋_GBK" w:hAnsi="方正小标宋_GBK" w:eastAsia="方正小标宋_GBK" w:cs="方正小标宋_GBK"/>
          <w:snapToGrid w:val="0"/>
          <w:color w:val="auto"/>
          <w:kern w:val="21"/>
          <w:sz w:val="36"/>
          <w:szCs w:val="36"/>
          <w:lang w:eastAsia="zh-CN"/>
        </w:rPr>
        <w:t>县自然资源和规划</w:t>
      </w:r>
      <w:r>
        <w:rPr>
          <w:rFonts w:hint="eastAsia" w:ascii="方正小标宋_GBK" w:hAnsi="方正小标宋_GBK" w:eastAsia="方正小标宋_GBK" w:cs="方正小标宋_GBK"/>
          <w:snapToGrid w:val="0"/>
          <w:color w:val="auto"/>
          <w:kern w:val="21"/>
          <w:sz w:val="36"/>
          <w:szCs w:val="36"/>
          <w:lang w:val="en-US" w:eastAsia="zh-CN"/>
        </w:rPr>
        <w:t>系统</w:t>
      </w:r>
      <w:r>
        <w:rPr>
          <w:rFonts w:hint="eastAsia" w:ascii="方正小标宋_GBK" w:hAnsi="方正小标宋_GBK" w:eastAsia="方正小标宋_GBK" w:cs="方正小标宋_GBK"/>
          <w:snapToGrid w:val="0"/>
          <w:color w:val="auto"/>
          <w:kern w:val="21"/>
          <w:sz w:val="36"/>
          <w:szCs w:val="36"/>
        </w:rPr>
        <w:t>政府信息主动公开事项目录</w:t>
      </w:r>
    </w:p>
    <w:p/>
    <w:tbl>
      <w:tblPr>
        <w:tblStyle w:val="7"/>
        <w:tblW w:w="5437" w:type="pct"/>
        <w:tblInd w:w="-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67"/>
        <w:gridCol w:w="1117"/>
        <w:gridCol w:w="916"/>
        <w:gridCol w:w="1984"/>
        <w:gridCol w:w="850"/>
        <w:gridCol w:w="2866"/>
        <w:gridCol w:w="1300"/>
        <w:gridCol w:w="734"/>
        <w:gridCol w:w="1100"/>
        <w:gridCol w:w="1450"/>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blHeader/>
        </w:trPr>
        <w:tc>
          <w:tcPr>
            <w:tcW w:w="567" w:type="dxa"/>
            <w:noWrap w:val="0"/>
            <w:vAlign w:val="center"/>
          </w:tcPr>
          <w:p>
            <w:pPr>
              <w:adjustRightInd w:val="0"/>
              <w:snapToGrid w:val="0"/>
              <w:spacing w:line="240" w:lineRule="exact"/>
              <w:jc w:val="center"/>
              <w:rPr>
                <w:rFonts w:eastAsia="方正黑体_GBK"/>
                <w:snapToGrid w:val="0"/>
                <w:color w:val="000000"/>
                <w:kern w:val="21"/>
                <w:sz w:val="18"/>
                <w:szCs w:val="18"/>
              </w:rPr>
            </w:pPr>
            <w:r>
              <w:rPr>
                <w:rFonts w:eastAsia="方正黑体_GBK"/>
                <w:snapToGrid w:val="0"/>
                <w:color w:val="000000"/>
                <w:kern w:val="21"/>
                <w:sz w:val="18"/>
                <w:szCs w:val="18"/>
              </w:rPr>
              <w:t>序号</w:t>
            </w:r>
          </w:p>
        </w:tc>
        <w:tc>
          <w:tcPr>
            <w:tcW w:w="1117" w:type="dxa"/>
            <w:noWrap w:val="0"/>
            <w:vAlign w:val="center"/>
          </w:tcPr>
          <w:p>
            <w:pPr>
              <w:adjustRightInd w:val="0"/>
              <w:snapToGrid w:val="0"/>
              <w:spacing w:line="240" w:lineRule="exact"/>
              <w:jc w:val="center"/>
              <w:rPr>
                <w:rFonts w:eastAsia="方正黑体_GBK"/>
                <w:snapToGrid w:val="0"/>
                <w:color w:val="000000"/>
                <w:kern w:val="21"/>
                <w:sz w:val="18"/>
                <w:szCs w:val="18"/>
              </w:rPr>
            </w:pPr>
            <w:r>
              <w:rPr>
                <w:rFonts w:eastAsia="方正黑体_GBK"/>
                <w:snapToGrid w:val="0"/>
                <w:color w:val="000000"/>
                <w:kern w:val="21"/>
                <w:sz w:val="18"/>
                <w:szCs w:val="18"/>
              </w:rPr>
              <w:t>事项名称</w:t>
            </w:r>
          </w:p>
        </w:tc>
        <w:tc>
          <w:tcPr>
            <w:tcW w:w="916" w:type="dxa"/>
            <w:noWrap w:val="0"/>
            <w:vAlign w:val="center"/>
          </w:tcPr>
          <w:p>
            <w:pPr>
              <w:adjustRightInd w:val="0"/>
              <w:snapToGrid w:val="0"/>
              <w:spacing w:line="240" w:lineRule="exact"/>
              <w:jc w:val="center"/>
              <w:rPr>
                <w:rFonts w:eastAsia="方正黑体_GBK"/>
                <w:snapToGrid w:val="0"/>
                <w:color w:val="000000"/>
                <w:kern w:val="21"/>
                <w:sz w:val="18"/>
                <w:szCs w:val="18"/>
              </w:rPr>
            </w:pPr>
            <w:r>
              <w:rPr>
                <w:rFonts w:eastAsia="方正黑体_GBK"/>
                <w:snapToGrid w:val="0"/>
                <w:color w:val="000000"/>
                <w:kern w:val="21"/>
                <w:sz w:val="18"/>
                <w:szCs w:val="18"/>
              </w:rPr>
              <w:t>所属类型</w:t>
            </w:r>
          </w:p>
        </w:tc>
        <w:tc>
          <w:tcPr>
            <w:tcW w:w="1984" w:type="dxa"/>
            <w:noWrap w:val="0"/>
            <w:vAlign w:val="center"/>
          </w:tcPr>
          <w:p>
            <w:pPr>
              <w:adjustRightInd w:val="0"/>
              <w:snapToGrid w:val="0"/>
              <w:spacing w:line="240" w:lineRule="exact"/>
              <w:jc w:val="center"/>
              <w:rPr>
                <w:rFonts w:eastAsia="方正黑体_GBK"/>
                <w:snapToGrid w:val="0"/>
                <w:color w:val="000000"/>
                <w:kern w:val="21"/>
                <w:sz w:val="18"/>
                <w:szCs w:val="18"/>
              </w:rPr>
            </w:pPr>
            <w:r>
              <w:rPr>
                <w:rFonts w:eastAsia="方正黑体_GBK"/>
                <w:snapToGrid w:val="0"/>
                <w:color w:val="000000"/>
                <w:kern w:val="21"/>
                <w:sz w:val="18"/>
                <w:szCs w:val="18"/>
              </w:rPr>
              <w:t>公开内容</w:t>
            </w:r>
          </w:p>
        </w:tc>
        <w:tc>
          <w:tcPr>
            <w:tcW w:w="850" w:type="dxa"/>
            <w:noWrap w:val="0"/>
            <w:vAlign w:val="center"/>
          </w:tcPr>
          <w:p>
            <w:pPr>
              <w:adjustRightInd w:val="0"/>
              <w:snapToGrid w:val="0"/>
              <w:spacing w:line="240" w:lineRule="exact"/>
              <w:jc w:val="center"/>
              <w:rPr>
                <w:rFonts w:eastAsia="方正黑体_GBK"/>
                <w:snapToGrid w:val="0"/>
                <w:color w:val="000000"/>
                <w:kern w:val="21"/>
                <w:sz w:val="18"/>
                <w:szCs w:val="18"/>
              </w:rPr>
            </w:pPr>
            <w:r>
              <w:rPr>
                <w:rFonts w:eastAsia="方正黑体_GBK"/>
                <w:snapToGrid w:val="0"/>
                <w:color w:val="000000"/>
                <w:kern w:val="21"/>
                <w:sz w:val="18"/>
                <w:szCs w:val="18"/>
              </w:rPr>
              <w:t>公开主体</w:t>
            </w:r>
          </w:p>
        </w:tc>
        <w:tc>
          <w:tcPr>
            <w:tcW w:w="2866" w:type="dxa"/>
            <w:noWrap w:val="0"/>
            <w:vAlign w:val="center"/>
          </w:tcPr>
          <w:p>
            <w:pPr>
              <w:adjustRightInd w:val="0"/>
              <w:snapToGrid w:val="0"/>
              <w:spacing w:line="240" w:lineRule="exact"/>
              <w:jc w:val="center"/>
              <w:rPr>
                <w:rFonts w:eastAsia="方正黑体_GBK"/>
                <w:snapToGrid w:val="0"/>
                <w:color w:val="000000"/>
                <w:kern w:val="21"/>
                <w:sz w:val="18"/>
                <w:szCs w:val="18"/>
              </w:rPr>
            </w:pPr>
            <w:r>
              <w:rPr>
                <w:rFonts w:eastAsia="方正黑体_GBK"/>
                <w:snapToGrid w:val="0"/>
                <w:color w:val="000000"/>
                <w:kern w:val="21"/>
                <w:sz w:val="18"/>
                <w:szCs w:val="18"/>
              </w:rPr>
              <w:t>公开依据</w:t>
            </w:r>
          </w:p>
        </w:tc>
        <w:tc>
          <w:tcPr>
            <w:tcW w:w="1300" w:type="dxa"/>
            <w:noWrap w:val="0"/>
            <w:vAlign w:val="center"/>
          </w:tcPr>
          <w:p>
            <w:pPr>
              <w:adjustRightInd w:val="0"/>
              <w:snapToGrid w:val="0"/>
              <w:spacing w:line="240" w:lineRule="exact"/>
              <w:jc w:val="center"/>
              <w:rPr>
                <w:rFonts w:eastAsia="方正黑体_GBK"/>
                <w:snapToGrid w:val="0"/>
                <w:color w:val="000000"/>
                <w:kern w:val="21"/>
                <w:sz w:val="18"/>
                <w:szCs w:val="18"/>
              </w:rPr>
            </w:pPr>
            <w:r>
              <w:rPr>
                <w:rFonts w:eastAsia="方正黑体_GBK"/>
                <w:snapToGrid w:val="0"/>
                <w:color w:val="000000"/>
                <w:kern w:val="21"/>
                <w:sz w:val="18"/>
                <w:szCs w:val="18"/>
              </w:rPr>
              <w:t>公开时限</w:t>
            </w:r>
          </w:p>
        </w:tc>
        <w:tc>
          <w:tcPr>
            <w:tcW w:w="734" w:type="dxa"/>
            <w:noWrap w:val="0"/>
            <w:vAlign w:val="center"/>
          </w:tcPr>
          <w:p>
            <w:pPr>
              <w:adjustRightInd w:val="0"/>
              <w:snapToGrid w:val="0"/>
              <w:spacing w:line="240" w:lineRule="exact"/>
              <w:jc w:val="center"/>
              <w:rPr>
                <w:rFonts w:eastAsia="方正黑体_GBK"/>
                <w:snapToGrid w:val="0"/>
                <w:color w:val="000000"/>
                <w:kern w:val="21"/>
                <w:sz w:val="18"/>
                <w:szCs w:val="18"/>
              </w:rPr>
            </w:pPr>
            <w:r>
              <w:rPr>
                <w:rFonts w:eastAsia="方正黑体_GBK"/>
                <w:snapToGrid w:val="0"/>
                <w:color w:val="000000"/>
                <w:kern w:val="21"/>
                <w:sz w:val="18"/>
                <w:szCs w:val="18"/>
              </w:rPr>
              <w:t>公开期限</w:t>
            </w:r>
          </w:p>
        </w:tc>
        <w:tc>
          <w:tcPr>
            <w:tcW w:w="1100" w:type="dxa"/>
            <w:noWrap w:val="0"/>
            <w:vAlign w:val="center"/>
          </w:tcPr>
          <w:p>
            <w:pPr>
              <w:adjustRightInd w:val="0"/>
              <w:snapToGrid w:val="0"/>
              <w:spacing w:line="240" w:lineRule="exact"/>
              <w:jc w:val="center"/>
              <w:rPr>
                <w:rFonts w:eastAsia="方正黑体_GBK"/>
                <w:snapToGrid w:val="0"/>
                <w:color w:val="000000"/>
                <w:kern w:val="21"/>
                <w:sz w:val="18"/>
                <w:szCs w:val="18"/>
              </w:rPr>
            </w:pPr>
            <w:r>
              <w:rPr>
                <w:rFonts w:eastAsia="方正黑体_GBK"/>
                <w:snapToGrid w:val="0"/>
                <w:color w:val="000000"/>
                <w:kern w:val="21"/>
                <w:sz w:val="18"/>
                <w:szCs w:val="18"/>
              </w:rPr>
              <w:t>公开渠道</w:t>
            </w:r>
          </w:p>
        </w:tc>
        <w:tc>
          <w:tcPr>
            <w:tcW w:w="1450" w:type="dxa"/>
            <w:noWrap w:val="0"/>
            <w:vAlign w:val="center"/>
          </w:tcPr>
          <w:p>
            <w:pPr>
              <w:adjustRightInd w:val="0"/>
              <w:snapToGrid w:val="0"/>
              <w:spacing w:line="240" w:lineRule="exact"/>
              <w:jc w:val="center"/>
              <w:rPr>
                <w:rFonts w:hint="eastAsia" w:eastAsia="方正黑体_GBK"/>
                <w:snapToGrid w:val="0"/>
                <w:color w:val="000000"/>
                <w:kern w:val="21"/>
                <w:sz w:val="18"/>
                <w:szCs w:val="18"/>
              </w:rPr>
            </w:pPr>
            <w:r>
              <w:rPr>
                <w:rFonts w:eastAsia="方正黑体_GBK"/>
                <w:snapToGrid w:val="0"/>
                <w:color w:val="000000"/>
                <w:kern w:val="21"/>
                <w:sz w:val="18"/>
                <w:szCs w:val="18"/>
              </w:rPr>
              <w:t>未依法公开</w:t>
            </w:r>
          </w:p>
          <w:p>
            <w:pPr>
              <w:adjustRightInd w:val="0"/>
              <w:snapToGrid w:val="0"/>
              <w:spacing w:line="240" w:lineRule="exact"/>
              <w:jc w:val="center"/>
              <w:rPr>
                <w:rFonts w:eastAsia="方正黑体_GBK"/>
                <w:snapToGrid w:val="0"/>
                <w:color w:val="000000"/>
                <w:kern w:val="21"/>
                <w:sz w:val="18"/>
                <w:szCs w:val="18"/>
              </w:rPr>
            </w:pPr>
            <w:r>
              <w:rPr>
                <w:rFonts w:eastAsia="方正黑体_GBK"/>
                <w:snapToGrid w:val="0"/>
                <w:color w:val="000000"/>
                <w:kern w:val="21"/>
                <w:sz w:val="18"/>
                <w:szCs w:val="18"/>
              </w:rPr>
              <w:t>承担责任单位</w:t>
            </w:r>
          </w:p>
        </w:tc>
        <w:tc>
          <w:tcPr>
            <w:tcW w:w="1048" w:type="dxa"/>
            <w:noWrap w:val="0"/>
            <w:vAlign w:val="center"/>
          </w:tcPr>
          <w:p>
            <w:pPr>
              <w:adjustRightInd w:val="0"/>
              <w:snapToGrid w:val="0"/>
              <w:spacing w:line="240" w:lineRule="exact"/>
              <w:jc w:val="center"/>
              <w:rPr>
                <w:rFonts w:eastAsia="方正黑体_GBK"/>
                <w:snapToGrid w:val="0"/>
                <w:color w:val="000000"/>
                <w:kern w:val="21"/>
                <w:sz w:val="18"/>
                <w:szCs w:val="18"/>
              </w:rPr>
            </w:pPr>
            <w:r>
              <w:rPr>
                <w:rFonts w:eastAsia="方正黑体_GBK"/>
                <w:snapToGrid w:val="0"/>
                <w:color w:val="000000"/>
                <w:kern w:val="21"/>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自然资源</w:t>
            </w:r>
            <w:r>
              <w:rPr>
                <w:rFonts w:hint="eastAsia" w:eastAsia="方正仿宋_GBK"/>
                <w:snapToGrid w:val="0"/>
                <w:color w:val="000000"/>
                <w:kern w:val="21"/>
                <w:sz w:val="18"/>
                <w:szCs w:val="18"/>
              </w:rPr>
              <w:t>领域规范</w:t>
            </w:r>
            <w:r>
              <w:rPr>
                <w:rFonts w:eastAsia="方正仿宋_GBK"/>
                <w:snapToGrid w:val="0"/>
                <w:color w:val="000000"/>
                <w:kern w:val="21"/>
                <w:sz w:val="18"/>
                <w:szCs w:val="18"/>
              </w:rPr>
              <w:t>性文件</w:t>
            </w:r>
          </w:p>
        </w:tc>
        <w:tc>
          <w:tcPr>
            <w:tcW w:w="91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行政规范性文件</w:t>
            </w:r>
          </w:p>
        </w:tc>
        <w:tc>
          <w:tcPr>
            <w:tcW w:w="1984"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自然资源</w:t>
            </w:r>
            <w:r>
              <w:rPr>
                <w:rFonts w:hint="eastAsia" w:eastAsia="方正仿宋_GBK"/>
                <w:snapToGrid w:val="0"/>
                <w:color w:val="000000"/>
                <w:kern w:val="21"/>
                <w:sz w:val="18"/>
                <w:szCs w:val="18"/>
              </w:rPr>
              <w:t>领域规范性文件及相关配套文件</w:t>
            </w: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286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3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100" w:type="dxa"/>
            <w:noWrap w:val="0"/>
            <w:vAlign w:val="center"/>
          </w:tcPr>
          <w:p>
            <w:pPr>
              <w:adjustRightInd w:val="0"/>
              <w:snapToGrid w:val="0"/>
              <w:spacing w:line="240" w:lineRule="exact"/>
              <w:rPr>
                <w:rFonts w:hint="default" w:eastAsia="方正仿宋_GBK"/>
                <w:snapToGrid w:val="0"/>
                <w:color w:val="000000"/>
                <w:kern w:val="21"/>
                <w:sz w:val="18"/>
                <w:szCs w:val="18"/>
                <w:lang w:val="en-US" w:eastAsia="zh-CN"/>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104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机关职能、机构设置、办公地址、办公时间、联系方式、负责人姓名</w:t>
            </w:r>
          </w:p>
        </w:tc>
        <w:tc>
          <w:tcPr>
            <w:tcW w:w="91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机构概况</w:t>
            </w:r>
          </w:p>
        </w:tc>
        <w:tc>
          <w:tcPr>
            <w:tcW w:w="198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机关职能、机构设置、办公地址、办公时间、联系方式、负责人姓名</w:t>
            </w: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286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3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104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国土空间规划</w:t>
            </w:r>
          </w:p>
        </w:tc>
        <w:tc>
          <w:tcPr>
            <w:tcW w:w="916" w:type="dxa"/>
            <w:vMerge w:val="restart"/>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专项规划</w:t>
            </w:r>
          </w:p>
        </w:tc>
        <w:tc>
          <w:tcPr>
            <w:tcW w:w="1984" w:type="dxa"/>
            <w:noWrap w:val="0"/>
            <w:vAlign w:val="center"/>
          </w:tcPr>
          <w:p>
            <w:pPr>
              <w:widowControl/>
              <w:spacing w:line="240" w:lineRule="exact"/>
              <w:jc w:val="left"/>
              <w:rPr>
                <w:rFonts w:eastAsia="方正仿宋_GBK"/>
                <w:snapToGrid w:val="0"/>
                <w:color w:val="000000"/>
                <w:kern w:val="21"/>
                <w:sz w:val="18"/>
                <w:szCs w:val="18"/>
              </w:rPr>
            </w:pPr>
            <w:r>
              <w:rPr>
                <w:rFonts w:eastAsia="方正仿宋_GBK"/>
                <w:snapToGrid w:val="0"/>
                <w:color w:val="000000"/>
                <w:kern w:val="21"/>
                <w:sz w:val="18"/>
                <w:szCs w:val="18"/>
                <w:lang w:bidi="ar"/>
              </w:rPr>
              <w:t>经依法批准的国土空间规划成果，法律法规规定不得公开的内容除外</w:t>
            </w:r>
          </w:p>
        </w:tc>
        <w:tc>
          <w:tcPr>
            <w:tcW w:w="850" w:type="dxa"/>
            <w:noWrap w:val="0"/>
            <w:vAlign w:val="center"/>
          </w:tcPr>
          <w:p>
            <w:pPr>
              <w:widowControl/>
              <w:spacing w:line="240" w:lineRule="exact"/>
              <w:jc w:val="left"/>
              <w:rPr>
                <w:rFonts w:eastAsia="方正仿宋_GBK"/>
                <w:snapToGrid w:val="0"/>
                <w:color w:val="000000"/>
                <w:kern w:val="21"/>
                <w:sz w:val="18"/>
                <w:szCs w:val="18"/>
              </w:rPr>
            </w:pPr>
            <w:r>
              <w:rPr>
                <w:rFonts w:eastAsia="方正仿宋_GBK"/>
                <w:snapToGrid w:val="0"/>
                <w:color w:val="000000"/>
                <w:kern w:val="21"/>
                <w:sz w:val="18"/>
                <w:szCs w:val="18"/>
                <w:lang w:bidi="ar"/>
              </w:rPr>
              <w:t>县级自然资源部门</w:t>
            </w:r>
          </w:p>
        </w:tc>
        <w:tc>
          <w:tcPr>
            <w:tcW w:w="286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1.《中华人民共和国政府信息公开条例》</w:t>
            </w:r>
          </w:p>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2.</w:t>
            </w:r>
            <w:r>
              <w:rPr>
                <w:rFonts w:eastAsia="方正仿宋_GBK"/>
                <w:snapToGrid w:val="0"/>
                <w:color w:val="000000"/>
                <w:kern w:val="21"/>
                <w:sz w:val="18"/>
                <w:szCs w:val="18"/>
              </w:rPr>
              <w:t>《广西壮族自治区土地管理条例》第八条</w:t>
            </w:r>
          </w:p>
        </w:tc>
        <w:tc>
          <w:tcPr>
            <w:tcW w:w="1300" w:type="dxa"/>
            <w:vMerge w:val="restart"/>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34" w:type="dxa"/>
            <w:vMerge w:val="restart"/>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政策文件有效期范围内</w:t>
            </w:r>
          </w:p>
        </w:tc>
        <w:tc>
          <w:tcPr>
            <w:tcW w:w="1100" w:type="dxa"/>
            <w:vMerge w:val="restart"/>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lang w:bidi="ar"/>
              </w:rPr>
              <w:t>县级自然资源部门</w:t>
            </w:r>
          </w:p>
        </w:tc>
        <w:tc>
          <w:tcPr>
            <w:tcW w:w="104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地质灾害防治</w:t>
            </w:r>
          </w:p>
        </w:tc>
        <w:tc>
          <w:tcPr>
            <w:tcW w:w="916"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198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lang w:bidi="ar"/>
              </w:rPr>
              <w:t>地质灾害防治专项规划及相关政策</w:t>
            </w: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286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p>
            <w:pPr>
              <w:adjustRightInd w:val="0"/>
              <w:snapToGrid w:val="0"/>
              <w:spacing w:line="240" w:lineRule="exact"/>
              <w:rPr>
                <w:rFonts w:eastAsia="方正仿宋_GBK"/>
                <w:snapToGrid w:val="0"/>
                <w:color w:val="000000"/>
                <w:kern w:val="21"/>
                <w:sz w:val="18"/>
                <w:szCs w:val="18"/>
              </w:rPr>
            </w:pPr>
          </w:p>
        </w:tc>
        <w:tc>
          <w:tcPr>
            <w:tcW w:w="1300"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734"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1100"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104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自然资源综合统计信息</w:t>
            </w:r>
          </w:p>
        </w:tc>
        <w:tc>
          <w:tcPr>
            <w:tcW w:w="916" w:type="dxa"/>
            <w:vMerge w:val="restart"/>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统计信息</w:t>
            </w:r>
          </w:p>
        </w:tc>
        <w:tc>
          <w:tcPr>
            <w:tcW w:w="198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自然资源系统公报</w:t>
            </w:r>
            <w:r>
              <w:rPr>
                <w:rFonts w:hint="eastAsia" w:eastAsia="方正仿宋_GBK"/>
                <w:snapToGrid w:val="0"/>
                <w:color w:val="000000"/>
                <w:kern w:val="21"/>
                <w:sz w:val="18"/>
                <w:szCs w:val="18"/>
              </w:rPr>
              <w:t>内容</w:t>
            </w:r>
          </w:p>
        </w:tc>
        <w:tc>
          <w:tcPr>
            <w:tcW w:w="850" w:type="dxa"/>
            <w:vMerge w:val="restart"/>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2866" w:type="dxa"/>
            <w:vMerge w:val="restart"/>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tc>
        <w:tc>
          <w:tcPr>
            <w:tcW w:w="1300" w:type="dxa"/>
            <w:vMerge w:val="restart"/>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34" w:type="dxa"/>
            <w:vMerge w:val="restart"/>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政策文件有效期范围内</w:t>
            </w:r>
          </w:p>
        </w:tc>
        <w:tc>
          <w:tcPr>
            <w:tcW w:w="1100" w:type="dxa"/>
            <w:vMerge w:val="restart"/>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vMerge w:val="restart"/>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1048" w:type="dxa"/>
            <w:vMerge w:val="restart"/>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widowControl/>
              <w:spacing w:line="240" w:lineRule="exact"/>
              <w:jc w:val="left"/>
              <w:rPr>
                <w:rFonts w:eastAsia="方正仿宋_GBK"/>
                <w:snapToGrid w:val="0"/>
                <w:color w:val="000000"/>
                <w:kern w:val="21"/>
                <w:sz w:val="18"/>
                <w:szCs w:val="18"/>
              </w:rPr>
            </w:pPr>
            <w:r>
              <w:rPr>
                <w:rFonts w:hint="eastAsia" w:eastAsia="方正仿宋_GBK"/>
                <w:color w:val="000000"/>
                <w:kern w:val="0"/>
                <w:sz w:val="18"/>
                <w:szCs w:val="18"/>
                <w:lang w:eastAsia="zh-CN" w:bidi="ar"/>
              </w:rPr>
              <w:t>柳州市</w:t>
            </w:r>
            <w:r>
              <w:rPr>
                <w:rFonts w:eastAsia="方正仿宋_GBK"/>
                <w:color w:val="000000"/>
                <w:kern w:val="0"/>
                <w:sz w:val="18"/>
                <w:szCs w:val="18"/>
                <w:lang w:bidi="ar"/>
              </w:rPr>
              <w:t>自然资源信息公开数据</w:t>
            </w:r>
          </w:p>
        </w:tc>
        <w:tc>
          <w:tcPr>
            <w:tcW w:w="916"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1984" w:type="dxa"/>
            <w:noWrap w:val="0"/>
            <w:vAlign w:val="center"/>
          </w:tcPr>
          <w:p>
            <w:pPr>
              <w:widowControl/>
              <w:spacing w:line="240" w:lineRule="exact"/>
              <w:jc w:val="left"/>
              <w:rPr>
                <w:rFonts w:eastAsia="方正仿宋_GBK"/>
                <w:snapToGrid w:val="0"/>
                <w:color w:val="000000"/>
                <w:kern w:val="21"/>
                <w:sz w:val="18"/>
                <w:szCs w:val="18"/>
              </w:rPr>
            </w:pPr>
            <w:r>
              <w:rPr>
                <w:rFonts w:hint="eastAsia" w:eastAsia="方正仿宋_GBK"/>
                <w:color w:val="000000"/>
                <w:kern w:val="0"/>
                <w:sz w:val="18"/>
                <w:szCs w:val="18"/>
                <w:lang w:eastAsia="zh-CN" w:bidi="ar"/>
              </w:rPr>
              <w:t>柳州市</w:t>
            </w:r>
            <w:r>
              <w:rPr>
                <w:rFonts w:eastAsia="方正仿宋_GBK"/>
                <w:color w:val="000000"/>
                <w:kern w:val="0"/>
                <w:sz w:val="18"/>
                <w:szCs w:val="18"/>
                <w:lang w:bidi="ar"/>
              </w:rPr>
              <w:t>自然资源信息公开数据</w:t>
            </w:r>
          </w:p>
        </w:tc>
        <w:tc>
          <w:tcPr>
            <w:tcW w:w="850"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2866"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1300"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734"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1100"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1450"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1048"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86"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自然资源领域政务服务事项信息</w:t>
            </w:r>
          </w:p>
        </w:tc>
        <w:tc>
          <w:tcPr>
            <w:tcW w:w="91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政务服务</w:t>
            </w:r>
          </w:p>
        </w:tc>
        <w:tc>
          <w:tcPr>
            <w:tcW w:w="198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自然资源领域办理行政许可和其他对外管理服务事项目录，行使事项的依据、条件、程序以及办理结果</w:t>
            </w: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286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3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eastAsia="方正仿宋_GBK"/>
                <w:snapToGrid w:val="0"/>
                <w:color w:val="000000"/>
                <w:kern w:val="21"/>
                <w:sz w:val="18"/>
                <w:szCs w:val="18"/>
              </w:rPr>
              <w:t>广西数字政务一体化平台、</w:t>
            </w: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104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93"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自然资源领域行政处罚信息</w:t>
            </w:r>
          </w:p>
        </w:tc>
        <w:tc>
          <w:tcPr>
            <w:tcW w:w="91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行政处罚、行政强制等</w:t>
            </w:r>
          </w:p>
        </w:tc>
        <w:tc>
          <w:tcPr>
            <w:tcW w:w="198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自然资源领域行政处罚事项目录，实施行政处罚的依据、条件、程序以及相关行政处罚决定</w:t>
            </w: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286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3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104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805"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highlight w:val="none"/>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highlight w:val="none"/>
              </w:rPr>
            </w:pPr>
            <w:r>
              <w:rPr>
                <w:rFonts w:eastAsia="方正仿宋_GBK"/>
                <w:snapToGrid w:val="0"/>
                <w:color w:val="000000"/>
                <w:kern w:val="21"/>
                <w:sz w:val="18"/>
                <w:szCs w:val="18"/>
                <w:highlight w:val="none"/>
              </w:rPr>
              <w:t>部门预算、决算</w:t>
            </w:r>
          </w:p>
        </w:tc>
        <w:tc>
          <w:tcPr>
            <w:tcW w:w="916" w:type="dxa"/>
            <w:vMerge w:val="restart"/>
            <w:noWrap w:val="0"/>
            <w:vAlign w:val="center"/>
          </w:tcPr>
          <w:p>
            <w:pPr>
              <w:adjustRightInd w:val="0"/>
              <w:snapToGrid w:val="0"/>
              <w:spacing w:line="240" w:lineRule="exact"/>
              <w:rPr>
                <w:rFonts w:eastAsia="方正仿宋_GBK"/>
                <w:snapToGrid w:val="0"/>
                <w:color w:val="000000"/>
                <w:kern w:val="21"/>
                <w:sz w:val="18"/>
                <w:szCs w:val="18"/>
                <w:highlight w:val="none"/>
              </w:rPr>
            </w:pPr>
            <w:r>
              <w:rPr>
                <w:rFonts w:eastAsia="方正仿宋_GBK"/>
                <w:snapToGrid w:val="0"/>
                <w:color w:val="000000"/>
                <w:kern w:val="21"/>
                <w:sz w:val="18"/>
                <w:szCs w:val="18"/>
                <w:highlight w:val="none"/>
              </w:rPr>
              <w:t>财政预算、决算信息</w:t>
            </w:r>
          </w:p>
        </w:tc>
        <w:tc>
          <w:tcPr>
            <w:tcW w:w="1984" w:type="dxa"/>
            <w:noWrap w:val="0"/>
            <w:vAlign w:val="center"/>
          </w:tcPr>
          <w:p>
            <w:pPr>
              <w:adjustRightInd w:val="0"/>
              <w:snapToGrid w:val="0"/>
              <w:spacing w:line="240" w:lineRule="exact"/>
              <w:rPr>
                <w:rFonts w:hint="eastAsia" w:eastAsia="方正仿宋_GBK"/>
                <w:snapToGrid w:val="0"/>
                <w:color w:val="000000"/>
                <w:kern w:val="21"/>
                <w:sz w:val="18"/>
                <w:szCs w:val="18"/>
                <w:highlight w:val="none"/>
              </w:rPr>
            </w:pPr>
            <w:r>
              <w:rPr>
                <w:rFonts w:hint="eastAsia" w:eastAsia="方正仿宋_GBK"/>
                <w:snapToGrid w:val="0"/>
                <w:color w:val="000000"/>
                <w:kern w:val="21"/>
                <w:sz w:val="18"/>
                <w:szCs w:val="18"/>
                <w:highlight w:val="none"/>
              </w:rPr>
              <w:t>部门预算、决算及执行情况</w:t>
            </w:r>
          </w:p>
        </w:tc>
        <w:tc>
          <w:tcPr>
            <w:tcW w:w="850" w:type="dxa"/>
            <w:noWrap w:val="0"/>
            <w:vAlign w:val="center"/>
          </w:tcPr>
          <w:p>
            <w:pPr>
              <w:adjustRightInd w:val="0"/>
              <w:snapToGrid w:val="0"/>
              <w:spacing w:line="240" w:lineRule="exact"/>
              <w:rPr>
                <w:rFonts w:eastAsia="方正仿宋_GBK"/>
                <w:snapToGrid w:val="0"/>
                <w:color w:val="000000"/>
                <w:kern w:val="21"/>
                <w:sz w:val="18"/>
                <w:szCs w:val="18"/>
                <w:highlight w:val="none"/>
              </w:rPr>
            </w:pPr>
            <w:r>
              <w:rPr>
                <w:rFonts w:eastAsia="方正仿宋_GBK"/>
                <w:snapToGrid w:val="0"/>
                <w:color w:val="000000"/>
                <w:kern w:val="21"/>
                <w:sz w:val="18"/>
                <w:szCs w:val="18"/>
                <w:highlight w:val="none"/>
              </w:rPr>
              <w:t>县级自然资源部门及其二级预算单位</w:t>
            </w:r>
          </w:p>
        </w:tc>
        <w:tc>
          <w:tcPr>
            <w:tcW w:w="2866" w:type="dxa"/>
            <w:noWrap w:val="0"/>
            <w:vAlign w:val="center"/>
          </w:tcPr>
          <w:p>
            <w:pPr>
              <w:adjustRightInd w:val="0"/>
              <w:snapToGrid w:val="0"/>
              <w:spacing w:line="240" w:lineRule="exact"/>
              <w:rPr>
                <w:rFonts w:hint="eastAsia" w:eastAsia="方正仿宋_GBK"/>
                <w:snapToGrid w:val="0"/>
                <w:color w:val="000000"/>
                <w:kern w:val="21"/>
                <w:sz w:val="18"/>
                <w:szCs w:val="18"/>
                <w:highlight w:val="none"/>
              </w:rPr>
            </w:pPr>
            <w:r>
              <w:rPr>
                <w:rFonts w:hint="eastAsia" w:eastAsia="方正仿宋_GBK"/>
                <w:snapToGrid w:val="0"/>
                <w:color w:val="000000"/>
                <w:kern w:val="21"/>
                <w:sz w:val="18"/>
                <w:szCs w:val="18"/>
                <w:highlight w:val="none"/>
              </w:rPr>
              <w:t>1.《中华人民共和国政府信息公开条例》</w:t>
            </w:r>
          </w:p>
          <w:p>
            <w:pPr>
              <w:adjustRightInd w:val="0"/>
              <w:snapToGrid w:val="0"/>
              <w:spacing w:line="240" w:lineRule="exact"/>
              <w:rPr>
                <w:rFonts w:hint="eastAsia" w:eastAsia="方正仿宋_GBK"/>
                <w:snapToGrid w:val="0"/>
                <w:color w:val="000000"/>
                <w:kern w:val="21"/>
                <w:sz w:val="18"/>
                <w:szCs w:val="18"/>
                <w:highlight w:val="none"/>
              </w:rPr>
            </w:pPr>
            <w:r>
              <w:rPr>
                <w:rFonts w:hint="eastAsia" w:eastAsia="方正仿宋_GBK"/>
                <w:snapToGrid w:val="0"/>
                <w:color w:val="000000"/>
                <w:kern w:val="21"/>
                <w:sz w:val="18"/>
                <w:szCs w:val="18"/>
                <w:highlight w:val="none"/>
              </w:rPr>
              <w:t>2.《中华人民共和国预算法》</w:t>
            </w:r>
          </w:p>
          <w:p>
            <w:pPr>
              <w:adjustRightInd w:val="0"/>
              <w:snapToGrid w:val="0"/>
              <w:spacing w:line="240" w:lineRule="exact"/>
              <w:rPr>
                <w:rFonts w:hint="eastAsia" w:eastAsia="方正仿宋_GBK"/>
                <w:snapToGrid w:val="0"/>
                <w:color w:val="000000"/>
                <w:kern w:val="21"/>
                <w:sz w:val="18"/>
                <w:szCs w:val="18"/>
                <w:highlight w:val="none"/>
              </w:rPr>
            </w:pPr>
            <w:r>
              <w:rPr>
                <w:rFonts w:hint="eastAsia" w:eastAsia="方正仿宋_GBK"/>
                <w:snapToGrid w:val="0"/>
                <w:color w:val="000000"/>
                <w:kern w:val="21"/>
                <w:sz w:val="18"/>
                <w:szCs w:val="18"/>
                <w:highlight w:val="none"/>
              </w:rPr>
              <w:t>3.《中华人民共和国预算法实施条例》</w:t>
            </w:r>
          </w:p>
        </w:tc>
        <w:tc>
          <w:tcPr>
            <w:tcW w:w="1300" w:type="dxa"/>
            <w:noWrap w:val="0"/>
            <w:vAlign w:val="center"/>
          </w:tcPr>
          <w:p>
            <w:pPr>
              <w:adjustRightInd w:val="0"/>
              <w:snapToGrid w:val="0"/>
              <w:spacing w:line="240" w:lineRule="exact"/>
              <w:rPr>
                <w:rFonts w:eastAsia="方正仿宋_GBK"/>
                <w:snapToGrid w:val="0"/>
                <w:color w:val="000000"/>
                <w:kern w:val="21"/>
                <w:sz w:val="18"/>
                <w:szCs w:val="18"/>
                <w:highlight w:val="none"/>
              </w:rPr>
            </w:pPr>
            <w:r>
              <w:rPr>
                <w:rFonts w:eastAsia="方正仿宋_GBK"/>
                <w:snapToGrid w:val="0"/>
                <w:color w:val="000000"/>
                <w:kern w:val="21"/>
                <w:sz w:val="18"/>
                <w:szCs w:val="18"/>
                <w:highlight w:val="none"/>
              </w:rPr>
              <w:t>经本级政府财政部门批复的部门预算及报表，应当在批复后二十日内向社会公开</w:t>
            </w:r>
          </w:p>
        </w:tc>
        <w:tc>
          <w:tcPr>
            <w:tcW w:w="734" w:type="dxa"/>
            <w:noWrap w:val="0"/>
            <w:vAlign w:val="center"/>
          </w:tcPr>
          <w:p>
            <w:pPr>
              <w:adjustRightInd w:val="0"/>
              <w:snapToGrid w:val="0"/>
              <w:spacing w:line="240" w:lineRule="exact"/>
              <w:rPr>
                <w:rFonts w:hint="eastAsia" w:eastAsia="方正仿宋_GBK"/>
                <w:snapToGrid w:val="0"/>
                <w:color w:val="000000"/>
                <w:kern w:val="21"/>
                <w:sz w:val="18"/>
                <w:szCs w:val="18"/>
                <w:highlight w:val="none"/>
              </w:rPr>
            </w:pPr>
            <w:r>
              <w:rPr>
                <w:rFonts w:hint="eastAsia" w:eastAsia="方正仿宋_GBK"/>
                <w:snapToGrid w:val="0"/>
                <w:color w:val="000000"/>
                <w:kern w:val="21"/>
                <w:sz w:val="18"/>
                <w:szCs w:val="18"/>
                <w:highlight w:val="none"/>
              </w:rPr>
              <w:t>长期</w:t>
            </w:r>
          </w:p>
        </w:tc>
        <w:tc>
          <w:tcPr>
            <w:tcW w:w="1100" w:type="dxa"/>
            <w:noWrap w:val="0"/>
            <w:vAlign w:val="center"/>
          </w:tcPr>
          <w:p>
            <w:pPr>
              <w:adjustRightInd w:val="0"/>
              <w:snapToGrid w:val="0"/>
              <w:spacing w:line="240" w:lineRule="exact"/>
              <w:rPr>
                <w:rFonts w:eastAsia="方正仿宋_GBK"/>
                <w:snapToGrid w:val="0"/>
                <w:color w:val="000000"/>
                <w:kern w:val="21"/>
                <w:sz w:val="18"/>
                <w:szCs w:val="18"/>
                <w:highlight w:val="none"/>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highlight w:val="none"/>
              </w:rPr>
            </w:pPr>
            <w:r>
              <w:rPr>
                <w:rFonts w:eastAsia="方正仿宋_GBK"/>
                <w:snapToGrid w:val="0"/>
                <w:color w:val="000000"/>
                <w:kern w:val="21"/>
                <w:sz w:val="18"/>
                <w:szCs w:val="18"/>
                <w:highlight w:val="none"/>
              </w:rPr>
              <w:t>县级自然资源部门及其二级预算单位</w:t>
            </w:r>
          </w:p>
        </w:tc>
        <w:tc>
          <w:tcPr>
            <w:tcW w:w="1048" w:type="dxa"/>
            <w:noWrap w:val="0"/>
            <w:vAlign w:val="center"/>
          </w:tcPr>
          <w:p>
            <w:pPr>
              <w:adjustRightInd w:val="0"/>
              <w:snapToGrid w:val="0"/>
              <w:spacing w:line="240" w:lineRule="exact"/>
              <w:rPr>
                <w:rFonts w:hint="eastAsia" w:eastAsia="方正仿宋_GBK"/>
                <w:snapToGrid w:val="0"/>
                <w:color w:val="000000"/>
                <w:kern w:val="21"/>
                <w:sz w:val="18"/>
                <w:szCs w:val="18"/>
                <w:highlight w:val="none"/>
              </w:rPr>
            </w:pPr>
            <w:r>
              <w:rPr>
                <w:rFonts w:eastAsia="方正仿宋_GBK"/>
                <w:snapToGrid w:val="0"/>
                <w:color w:val="000000"/>
                <w:kern w:val="21"/>
                <w:sz w:val="18"/>
                <w:szCs w:val="18"/>
                <w:highlight w:val="none"/>
              </w:rPr>
              <w:t>县级自然资源部门及其二级预算单位根据实际情况确定其公开渠道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28"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highlight w:val="none"/>
              </w:rPr>
            </w:pPr>
            <w:r>
              <w:rPr>
                <w:rFonts w:hint="eastAsia" w:eastAsia="方正仿宋_GBK"/>
                <w:snapToGrid w:val="0"/>
                <w:color w:val="000000"/>
                <w:kern w:val="21"/>
                <w:sz w:val="18"/>
                <w:szCs w:val="18"/>
                <w:highlight w:val="none"/>
              </w:rPr>
              <w:t>“</w:t>
            </w:r>
            <w:r>
              <w:rPr>
                <w:rFonts w:eastAsia="方正仿宋_GBK"/>
                <w:snapToGrid w:val="0"/>
                <w:color w:val="000000"/>
                <w:kern w:val="21"/>
                <w:sz w:val="18"/>
                <w:szCs w:val="18"/>
                <w:highlight w:val="none"/>
              </w:rPr>
              <w:t>三公</w:t>
            </w:r>
            <w:r>
              <w:rPr>
                <w:rFonts w:hint="eastAsia" w:eastAsia="方正仿宋_GBK"/>
                <w:snapToGrid w:val="0"/>
                <w:color w:val="000000"/>
                <w:kern w:val="21"/>
                <w:sz w:val="18"/>
                <w:szCs w:val="18"/>
                <w:highlight w:val="none"/>
              </w:rPr>
              <w:t>”</w:t>
            </w:r>
            <w:r>
              <w:rPr>
                <w:rFonts w:eastAsia="方正仿宋_GBK"/>
                <w:snapToGrid w:val="0"/>
                <w:color w:val="000000"/>
                <w:kern w:val="21"/>
                <w:sz w:val="18"/>
                <w:szCs w:val="18"/>
                <w:highlight w:val="none"/>
              </w:rPr>
              <w:t>经费</w:t>
            </w:r>
          </w:p>
        </w:tc>
        <w:tc>
          <w:tcPr>
            <w:tcW w:w="916" w:type="dxa"/>
            <w:vMerge w:val="continue"/>
            <w:noWrap w:val="0"/>
            <w:vAlign w:val="center"/>
          </w:tcPr>
          <w:p>
            <w:pPr>
              <w:adjustRightInd w:val="0"/>
              <w:snapToGrid w:val="0"/>
              <w:spacing w:line="240" w:lineRule="exact"/>
              <w:rPr>
                <w:rFonts w:eastAsia="方正仿宋_GBK"/>
                <w:snapToGrid w:val="0"/>
                <w:color w:val="000000"/>
                <w:kern w:val="21"/>
                <w:sz w:val="18"/>
                <w:szCs w:val="18"/>
                <w:highlight w:val="none"/>
              </w:rPr>
            </w:pPr>
          </w:p>
        </w:tc>
        <w:tc>
          <w:tcPr>
            <w:tcW w:w="1984" w:type="dxa"/>
            <w:noWrap w:val="0"/>
            <w:vAlign w:val="center"/>
          </w:tcPr>
          <w:p>
            <w:pPr>
              <w:adjustRightInd w:val="0"/>
              <w:snapToGrid w:val="0"/>
              <w:spacing w:line="240" w:lineRule="exact"/>
              <w:rPr>
                <w:rFonts w:eastAsia="方正仿宋_GBK"/>
                <w:snapToGrid w:val="0"/>
                <w:color w:val="000000"/>
                <w:kern w:val="21"/>
                <w:sz w:val="18"/>
                <w:szCs w:val="18"/>
                <w:highlight w:val="none"/>
              </w:rPr>
            </w:pPr>
            <w:r>
              <w:rPr>
                <w:rFonts w:hint="eastAsia" w:eastAsia="方正仿宋_GBK"/>
                <w:snapToGrid w:val="0"/>
                <w:color w:val="000000"/>
                <w:kern w:val="21"/>
                <w:sz w:val="18"/>
                <w:szCs w:val="18"/>
                <w:highlight w:val="none"/>
              </w:rPr>
              <w:t>“</w:t>
            </w:r>
            <w:r>
              <w:rPr>
                <w:rFonts w:eastAsia="方正仿宋_GBK"/>
                <w:snapToGrid w:val="0"/>
                <w:color w:val="000000"/>
                <w:kern w:val="21"/>
                <w:sz w:val="18"/>
                <w:szCs w:val="18"/>
                <w:highlight w:val="none"/>
              </w:rPr>
              <w:t>三公</w:t>
            </w:r>
            <w:r>
              <w:rPr>
                <w:rFonts w:hint="eastAsia" w:eastAsia="方正仿宋_GBK"/>
                <w:snapToGrid w:val="0"/>
                <w:color w:val="000000"/>
                <w:kern w:val="21"/>
                <w:sz w:val="18"/>
                <w:szCs w:val="18"/>
                <w:highlight w:val="none"/>
              </w:rPr>
              <w:t>”</w:t>
            </w:r>
            <w:r>
              <w:rPr>
                <w:rFonts w:eastAsia="方正仿宋_GBK"/>
                <w:snapToGrid w:val="0"/>
                <w:color w:val="000000"/>
                <w:kern w:val="21"/>
                <w:sz w:val="18"/>
                <w:szCs w:val="18"/>
                <w:highlight w:val="none"/>
              </w:rPr>
              <w:t>经费的开支情况</w:t>
            </w:r>
          </w:p>
        </w:tc>
        <w:tc>
          <w:tcPr>
            <w:tcW w:w="850" w:type="dxa"/>
            <w:noWrap w:val="0"/>
            <w:vAlign w:val="center"/>
          </w:tcPr>
          <w:p>
            <w:pPr>
              <w:adjustRightInd w:val="0"/>
              <w:snapToGrid w:val="0"/>
              <w:spacing w:line="240" w:lineRule="exact"/>
              <w:rPr>
                <w:rFonts w:eastAsia="方正仿宋_GBK"/>
                <w:snapToGrid w:val="0"/>
                <w:color w:val="000000"/>
                <w:kern w:val="21"/>
                <w:sz w:val="18"/>
                <w:szCs w:val="18"/>
                <w:highlight w:val="none"/>
              </w:rPr>
            </w:pPr>
            <w:r>
              <w:rPr>
                <w:rFonts w:eastAsia="方正仿宋_GBK"/>
                <w:snapToGrid w:val="0"/>
                <w:color w:val="000000"/>
                <w:kern w:val="21"/>
                <w:sz w:val="18"/>
                <w:szCs w:val="18"/>
                <w:highlight w:val="none"/>
              </w:rPr>
              <w:t>县级自然资源部门及其二级预算单位</w:t>
            </w:r>
          </w:p>
        </w:tc>
        <w:tc>
          <w:tcPr>
            <w:tcW w:w="2866" w:type="dxa"/>
            <w:noWrap w:val="0"/>
            <w:vAlign w:val="center"/>
          </w:tcPr>
          <w:p>
            <w:pPr>
              <w:adjustRightInd w:val="0"/>
              <w:snapToGrid w:val="0"/>
              <w:spacing w:line="240" w:lineRule="exact"/>
              <w:rPr>
                <w:rFonts w:eastAsia="方正仿宋_GBK"/>
                <w:snapToGrid w:val="0"/>
                <w:color w:val="000000"/>
                <w:kern w:val="21"/>
                <w:sz w:val="18"/>
                <w:szCs w:val="18"/>
                <w:highlight w:val="none"/>
              </w:rPr>
            </w:pPr>
            <w:r>
              <w:rPr>
                <w:rFonts w:hint="eastAsia" w:eastAsia="方正仿宋_GBK"/>
                <w:snapToGrid w:val="0"/>
                <w:color w:val="000000"/>
                <w:kern w:val="21"/>
                <w:sz w:val="18"/>
                <w:szCs w:val="18"/>
                <w:highlight w:val="none"/>
              </w:rPr>
              <w:t>1.《中华人民共和国政府信息公开条例》</w:t>
            </w:r>
            <w:r>
              <w:rPr>
                <w:rFonts w:eastAsia="方正仿宋_GBK"/>
                <w:snapToGrid w:val="0"/>
                <w:color w:val="000000"/>
                <w:kern w:val="21"/>
                <w:sz w:val="18"/>
                <w:szCs w:val="18"/>
                <w:highlight w:val="none"/>
              </w:rPr>
              <w:br w:type="textWrapping"/>
            </w:r>
            <w:r>
              <w:rPr>
                <w:rFonts w:hint="eastAsia" w:eastAsia="方正仿宋_GBK"/>
                <w:snapToGrid w:val="0"/>
                <w:color w:val="000000"/>
                <w:kern w:val="21"/>
                <w:sz w:val="18"/>
                <w:szCs w:val="18"/>
                <w:highlight w:val="none"/>
              </w:rPr>
              <w:t>2.</w:t>
            </w:r>
            <w:r>
              <w:rPr>
                <w:rFonts w:eastAsia="方正仿宋_GBK"/>
                <w:snapToGrid w:val="0"/>
                <w:color w:val="000000"/>
                <w:kern w:val="21"/>
                <w:sz w:val="18"/>
                <w:szCs w:val="18"/>
                <w:highlight w:val="none"/>
              </w:rPr>
              <w:t>《中华人民共和国预算法实施条例》</w:t>
            </w:r>
          </w:p>
          <w:p>
            <w:pPr>
              <w:adjustRightInd w:val="0"/>
              <w:snapToGrid w:val="0"/>
              <w:spacing w:line="240" w:lineRule="exact"/>
              <w:rPr>
                <w:rFonts w:hint="eastAsia" w:eastAsia="方正仿宋_GBK"/>
                <w:snapToGrid w:val="0"/>
                <w:color w:val="000000"/>
                <w:kern w:val="21"/>
                <w:sz w:val="18"/>
                <w:szCs w:val="18"/>
                <w:highlight w:val="none"/>
              </w:rPr>
            </w:pPr>
            <w:r>
              <w:rPr>
                <w:rFonts w:hint="eastAsia" w:eastAsia="方正仿宋_GBK"/>
                <w:snapToGrid w:val="0"/>
                <w:color w:val="000000"/>
                <w:kern w:val="21"/>
                <w:sz w:val="18"/>
                <w:szCs w:val="18"/>
                <w:highlight w:val="none"/>
              </w:rPr>
              <w:t>3.</w:t>
            </w:r>
            <w:r>
              <w:rPr>
                <w:rFonts w:eastAsia="方正仿宋_GBK"/>
                <w:snapToGrid w:val="0"/>
                <w:color w:val="000000"/>
                <w:kern w:val="21"/>
                <w:sz w:val="18"/>
                <w:szCs w:val="18"/>
                <w:highlight w:val="none"/>
              </w:rPr>
              <w:t>《财政部关于推进部门所属单位预算公开工作的指导意见》（财预〔2021〕29号）</w:t>
            </w:r>
          </w:p>
        </w:tc>
        <w:tc>
          <w:tcPr>
            <w:tcW w:w="1300" w:type="dxa"/>
            <w:noWrap w:val="0"/>
            <w:vAlign w:val="center"/>
          </w:tcPr>
          <w:p>
            <w:pPr>
              <w:adjustRightInd w:val="0"/>
              <w:snapToGrid w:val="0"/>
              <w:spacing w:line="240" w:lineRule="exact"/>
              <w:rPr>
                <w:rFonts w:eastAsia="方正仿宋_GBK"/>
                <w:snapToGrid w:val="0"/>
                <w:color w:val="000000"/>
                <w:kern w:val="21"/>
                <w:sz w:val="18"/>
                <w:szCs w:val="18"/>
                <w:highlight w:val="none"/>
              </w:rPr>
            </w:pPr>
            <w:r>
              <w:rPr>
                <w:rFonts w:eastAsia="方正仿宋_GBK"/>
                <w:snapToGrid w:val="0"/>
                <w:color w:val="000000"/>
                <w:kern w:val="21"/>
                <w:sz w:val="18"/>
                <w:szCs w:val="18"/>
                <w:highlight w:val="none"/>
              </w:rPr>
              <w:t>经本级政府财政部门批复的部门预算及报表，应当在批复后二十日内向社会公开</w:t>
            </w:r>
          </w:p>
        </w:tc>
        <w:tc>
          <w:tcPr>
            <w:tcW w:w="734" w:type="dxa"/>
            <w:noWrap w:val="0"/>
            <w:vAlign w:val="center"/>
          </w:tcPr>
          <w:p>
            <w:pPr>
              <w:adjustRightInd w:val="0"/>
              <w:snapToGrid w:val="0"/>
              <w:spacing w:line="240" w:lineRule="exact"/>
              <w:rPr>
                <w:rFonts w:eastAsia="方正仿宋_GBK"/>
                <w:snapToGrid w:val="0"/>
                <w:color w:val="000000"/>
                <w:kern w:val="21"/>
                <w:sz w:val="18"/>
                <w:szCs w:val="18"/>
                <w:highlight w:val="none"/>
              </w:rPr>
            </w:pPr>
            <w:r>
              <w:rPr>
                <w:rFonts w:eastAsia="方正仿宋_GBK"/>
                <w:snapToGrid w:val="0"/>
                <w:color w:val="000000"/>
                <w:kern w:val="21"/>
                <w:sz w:val="18"/>
                <w:szCs w:val="18"/>
                <w:highlight w:val="none"/>
              </w:rPr>
              <w:t>长期</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highlight w:val="none"/>
                <w:lang w:eastAsia="zh-CN"/>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highlight w:val="none"/>
              </w:rPr>
            </w:pPr>
            <w:r>
              <w:rPr>
                <w:rFonts w:eastAsia="方正仿宋_GBK"/>
                <w:snapToGrid w:val="0"/>
                <w:color w:val="000000"/>
                <w:kern w:val="21"/>
                <w:sz w:val="18"/>
                <w:szCs w:val="18"/>
                <w:highlight w:val="none"/>
              </w:rPr>
              <w:t>县级自然资源部门及其二级预算单位</w:t>
            </w:r>
          </w:p>
        </w:tc>
        <w:tc>
          <w:tcPr>
            <w:tcW w:w="1048" w:type="dxa"/>
            <w:noWrap w:val="0"/>
            <w:vAlign w:val="center"/>
          </w:tcPr>
          <w:p>
            <w:pPr>
              <w:adjustRightInd w:val="0"/>
              <w:snapToGrid w:val="0"/>
              <w:spacing w:line="240" w:lineRule="exact"/>
              <w:rPr>
                <w:rFonts w:hint="eastAsia" w:eastAsia="方正仿宋_GBK"/>
                <w:snapToGrid w:val="0"/>
                <w:color w:val="000000"/>
                <w:kern w:val="21"/>
                <w:sz w:val="18"/>
                <w:szCs w:val="18"/>
                <w:highlight w:val="none"/>
              </w:rPr>
            </w:pPr>
            <w:r>
              <w:rPr>
                <w:rFonts w:eastAsia="方正仿宋_GBK"/>
                <w:snapToGrid w:val="0"/>
                <w:color w:val="000000"/>
                <w:kern w:val="21"/>
                <w:sz w:val="18"/>
                <w:szCs w:val="18"/>
                <w:highlight w:val="none"/>
              </w:rPr>
              <w:t>县级自然资源部门及其二级预算单位根据实际情况确定其公开渠道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34"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耕地开垦费</w:t>
            </w:r>
          </w:p>
        </w:tc>
        <w:tc>
          <w:tcPr>
            <w:tcW w:w="916" w:type="dxa"/>
            <w:vMerge w:val="restart"/>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行政事业性收费</w:t>
            </w:r>
          </w:p>
        </w:tc>
        <w:tc>
          <w:tcPr>
            <w:tcW w:w="1984" w:type="dxa"/>
            <w:vMerge w:val="restart"/>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行政事业性收费项目、收费范围（对象）、征收标准、征收依据、减免政策</w:t>
            </w: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2866"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1.《中华人民共和国政府信息公开条例》</w:t>
            </w:r>
            <w:r>
              <w:rPr>
                <w:rFonts w:eastAsia="方正仿宋_GBK"/>
                <w:snapToGrid w:val="0"/>
                <w:color w:val="000000"/>
                <w:kern w:val="21"/>
                <w:sz w:val="18"/>
                <w:szCs w:val="18"/>
              </w:rPr>
              <w:br w:type="textWrapping"/>
            </w:r>
            <w:r>
              <w:rPr>
                <w:rFonts w:hint="eastAsia" w:eastAsia="方正仿宋_GBK"/>
                <w:snapToGrid w:val="0"/>
                <w:color w:val="000000"/>
                <w:kern w:val="21"/>
                <w:sz w:val="18"/>
                <w:szCs w:val="18"/>
              </w:rPr>
              <w:t>2.</w:t>
            </w:r>
            <w:r>
              <w:rPr>
                <w:rFonts w:eastAsia="方正仿宋_GBK"/>
                <w:snapToGrid w:val="0"/>
                <w:color w:val="000000"/>
                <w:kern w:val="21"/>
                <w:sz w:val="18"/>
                <w:szCs w:val="18"/>
              </w:rPr>
              <w:t>《收费公路管理条例》第四十六条</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3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104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不动产登记费</w:t>
            </w:r>
          </w:p>
        </w:tc>
        <w:tc>
          <w:tcPr>
            <w:tcW w:w="916"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1984"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286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1.《中华人民共和国政府信息公开条例》</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3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104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单位政府采购意向</w:t>
            </w:r>
          </w:p>
        </w:tc>
        <w:tc>
          <w:tcPr>
            <w:tcW w:w="91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政府采购</w:t>
            </w:r>
          </w:p>
        </w:tc>
        <w:tc>
          <w:tcPr>
            <w:tcW w:w="1984"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政府采购项目名称、采购需求概况、预算金额、计划实施采购时间、落实政府采购政策功能情况等</w:t>
            </w: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县级自然资源部门及其二级预算单位</w:t>
            </w:r>
          </w:p>
        </w:tc>
        <w:tc>
          <w:tcPr>
            <w:tcW w:w="2866" w:type="dxa"/>
            <w:noWrap w:val="0"/>
            <w:vAlign w:val="center"/>
          </w:tcPr>
          <w:p>
            <w:pPr>
              <w:widowControl/>
              <w:spacing w:line="240" w:lineRule="exact"/>
              <w:jc w:val="left"/>
              <w:rPr>
                <w:rFonts w:eastAsia="方正仿宋_GBK"/>
                <w:snapToGrid w:val="0"/>
                <w:color w:val="000000"/>
                <w:kern w:val="21"/>
                <w:sz w:val="18"/>
                <w:szCs w:val="18"/>
              </w:rPr>
            </w:pPr>
            <w:r>
              <w:rPr>
                <w:rFonts w:hint="eastAsia" w:eastAsia="方正仿宋_GBK"/>
                <w:snapToGrid w:val="0"/>
                <w:color w:val="000000"/>
                <w:kern w:val="21"/>
                <w:sz w:val="18"/>
                <w:szCs w:val="18"/>
              </w:rPr>
              <w:t>1.《中华人民共和国政府信息公开条例》</w:t>
            </w:r>
            <w:r>
              <w:rPr>
                <w:rFonts w:eastAsia="方正仿宋_GBK"/>
                <w:snapToGrid w:val="0"/>
                <w:color w:val="000000"/>
                <w:kern w:val="21"/>
                <w:sz w:val="18"/>
                <w:szCs w:val="18"/>
              </w:rPr>
              <w:br w:type="textWrapping"/>
            </w:r>
            <w:r>
              <w:rPr>
                <w:rFonts w:hint="eastAsia" w:eastAsia="方正仿宋_GBK"/>
                <w:snapToGrid w:val="0"/>
                <w:color w:val="000000"/>
                <w:kern w:val="21"/>
                <w:sz w:val="18"/>
                <w:szCs w:val="18"/>
              </w:rPr>
              <w:t>2.</w:t>
            </w:r>
            <w:r>
              <w:rPr>
                <w:rFonts w:eastAsia="方正仿宋_GBK"/>
                <w:snapToGrid w:val="0"/>
                <w:color w:val="000000"/>
                <w:kern w:val="21"/>
                <w:sz w:val="18"/>
                <w:szCs w:val="18"/>
              </w:rPr>
              <w:t>《</w:t>
            </w:r>
            <w:r>
              <w:rPr>
                <w:rFonts w:hint="eastAsia" w:eastAsia="方正仿宋_GBK"/>
                <w:snapToGrid w:val="0"/>
                <w:color w:val="000000"/>
                <w:kern w:val="21"/>
                <w:sz w:val="18"/>
                <w:szCs w:val="18"/>
              </w:rPr>
              <w:t>广西壮族自治区财政厅关于进一步规范政府采购意向公开工作的通知</w:t>
            </w:r>
            <w:r>
              <w:rPr>
                <w:rFonts w:eastAsia="方正仿宋_GBK"/>
                <w:snapToGrid w:val="0"/>
                <w:color w:val="000000"/>
                <w:kern w:val="21"/>
                <w:sz w:val="18"/>
                <w:szCs w:val="18"/>
              </w:rPr>
              <w:t>》（桂财采〔2022〕84号）</w:t>
            </w:r>
          </w:p>
          <w:p>
            <w:pPr>
              <w:widowControl/>
              <w:spacing w:line="240" w:lineRule="exact"/>
              <w:jc w:val="left"/>
              <w:rPr>
                <w:rFonts w:hint="eastAsia" w:eastAsia="方正仿宋_GBK"/>
                <w:snapToGrid w:val="0"/>
                <w:color w:val="000000"/>
                <w:kern w:val="21"/>
                <w:sz w:val="18"/>
                <w:szCs w:val="18"/>
              </w:rPr>
            </w:pPr>
            <w:r>
              <w:rPr>
                <w:rFonts w:hint="eastAsia" w:eastAsia="方正仿宋_GBK"/>
                <w:snapToGrid w:val="0"/>
                <w:color w:val="000000"/>
                <w:kern w:val="21"/>
                <w:sz w:val="18"/>
                <w:szCs w:val="18"/>
              </w:rPr>
              <w:t>3.《广西壮族自治区财政厅关于进一步做好政府采购信息发布工作的通知》（桂财采</w:t>
            </w:r>
            <w:r>
              <w:rPr>
                <w:rFonts w:eastAsia="方正仿宋_GBK"/>
                <w:snapToGrid w:val="0"/>
                <w:color w:val="000000"/>
                <w:kern w:val="21"/>
                <w:sz w:val="18"/>
                <w:szCs w:val="18"/>
              </w:rPr>
              <w:t>〔202</w:t>
            </w:r>
            <w:r>
              <w:rPr>
                <w:rFonts w:hint="eastAsia" w:eastAsia="方正仿宋_GBK"/>
                <w:snapToGrid w:val="0"/>
                <w:color w:val="000000"/>
                <w:kern w:val="21"/>
                <w:sz w:val="18"/>
                <w:szCs w:val="18"/>
              </w:rPr>
              <w:t>4</w:t>
            </w:r>
            <w:r>
              <w:rPr>
                <w:rFonts w:eastAsia="方正仿宋_GBK"/>
                <w:snapToGrid w:val="0"/>
                <w:color w:val="000000"/>
                <w:kern w:val="21"/>
                <w:sz w:val="18"/>
                <w:szCs w:val="18"/>
              </w:rPr>
              <w:t>〕</w:t>
            </w:r>
            <w:r>
              <w:rPr>
                <w:rFonts w:hint="eastAsia" w:eastAsia="方正仿宋_GBK"/>
                <w:snapToGrid w:val="0"/>
                <w:color w:val="000000"/>
                <w:kern w:val="21"/>
                <w:sz w:val="18"/>
                <w:szCs w:val="18"/>
              </w:rPr>
              <w:t>49</w:t>
            </w:r>
            <w:r>
              <w:rPr>
                <w:rFonts w:eastAsia="方正仿宋_GBK"/>
                <w:snapToGrid w:val="0"/>
                <w:color w:val="000000"/>
                <w:kern w:val="21"/>
                <w:sz w:val="18"/>
                <w:szCs w:val="18"/>
              </w:rPr>
              <w:t>号</w:t>
            </w:r>
            <w:r>
              <w:rPr>
                <w:rFonts w:hint="eastAsia" w:eastAsia="方正仿宋_GBK"/>
                <w:snapToGrid w:val="0"/>
                <w:color w:val="000000"/>
                <w:kern w:val="21"/>
                <w:sz w:val="18"/>
                <w:szCs w:val="18"/>
              </w:rPr>
              <w:t>）</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政府采购意向公开时间应当尽量提前，原则上不得晚于采购公告发布前30日</w:t>
            </w:r>
          </w:p>
        </w:tc>
        <w:tc>
          <w:tcPr>
            <w:tcW w:w="73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eastAsia="方正仿宋_GBK"/>
                <w:snapToGrid w:val="0"/>
                <w:color w:val="000000"/>
                <w:kern w:val="21"/>
                <w:sz w:val="18"/>
                <w:szCs w:val="18"/>
              </w:rPr>
              <w:t>广西政府采购网</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县级自然资源部门及其二级预算单位</w:t>
            </w:r>
          </w:p>
        </w:tc>
        <w:tc>
          <w:tcPr>
            <w:tcW w:w="104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县级自然资源部门及其二级预算单位根据实际情况确定其公开渠道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单位政府采购信息发布</w:t>
            </w:r>
          </w:p>
        </w:tc>
        <w:tc>
          <w:tcPr>
            <w:tcW w:w="916" w:type="dxa"/>
            <w:vMerge w:val="restart"/>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政府采购</w:t>
            </w:r>
          </w:p>
        </w:tc>
        <w:tc>
          <w:tcPr>
            <w:tcW w:w="198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资格预审公告、采购公告、单一来源公示、框架协议公告、更正公告、中标（成交）结果公告、废标（中止）公告、合同公告、履约验收公告</w:t>
            </w: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县级以上自然资源部门及其二级预算单位</w:t>
            </w:r>
            <w:r>
              <w:rPr>
                <w:rFonts w:hint="eastAsia" w:eastAsia="方正仿宋_GBK"/>
                <w:snapToGrid w:val="0"/>
                <w:color w:val="000000"/>
                <w:kern w:val="21"/>
                <w:sz w:val="18"/>
                <w:szCs w:val="18"/>
              </w:rPr>
              <w:t>、代理机构</w:t>
            </w:r>
          </w:p>
        </w:tc>
        <w:tc>
          <w:tcPr>
            <w:tcW w:w="2866" w:type="dxa"/>
            <w:noWrap w:val="0"/>
            <w:vAlign w:val="center"/>
          </w:tcPr>
          <w:p>
            <w:pPr>
              <w:widowControl/>
              <w:spacing w:line="240" w:lineRule="exact"/>
              <w:jc w:val="left"/>
              <w:rPr>
                <w:rFonts w:hint="eastAsia" w:eastAsia="方正仿宋_GBK"/>
                <w:snapToGrid w:val="0"/>
                <w:color w:val="000000"/>
                <w:kern w:val="21"/>
                <w:sz w:val="18"/>
                <w:szCs w:val="18"/>
              </w:rPr>
            </w:pPr>
            <w:r>
              <w:rPr>
                <w:rFonts w:hint="eastAsia" w:eastAsia="方正仿宋_GBK"/>
                <w:snapToGrid w:val="0"/>
                <w:color w:val="000000"/>
                <w:kern w:val="21"/>
                <w:sz w:val="18"/>
                <w:szCs w:val="18"/>
              </w:rPr>
              <w:t>1.《中华人民共和国政府信息公开条例》</w:t>
            </w:r>
          </w:p>
          <w:p>
            <w:pPr>
              <w:widowControl/>
              <w:spacing w:line="240" w:lineRule="exact"/>
              <w:jc w:val="left"/>
              <w:rPr>
                <w:rFonts w:hint="eastAsia" w:eastAsia="方正仿宋_GBK"/>
                <w:snapToGrid w:val="0"/>
                <w:color w:val="000000"/>
                <w:kern w:val="21"/>
                <w:sz w:val="18"/>
                <w:szCs w:val="18"/>
              </w:rPr>
            </w:pPr>
            <w:r>
              <w:rPr>
                <w:rFonts w:hint="eastAsia" w:eastAsia="方正仿宋_GBK"/>
                <w:snapToGrid w:val="0"/>
                <w:color w:val="000000"/>
                <w:kern w:val="21"/>
                <w:sz w:val="18"/>
                <w:szCs w:val="18"/>
              </w:rPr>
              <w:t>2.《政府采购信息发布管理办法》</w:t>
            </w:r>
          </w:p>
          <w:p>
            <w:pPr>
              <w:widowControl/>
              <w:spacing w:line="240" w:lineRule="exact"/>
              <w:jc w:val="left"/>
              <w:rPr>
                <w:rFonts w:hint="eastAsia" w:eastAsia="方正仿宋_GBK"/>
                <w:snapToGrid w:val="0"/>
                <w:color w:val="000000"/>
                <w:kern w:val="21"/>
                <w:sz w:val="18"/>
                <w:szCs w:val="18"/>
              </w:rPr>
            </w:pPr>
            <w:r>
              <w:rPr>
                <w:rFonts w:hint="eastAsia" w:eastAsia="方正仿宋_GBK"/>
                <w:snapToGrid w:val="0"/>
                <w:color w:val="000000"/>
                <w:kern w:val="21"/>
                <w:sz w:val="18"/>
                <w:szCs w:val="18"/>
              </w:rPr>
              <w:t>3.《财政部关于做好政府采购信息公开工作的通知》（财库〔2015〕135号）</w:t>
            </w:r>
          </w:p>
          <w:p>
            <w:pPr>
              <w:widowControl/>
              <w:spacing w:line="240" w:lineRule="exact"/>
              <w:jc w:val="left"/>
              <w:rPr>
                <w:rFonts w:hint="eastAsia" w:eastAsia="方正仿宋_GBK"/>
                <w:snapToGrid w:val="0"/>
                <w:color w:val="000000"/>
                <w:kern w:val="21"/>
                <w:sz w:val="18"/>
                <w:szCs w:val="18"/>
              </w:rPr>
            </w:pPr>
            <w:r>
              <w:rPr>
                <w:rFonts w:hint="eastAsia" w:eastAsia="方正仿宋_GBK"/>
                <w:snapToGrid w:val="0"/>
                <w:color w:val="000000"/>
                <w:kern w:val="21"/>
                <w:sz w:val="18"/>
                <w:szCs w:val="18"/>
              </w:rPr>
              <w:t>4.《广西壮族自治区财政厅关于进一步做好政府采购信息发布工作的通知》（桂财采〔2024〕49号）</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734" w:type="dxa"/>
            <w:noWrap w:val="0"/>
            <w:vAlign w:val="center"/>
          </w:tcPr>
          <w:p>
            <w:pPr>
              <w:widowControl/>
              <w:spacing w:line="240" w:lineRule="exact"/>
              <w:rPr>
                <w:rFonts w:eastAsia="方正仿宋_GBK"/>
                <w:snapToGrid w:val="0"/>
                <w:color w:val="000000"/>
                <w:kern w:val="21"/>
                <w:sz w:val="18"/>
                <w:szCs w:val="18"/>
              </w:rPr>
            </w:pPr>
            <w:r>
              <w:rPr>
                <w:rFonts w:eastAsia="方正仿宋_GBK"/>
                <w:snapToGrid w:val="0"/>
                <w:color w:val="000000"/>
                <w:kern w:val="21"/>
                <w:sz w:val="18"/>
                <w:szCs w:val="18"/>
              </w:rPr>
              <w:t>招标公告、资格预审公告的公告期限为5个工作日；</w:t>
            </w:r>
          </w:p>
          <w:p>
            <w:pPr>
              <w:widowControl/>
              <w:spacing w:line="240" w:lineRule="exact"/>
              <w:rPr>
                <w:rFonts w:eastAsia="方正仿宋_GBK"/>
                <w:snapToGrid w:val="0"/>
                <w:color w:val="000000"/>
                <w:kern w:val="21"/>
                <w:sz w:val="18"/>
                <w:szCs w:val="18"/>
              </w:rPr>
            </w:pPr>
            <w:r>
              <w:rPr>
                <w:rFonts w:eastAsia="方正仿宋_GBK"/>
                <w:snapToGrid w:val="0"/>
                <w:color w:val="000000"/>
                <w:kern w:val="21"/>
                <w:sz w:val="18"/>
                <w:szCs w:val="18"/>
              </w:rPr>
              <w:t>竞争性谈判公告、竞争性磋商公告和询价公告的公告期限为3个工作日；中标、成交结果的公告期限为1个工作日；单一来源公示期限不得少于5个工作日</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eastAsia="方正仿宋_GBK"/>
                <w:snapToGrid w:val="0"/>
                <w:color w:val="000000"/>
                <w:kern w:val="21"/>
                <w:sz w:val="18"/>
                <w:szCs w:val="18"/>
              </w:rPr>
              <w:t>广西政府采购网</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县级自然资源部门及其二级预算单位</w:t>
            </w:r>
            <w:r>
              <w:rPr>
                <w:rFonts w:hint="eastAsia" w:eastAsia="方正仿宋_GBK"/>
                <w:snapToGrid w:val="0"/>
                <w:color w:val="000000"/>
                <w:kern w:val="21"/>
                <w:sz w:val="18"/>
                <w:szCs w:val="18"/>
              </w:rPr>
              <w:t>、代理机构</w:t>
            </w:r>
          </w:p>
        </w:tc>
        <w:tc>
          <w:tcPr>
            <w:tcW w:w="104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政府采购工程项目依法进行招标投标的，招标人及其委托的招标代理机构应按规定在公共资源交易平台发布招标公告和公示信息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单位面向中小企业预留项目执行情况</w:t>
            </w:r>
          </w:p>
        </w:tc>
        <w:tc>
          <w:tcPr>
            <w:tcW w:w="916"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198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项目名称、面向中小企业采购金额等</w:t>
            </w: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县级以上自然资源部门及其二级预算单位</w:t>
            </w:r>
          </w:p>
        </w:tc>
        <w:tc>
          <w:tcPr>
            <w:tcW w:w="2866" w:type="dxa"/>
            <w:noWrap w:val="0"/>
            <w:vAlign w:val="center"/>
          </w:tcPr>
          <w:p>
            <w:pPr>
              <w:widowControl/>
              <w:adjustRightInd w:val="0"/>
              <w:snapToGrid w:val="0"/>
              <w:spacing w:line="240" w:lineRule="exact"/>
              <w:jc w:val="left"/>
              <w:rPr>
                <w:rFonts w:hint="eastAsia" w:eastAsia="方正仿宋_GBK"/>
                <w:snapToGrid w:val="0"/>
                <w:color w:val="000000"/>
                <w:kern w:val="21"/>
                <w:sz w:val="18"/>
                <w:szCs w:val="18"/>
              </w:rPr>
            </w:pPr>
            <w:r>
              <w:rPr>
                <w:rFonts w:hint="eastAsia" w:eastAsia="方正仿宋_GBK"/>
                <w:snapToGrid w:val="0"/>
                <w:color w:val="000000"/>
                <w:kern w:val="21"/>
                <w:sz w:val="18"/>
                <w:szCs w:val="18"/>
              </w:rPr>
              <w:t>1.《政府采购促进中小企业发展管理办法》（财库〔2020〕46号）</w:t>
            </w:r>
          </w:p>
          <w:p>
            <w:pPr>
              <w:widowControl/>
              <w:adjustRightInd w:val="0"/>
              <w:snapToGrid w:val="0"/>
              <w:spacing w:line="240" w:lineRule="exact"/>
              <w:jc w:val="left"/>
              <w:rPr>
                <w:rFonts w:hint="eastAsia" w:eastAsia="方正仿宋_GBK"/>
                <w:snapToGrid w:val="0"/>
                <w:color w:val="000000"/>
                <w:kern w:val="21"/>
                <w:sz w:val="18"/>
                <w:szCs w:val="18"/>
              </w:rPr>
            </w:pPr>
            <w:r>
              <w:rPr>
                <w:rFonts w:hint="eastAsia" w:eastAsia="方正仿宋_GBK"/>
                <w:snapToGrid w:val="0"/>
                <w:color w:val="000000"/>
                <w:kern w:val="21"/>
                <w:sz w:val="18"/>
                <w:szCs w:val="18"/>
              </w:rPr>
              <w:t>2.《广西壮族自治区财政厅广西壮族自治区工业和信息化厅关于贯彻落实政府采购促进中小企业发展管理办法的通知》（桂财采〔2021〕70号）</w:t>
            </w:r>
          </w:p>
          <w:p>
            <w:pPr>
              <w:spacing w:line="240" w:lineRule="exact"/>
              <w:rPr>
                <w:rFonts w:hint="eastAsia"/>
                <w:color w:val="000000"/>
              </w:rPr>
            </w:pPr>
            <w:r>
              <w:rPr>
                <w:rFonts w:hint="eastAsia" w:eastAsia="方正仿宋_GBK"/>
                <w:snapToGrid w:val="0"/>
                <w:color w:val="000000"/>
                <w:kern w:val="21"/>
                <w:sz w:val="18"/>
                <w:szCs w:val="18"/>
              </w:rPr>
              <w:t>3.《广西壮族自治区财政厅关于贯彻落实政府采购支持中小企业发展政策的通知》（桂财采〔2022〕31号）</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主管预算单位应于每年的1月31日前向同级财政部门报送本部门上一年度面向中小企业预留份额和采购的具体情况，并在中国政府采购网广西分网公开预算项目执行情况</w:t>
            </w:r>
          </w:p>
        </w:tc>
        <w:tc>
          <w:tcPr>
            <w:tcW w:w="73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eastAsia="方正仿宋_GBK"/>
                <w:snapToGrid w:val="0"/>
                <w:color w:val="000000"/>
                <w:kern w:val="21"/>
                <w:sz w:val="18"/>
                <w:szCs w:val="18"/>
              </w:rPr>
              <w:t>广西政府采购网</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县级自然资源部门及其二级预算单位</w:t>
            </w:r>
          </w:p>
        </w:tc>
        <w:tc>
          <w:tcPr>
            <w:tcW w:w="104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县级自然资源部门及其二级预算单位根据实际情况确定其公开渠道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自然资源领域</w:t>
            </w:r>
            <w:r>
              <w:rPr>
                <w:rFonts w:eastAsia="方正仿宋_GBK"/>
                <w:snapToGrid w:val="0"/>
                <w:color w:val="000000"/>
                <w:kern w:val="21"/>
                <w:sz w:val="18"/>
                <w:szCs w:val="18"/>
              </w:rPr>
              <w:t>统筹推进重大项目用地情况</w:t>
            </w:r>
          </w:p>
        </w:tc>
        <w:tc>
          <w:tcPr>
            <w:tcW w:w="91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重大建设项目</w:t>
            </w:r>
          </w:p>
        </w:tc>
        <w:tc>
          <w:tcPr>
            <w:tcW w:w="1984"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自然资源领域</w:t>
            </w:r>
            <w:r>
              <w:rPr>
                <w:rFonts w:eastAsia="方正仿宋_GBK"/>
                <w:snapToGrid w:val="0"/>
                <w:color w:val="000000"/>
                <w:kern w:val="21"/>
                <w:sz w:val="18"/>
                <w:szCs w:val="18"/>
              </w:rPr>
              <w:t>统筹推进重大项目用地情况</w:t>
            </w: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286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3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104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应急预案</w:t>
            </w:r>
          </w:p>
        </w:tc>
        <w:tc>
          <w:tcPr>
            <w:tcW w:w="916" w:type="dxa"/>
            <w:vMerge w:val="restart"/>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突发公共事件</w:t>
            </w:r>
          </w:p>
        </w:tc>
        <w:tc>
          <w:tcPr>
            <w:tcW w:w="198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突发公共事件</w:t>
            </w:r>
            <w:r>
              <w:rPr>
                <w:rFonts w:hint="eastAsia" w:eastAsia="方正仿宋_GBK"/>
                <w:snapToGrid w:val="0"/>
                <w:color w:val="000000"/>
                <w:kern w:val="21"/>
                <w:sz w:val="18"/>
                <w:szCs w:val="18"/>
              </w:rPr>
              <w:t>的</w:t>
            </w:r>
            <w:r>
              <w:rPr>
                <w:rFonts w:eastAsia="方正仿宋_GBK"/>
                <w:snapToGrid w:val="0"/>
                <w:color w:val="000000"/>
                <w:kern w:val="21"/>
                <w:sz w:val="18"/>
                <w:szCs w:val="18"/>
              </w:rPr>
              <w:t>应急预案</w:t>
            </w: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286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3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104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预警信息及应对情况</w:t>
            </w:r>
          </w:p>
        </w:tc>
        <w:tc>
          <w:tcPr>
            <w:tcW w:w="916"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198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发布的预警信息和事件应对情况</w:t>
            </w: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286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3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104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自然资源</w:t>
            </w:r>
            <w:r>
              <w:rPr>
                <w:rFonts w:hint="eastAsia" w:eastAsia="方正仿宋_GBK"/>
                <w:snapToGrid w:val="0"/>
                <w:color w:val="000000"/>
                <w:kern w:val="21"/>
                <w:sz w:val="18"/>
                <w:szCs w:val="18"/>
              </w:rPr>
              <w:t>领域</w:t>
            </w:r>
            <w:r>
              <w:rPr>
                <w:rFonts w:eastAsia="方正仿宋_GBK"/>
                <w:snapToGrid w:val="0"/>
                <w:color w:val="000000"/>
                <w:kern w:val="21"/>
                <w:sz w:val="18"/>
                <w:szCs w:val="18"/>
              </w:rPr>
              <w:t>安全生产监督检查情况</w:t>
            </w:r>
          </w:p>
        </w:tc>
        <w:tc>
          <w:tcPr>
            <w:tcW w:w="91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监督检查</w:t>
            </w:r>
          </w:p>
        </w:tc>
        <w:tc>
          <w:tcPr>
            <w:tcW w:w="198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本地区自然资源</w:t>
            </w:r>
            <w:r>
              <w:rPr>
                <w:rFonts w:hint="eastAsia" w:eastAsia="方正仿宋_GBK"/>
                <w:snapToGrid w:val="0"/>
                <w:color w:val="000000"/>
                <w:kern w:val="21"/>
                <w:sz w:val="18"/>
                <w:szCs w:val="18"/>
              </w:rPr>
              <w:t>领域</w:t>
            </w:r>
            <w:r>
              <w:rPr>
                <w:rFonts w:eastAsia="方正仿宋_GBK"/>
                <w:snapToGrid w:val="0"/>
                <w:color w:val="000000"/>
                <w:kern w:val="21"/>
                <w:sz w:val="18"/>
                <w:szCs w:val="18"/>
              </w:rPr>
              <w:t>安全生产的监督检查情况</w:t>
            </w: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286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3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104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553"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土地调查成果</w:t>
            </w:r>
          </w:p>
        </w:tc>
        <w:tc>
          <w:tcPr>
            <w:tcW w:w="916" w:type="dxa"/>
            <w:vMerge w:val="restart"/>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其他重点领域</w:t>
            </w:r>
          </w:p>
        </w:tc>
        <w:tc>
          <w:tcPr>
            <w:tcW w:w="198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本行政区域内年度国土变更调查主要数据</w:t>
            </w: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2866"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1.</w:t>
            </w:r>
            <w:r>
              <w:rPr>
                <w:rFonts w:eastAsia="方正仿宋_GBK"/>
                <w:snapToGrid w:val="0"/>
                <w:color w:val="000000"/>
                <w:kern w:val="21"/>
                <w:sz w:val="18"/>
                <w:szCs w:val="18"/>
              </w:rPr>
              <w:t>《土地调查条例》</w:t>
            </w:r>
            <w:r>
              <w:rPr>
                <w:rFonts w:eastAsia="方正仿宋_GBK"/>
                <w:snapToGrid w:val="0"/>
                <w:color w:val="000000"/>
                <w:kern w:val="21"/>
                <w:sz w:val="18"/>
                <w:szCs w:val="18"/>
              </w:rPr>
              <w:br w:type="textWrapping"/>
            </w:r>
            <w:r>
              <w:rPr>
                <w:rFonts w:hint="eastAsia" w:eastAsia="方正仿宋_GBK"/>
                <w:snapToGrid w:val="0"/>
                <w:color w:val="000000"/>
                <w:kern w:val="21"/>
                <w:sz w:val="18"/>
                <w:szCs w:val="18"/>
              </w:rPr>
              <w:t>2.</w:t>
            </w:r>
            <w:r>
              <w:rPr>
                <w:rFonts w:eastAsia="方正仿宋_GBK"/>
                <w:snapToGrid w:val="0"/>
                <w:color w:val="000000"/>
                <w:kern w:val="21"/>
                <w:sz w:val="18"/>
                <w:szCs w:val="18"/>
              </w:rPr>
              <w:t>《土地调查条例实施办法》</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上级自然资源主管部门公布调查成果后20个工作日内</w:t>
            </w:r>
          </w:p>
        </w:tc>
        <w:tc>
          <w:tcPr>
            <w:tcW w:w="73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104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85" w:hRule="atLeast"/>
        </w:trPr>
        <w:tc>
          <w:tcPr>
            <w:tcW w:w="567" w:type="dxa"/>
            <w:shd w:val="clear" w:color="auto" w:fill="auto"/>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shd w:val="clear" w:color="auto" w:fill="auto"/>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土地复垦义务履行情况年度报告</w:t>
            </w:r>
          </w:p>
        </w:tc>
        <w:tc>
          <w:tcPr>
            <w:tcW w:w="916" w:type="dxa"/>
            <w:vMerge w:val="continue"/>
            <w:shd w:val="clear" w:color="auto" w:fill="auto"/>
            <w:noWrap w:val="0"/>
            <w:vAlign w:val="center"/>
          </w:tcPr>
          <w:p>
            <w:pPr>
              <w:adjustRightInd w:val="0"/>
              <w:snapToGrid w:val="0"/>
              <w:spacing w:line="240" w:lineRule="exact"/>
              <w:rPr>
                <w:rFonts w:eastAsia="方正仿宋_GBK"/>
                <w:snapToGrid w:val="0"/>
                <w:color w:val="000000"/>
                <w:kern w:val="21"/>
                <w:sz w:val="18"/>
                <w:szCs w:val="18"/>
              </w:rPr>
            </w:pPr>
          </w:p>
        </w:tc>
        <w:tc>
          <w:tcPr>
            <w:tcW w:w="1984" w:type="dxa"/>
            <w:shd w:val="clear" w:color="auto" w:fill="auto"/>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（一）</w:t>
            </w:r>
            <w:r>
              <w:rPr>
                <w:rFonts w:eastAsia="方正仿宋_GBK"/>
                <w:snapToGrid w:val="0"/>
                <w:color w:val="000000"/>
                <w:kern w:val="21"/>
                <w:sz w:val="18"/>
                <w:szCs w:val="18"/>
              </w:rPr>
              <w:t>年度土地损毁情况，包括土地损毁方式、地类、位置、权属、面积、程度等；</w:t>
            </w:r>
          </w:p>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（二）</w:t>
            </w:r>
            <w:r>
              <w:rPr>
                <w:rFonts w:eastAsia="方正仿宋_GBK"/>
                <w:snapToGrid w:val="0"/>
                <w:color w:val="000000"/>
                <w:kern w:val="21"/>
                <w:sz w:val="18"/>
                <w:szCs w:val="18"/>
              </w:rPr>
              <w:t>年度土地复垦费用预存、使用和管理等情况；</w:t>
            </w:r>
          </w:p>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（三）</w:t>
            </w:r>
            <w:r>
              <w:rPr>
                <w:rFonts w:eastAsia="方正仿宋_GBK"/>
                <w:snapToGrid w:val="0"/>
                <w:color w:val="000000"/>
                <w:kern w:val="21"/>
                <w:sz w:val="18"/>
                <w:szCs w:val="18"/>
              </w:rPr>
              <w:t>年度土地复垦实施情况，包括复垦地类、位置、面积、权属、主要复垦措施、工程量等；</w:t>
            </w:r>
          </w:p>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（四）自然资源主管部门规定的其他年度报告内容</w:t>
            </w:r>
          </w:p>
        </w:tc>
        <w:tc>
          <w:tcPr>
            <w:tcW w:w="850" w:type="dxa"/>
            <w:shd w:val="clear" w:color="auto" w:fill="auto"/>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县级以上自然资源部门</w:t>
            </w:r>
          </w:p>
        </w:tc>
        <w:tc>
          <w:tcPr>
            <w:tcW w:w="2866" w:type="dxa"/>
            <w:shd w:val="clear" w:color="auto" w:fill="FFFFFF"/>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《土地复垦条例实施办法》（2019年修订）</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3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104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土地复垦管理规定、技术标准、规划、项目安排计划、方案审查结果、工程验收结果</w:t>
            </w:r>
          </w:p>
        </w:tc>
        <w:tc>
          <w:tcPr>
            <w:tcW w:w="916"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1984"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本行政区域内的土地复垦管理规定、技术标准、规划、项目安排计划以及方案审查结果、工程验收结果等重大事项</w:t>
            </w: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286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《土地复垦条例实施办法》（2019年修订）</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3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104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法治政府建设</w:t>
            </w:r>
            <w:r>
              <w:rPr>
                <w:rFonts w:hint="eastAsia" w:eastAsia="方正仿宋_GBK"/>
                <w:snapToGrid w:val="0"/>
                <w:color w:val="000000"/>
                <w:kern w:val="21"/>
                <w:sz w:val="18"/>
                <w:szCs w:val="18"/>
              </w:rPr>
              <w:t>年度</w:t>
            </w:r>
            <w:r>
              <w:rPr>
                <w:rFonts w:eastAsia="方正仿宋_GBK"/>
                <w:snapToGrid w:val="0"/>
                <w:color w:val="000000"/>
                <w:kern w:val="21"/>
                <w:sz w:val="18"/>
                <w:szCs w:val="18"/>
              </w:rPr>
              <w:t>报告</w:t>
            </w:r>
          </w:p>
        </w:tc>
        <w:tc>
          <w:tcPr>
            <w:tcW w:w="91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法治建设</w:t>
            </w:r>
          </w:p>
        </w:tc>
        <w:tc>
          <w:tcPr>
            <w:tcW w:w="198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法治政府建设年度报告等</w:t>
            </w: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县级以上自然资源部门</w:t>
            </w:r>
          </w:p>
        </w:tc>
        <w:tc>
          <w:tcPr>
            <w:tcW w:w="2866"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1.</w:t>
            </w:r>
            <w:r>
              <w:rPr>
                <w:rFonts w:eastAsia="方正仿宋_GBK"/>
                <w:snapToGrid w:val="0"/>
                <w:color w:val="000000"/>
                <w:kern w:val="21"/>
                <w:sz w:val="18"/>
                <w:szCs w:val="18"/>
              </w:rPr>
              <w:t>《中华人民共和国政府信息公开条例》</w:t>
            </w:r>
          </w:p>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2.《法治政府建设与责任落实督察工作规定》</w:t>
            </w:r>
          </w:p>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3.</w:t>
            </w:r>
            <w:r>
              <w:rPr>
                <w:rFonts w:eastAsia="方正仿宋_GBK"/>
                <w:snapToGrid w:val="0"/>
                <w:color w:val="000000"/>
                <w:kern w:val="21"/>
                <w:sz w:val="18"/>
                <w:szCs w:val="18"/>
              </w:rPr>
              <w:t>《</w:t>
            </w:r>
            <w:r>
              <w:rPr>
                <w:rFonts w:hint="eastAsia" w:eastAsia="方正仿宋_GBK"/>
                <w:snapToGrid w:val="0"/>
                <w:color w:val="000000"/>
                <w:kern w:val="21"/>
                <w:sz w:val="18"/>
                <w:szCs w:val="18"/>
              </w:rPr>
              <w:t>广西壮族自治区党委依法治区办关于进一步规范全区法治政府建设年度报告发布工作的通知</w:t>
            </w:r>
            <w:r>
              <w:rPr>
                <w:rFonts w:eastAsia="方正仿宋_GBK"/>
                <w:snapToGrid w:val="0"/>
                <w:color w:val="000000"/>
                <w:kern w:val="21"/>
                <w:sz w:val="18"/>
                <w:szCs w:val="18"/>
              </w:rPr>
              <w:t>》（桂法办通〔2024〕6号）</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每年4月1日之前</w:t>
            </w:r>
          </w:p>
        </w:tc>
        <w:tc>
          <w:tcPr>
            <w:tcW w:w="73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104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政府信息公开指南</w:t>
            </w:r>
          </w:p>
        </w:tc>
        <w:tc>
          <w:tcPr>
            <w:tcW w:w="916" w:type="dxa"/>
            <w:vMerge w:val="restart"/>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政府信息公开</w:t>
            </w:r>
          </w:p>
        </w:tc>
        <w:tc>
          <w:tcPr>
            <w:tcW w:w="198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政府信息主动公开、依申请公开有关情况、监督方式等</w:t>
            </w: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286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3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104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政府信息主动公开事项目录</w:t>
            </w:r>
          </w:p>
        </w:tc>
        <w:tc>
          <w:tcPr>
            <w:tcW w:w="916"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1984"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政府信息主动公开事项目录</w:t>
            </w: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县级以上自然资源部门</w:t>
            </w:r>
          </w:p>
        </w:tc>
        <w:tc>
          <w:tcPr>
            <w:tcW w:w="286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3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104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政府信息公开工作年度报告</w:t>
            </w:r>
          </w:p>
        </w:tc>
        <w:tc>
          <w:tcPr>
            <w:tcW w:w="916"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1984"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政府信息公开工作年度报告</w:t>
            </w: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县级以上自然资源部门</w:t>
            </w:r>
          </w:p>
        </w:tc>
        <w:tc>
          <w:tcPr>
            <w:tcW w:w="286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《中华人民共和国政府信息公开条例》</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每年1月31日之前</w:t>
            </w:r>
          </w:p>
        </w:tc>
        <w:tc>
          <w:tcPr>
            <w:tcW w:w="73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104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bl>
    <w:p/>
    <w:p>
      <w:pPr>
        <w:jc w:val="center"/>
        <w:rPr>
          <w:rFonts w:hint="eastAsia" w:ascii="方正小标宋简体" w:hAnsi="方正小标宋简体" w:eastAsia="方正小标宋简体" w:cs="方正小标宋简体"/>
          <w:kern w:val="0"/>
          <w:sz w:val="43"/>
          <w:szCs w:val="43"/>
          <w:lang w:bidi="ar"/>
        </w:rPr>
      </w:pPr>
    </w:p>
    <w:p>
      <w:pPr>
        <w:jc w:val="both"/>
        <w:rPr>
          <w:rFonts w:hint="eastAsia" w:ascii="方正小标宋简体" w:hAnsi="方正小标宋简体" w:eastAsia="方正小标宋简体" w:cs="方正小标宋简体"/>
          <w:kern w:val="0"/>
          <w:sz w:val="43"/>
          <w:szCs w:val="43"/>
          <w:lang w:bidi="ar"/>
        </w:rPr>
      </w:pPr>
    </w:p>
    <w:p>
      <w:pPr>
        <w:jc w:val="center"/>
        <w:rPr>
          <w:rFonts w:hint="eastAsia"/>
          <w:sz w:val="36"/>
          <w:szCs w:val="36"/>
        </w:rPr>
      </w:pPr>
      <w:r>
        <w:rPr>
          <w:rFonts w:hint="eastAsia" w:ascii="方正小标宋简体" w:hAnsi="方正小标宋简体" w:eastAsia="方正小标宋简体" w:cs="方正小标宋简体"/>
          <w:kern w:val="0"/>
          <w:sz w:val="36"/>
          <w:szCs w:val="36"/>
          <w:lang w:bidi="ar"/>
        </w:rPr>
        <w:t>三江侗族自治县住房和城乡建设</w:t>
      </w:r>
      <w:r>
        <w:rPr>
          <w:rFonts w:hint="eastAsia" w:ascii="方正小标宋简体" w:hAnsi="方正小标宋简体" w:eastAsia="方正小标宋简体" w:cs="方正小标宋简体"/>
          <w:kern w:val="0"/>
          <w:sz w:val="36"/>
          <w:szCs w:val="36"/>
          <w:lang w:val="en-US" w:eastAsia="zh-CN" w:bidi="ar"/>
        </w:rPr>
        <w:t>系统</w:t>
      </w:r>
      <w:r>
        <w:rPr>
          <w:rFonts w:hint="eastAsia" w:ascii="方正小标宋简体" w:hAnsi="方正小标宋简体" w:eastAsia="方正小标宋简体" w:cs="方正小标宋简体"/>
          <w:kern w:val="0"/>
          <w:sz w:val="36"/>
          <w:szCs w:val="36"/>
          <w:lang w:bidi="ar"/>
        </w:rPr>
        <w:t>政府信息主动公开事项目录</w:t>
      </w:r>
    </w:p>
    <w:tbl>
      <w:tblPr>
        <w:tblStyle w:val="7"/>
        <w:tblW w:w="5428" w:type="pct"/>
        <w:tblInd w:w="-3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
      <w:tblGrid>
        <w:gridCol w:w="678"/>
        <w:gridCol w:w="1145"/>
        <w:gridCol w:w="1060"/>
        <w:gridCol w:w="1413"/>
        <w:gridCol w:w="1074"/>
        <w:gridCol w:w="2686"/>
        <w:gridCol w:w="1456"/>
        <w:gridCol w:w="962"/>
        <w:gridCol w:w="1428"/>
        <w:gridCol w:w="1201"/>
        <w:gridCol w:w="8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blHeader/>
        </w:trPr>
        <w:tc>
          <w:tcPr>
            <w:tcW w:w="243" w:type="pct"/>
            <w:tcBorders>
              <w:tl2br w:val="nil"/>
              <w:tr2bl w:val="nil"/>
            </w:tcBorders>
            <w:vAlign w:val="center"/>
          </w:tcPr>
          <w:p>
            <w:pPr>
              <w:adjustRightInd w:val="0"/>
              <w:snapToGrid w:val="0"/>
              <w:spacing w:line="300" w:lineRule="exact"/>
              <w:jc w:val="center"/>
              <w:rPr>
                <w:rFonts w:ascii="Times New Roman" w:hAnsi="Times New Roman" w:eastAsia="方正黑体_GBK" w:cs="Times New Roman"/>
                <w:snapToGrid w:val="0"/>
                <w:kern w:val="21"/>
                <w:sz w:val="18"/>
                <w:szCs w:val="18"/>
              </w:rPr>
            </w:pPr>
            <w:r>
              <w:rPr>
                <w:rFonts w:ascii="Times New Roman" w:hAnsi="Times New Roman" w:eastAsia="方正黑体_GBK" w:cs="Times New Roman"/>
                <w:snapToGrid w:val="0"/>
                <w:kern w:val="21"/>
                <w:sz w:val="18"/>
                <w:szCs w:val="18"/>
              </w:rPr>
              <w:t>序号</w:t>
            </w:r>
          </w:p>
        </w:tc>
        <w:tc>
          <w:tcPr>
            <w:tcW w:w="411" w:type="pct"/>
            <w:tcBorders>
              <w:tl2br w:val="nil"/>
              <w:tr2bl w:val="nil"/>
            </w:tcBorders>
            <w:vAlign w:val="center"/>
          </w:tcPr>
          <w:p>
            <w:pPr>
              <w:adjustRightInd w:val="0"/>
              <w:snapToGrid w:val="0"/>
              <w:spacing w:line="300" w:lineRule="exact"/>
              <w:jc w:val="center"/>
              <w:rPr>
                <w:rFonts w:ascii="Times New Roman" w:hAnsi="Times New Roman" w:eastAsia="方正黑体_GBK" w:cs="Times New Roman"/>
                <w:snapToGrid w:val="0"/>
                <w:kern w:val="21"/>
                <w:sz w:val="18"/>
                <w:szCs w:val="18"/>
              </w:rPr>
            </w:pPr>
            <w:r>
              <w:rPr>
                <w:rFonts w:ascii="Times New Roman" w:hAnsi="Times New Roman" w:eastAsia="方正黑体_GBK" w:cs="Times New Roman"/>
                <w:snapToGrid w:val="0"/>
                <w:kern w:val="21"/>
                <w:sz w:val="18"/>
                <w:szCs w:val="18"/>
              </w:rPr>
              <w:t>事项名称</w:t>
            </w:r>
          </w:p>
        </w:tc>
        <w:tc>
          <w:tcPr>
            <w:tcW w:w="381" w:type="pct"/>
            <w:tcBorders>
              <w:tl2br w:val="nil"/>
              <w:tr2bl w:val="nil"/>
            </w:tcBorders>
            <w:vAlign w:val="center"/>
          </w:tcPr>
          <w:p>
            <w:pPr>
              <w:adjustRightInd w:val="0"/>
              <w:snapToGrid w:val="0"/>
              <w:spacing w:line="300" w:lineRule="exact"/>
              <w:jc w:val="center"/>
              <w:rPr>
                <w:rFonts w:ascii="Times New Roman" w:hAnsi="Times New Roman" w:eastAsia="方正黑体_GBK" w:cs="Times New Roman"/>
                <w:snapToGrid w:val="0"/>
                <w:kern w:val="21"/>
                <w:sz w:val="18"/>
                <w:szCs w:val="18"/>
              </w:rPr>
            </w:pPr>
            <w:r>
              <w:rPr>
                <w:rFonts w:ascii="Times New Roman" w:hAnsi="Times New Roman" w:eastAsia="方正黑体_GBK" w:cs="Times New Roman"/>
                <w:snapToGrid w:val="0"/>
                <w:kern w:val="21"/>
                <w:sz w:val="18"/>
                <w:szCs w:val="18"/>
              </w:rPr>
              <w:t>所属类型</w:t>
            </w:r>
          </w:p>
        </w:tc>
        <w:tc>
          <w:tcPr>
            <w:tcW w:w="507" w:type="pct"/>
            <w:tcBorders>
              <w:tl2br w:val="nil"/>
              <w:tr2bl w:val="nil"/>
            </w:tcBorders>
            <w:vAlign w:val="center"/>
          </w:tcPr>
          <w:p>
            <w:pPr>
              <w:adjustRightInd w:val="0"/>
              <w:snapToGrid w:val="0"/>
              <w:spacing w:line="300" w:lineRule="exact"/>
              <w:jc w:val="center"/>
              <w:rPr>
                <w:rFonts w:ascii="Times New Roman" w:hAnsi="Times New Roman" w:eastAsia="方正黑体_GBK" w:cs="Times New Roman"/>
                <w:snapToGrid w:val="0"/>
                <w:kern w:val="21"/>
                <w:sz w:val="18"/>
                <w:szCs w:val="18"/>
              </w:rPr>
            </w:pPr>
            <w:r>
              <w:rPr>
                <w:rFonts w:ascii="Times New Roman" w:hAnsi="Times New Roman" w:eastAsia="方正黑体_GBK" w:cs="Times New Roman"/>
                <w:snapToGrid w:val="0"/>
                <w:kern w:val="21"/>
                <w:sz w:val="18"/>
                <w:szCs w:val="18"/>
              </w:rPr>
              <w:t>公开内容</w:t>
            </w:r>
          </w:p>
        </w:tc>
        <w:tc>
          <w:tcPr>
            <w:tcW w:w="386" w:type="pct"/>
            <w:tcBorders>
              <w:tl2br w:val="nil"/>
              <w:tr2bl w:val="nil"/>
            </w:tcBorders>
            <w:vAlign w:val="center"/>
          </w:tcPr>
          <w:p>
            <w:pPr>
              <w:adjustRightInd w:val="0"/>
              <w:snapToGrid w:val="0"/>
              <w:spacing w:line="300" w:lineRule="exact"/>
              <w:jc w:val="center"/>
              <w:rPr>
                <w:rFonts w:ascii="Times New Roman" w:hAnsi="Times New Roman" w:eastAsia="方正黑体_GBK" w:cs="Times New Roman"/>
                <w:snapToGrid w:val="0"/>
                <w:kern w:val="21"/>
                <w:sz w:val="18"/>
                <w:szCs w:val="18"/>
              </w:rPr>
            </w:pPr>
            <w:r>
              <w:rPr>
                <w:rFonts w:ascii="Times New Roman" w:hAnsi="Times New Roman" w:eastAsia="方正黑体_GBK" w:cs="Times New Roman"/>
                <w:snapToGrid w:val="0"/>
                <w:kern w:val="21"/>
                <w:sz w:val="18"/>
                <w:szCs w:val="18"/>
              </w:rPr>
              <w:t>公开主体</w:t>
            </w:r>
          </w:p>
        </w:tc>
        <w:tc>
          <w:tcPr>
            <w:tcW w:w="965" w:type="pct"/>
            <w:tcBorders>
              <w:tl2br w:val="nil"/>
              <w:tr2bl w:val="nil"/>
            </w:tcBorders>
            <w:vAlign w:val="center"/>
          </w:tcPr>
          <w:p>
            <w:pPr>
              <w:adjustRightInd w:val="0"/>
              <w:snapToGrid w:val="0"/>
              <w:spacing w:line="300" w:lineRule="exact"/>
              <w:jc w:val="center"/>
              <w:rPr>
                <w:rFonts w:ascii="Times New Roman" w:hAnsi="Times New Roman" w:eastAsia="方正黑体_GBK" w:cs="Times New Roman"/>
                <w:snapToGrid w:val="0"/>
                <w:kern w:val="21"/>
                <w:sz w:val="18"/>
                <w:szCs w:val="18"/>
              </w:rPr>
            </w:pPr>
            <w:r>
              <w:rPr>
                <w:rFonts w:ascii="Times New Roman" w:hAnsi="Times New Roman" w:eastAsia="方正黑体_GBK" w:cs="Times New Roman"/>
                <w:snapToGrid w:val="0"/>
                <w:kern w:val="21"/>
                <w:sz w:val="18"/>
                <w:szCs w:val="18"/>
              </w:rPr>
              <w:t>公开依据</w:t>
            </w:r>
          </w:p>
        </w:tc>
        <w:tc>
          <w:tcPr>
            <w:tcW w:w="523" w:type="pct"/>
            <w:tcBorders>
              <w:tl2br w:val="nil"/>
              <w:tr2bl w:val="nil"/>
            </w:tcBorders>
            <w:vAlign w:val="center"/>
          </w:tcPr>
          <w:p>
            <w:pPr>
              <w:adjustRightInd w:val="0"/>
              <w:snapToGrid w:val="0"/>
              <w:spacing w:line="300" w:lineRule="exact"/>
              <w:jc w:val="center"/>
              <w:rPr>
                <w:rFonts w:ascii="Times New Roman" w:hAnsi="Times New Roman" w:eastAsia="方正黑体_GBK" w:cs="Times New Roman"/>
                <w:snapToGrid w:val="0"/>
                <w:kern w:val="21"/>
                <w:sz w:val="18"/>
                <w:szCs w:val="18"/>
              </w:rPr>
            </w:pPr>
            <w:r>
              <w:rPr>
                <w:rFonts w:ascii="Times New Roman" w:hAnsi="Times New Roman" w:eastAsia="方正黑体_GBK" w:cs="Times New Roman"/>
                <w:snapToGrid w:val="0"/>
                <w:kern w:val="21"/>
                <w:sz w:val="18"/>
                <w:szCs w:val="18"/>
              </w:rPr>
              <w:t>公开时限</w:t>
            </w:r>
          </w:p>
        </w:tc>
        <w:tc>
          <w:tcPr>
            <w:tcW w:w="345" w:type="pct"/>
            <w:tcBorders>
              <w:tl2br w:val="nil"/>
              <w:tr2bl w:val="nil"/>
            </w:tcBorders>
            <w:vAlign w:val="center"/>
          </w:tcPr>
          <w:p>
            <w:pPr>
              <w:adjustRightInd w:val="0"/>
              <w:snapToGrid w:val="0"/>
              <w:spacing w:line="300" w:lineRule="exact"/>
              <w:jc w:val="center"/>
              <w:rPr>
                <w:rFonts w:ascii="Times New Roman" w:hAnsi="Times New Roman" w:eastAsia="方正黑体_GBK" w:cs="Times New Roman"/>
                <w:snapToGrid w:val="0"/>
                <w:kern w:val="21"/>
                <w:sz w:val="18"/>
                <w:szCs w:val="18"/>
              </w:rPr>
            </w:pPr>
            <w:r>
              <w:rPr>
                <w:rFonts w:ascii="Times New Roman" w:hAnsi="Times New Roman" w:eastAsia="方正黑体_GBK" w:cs="Times New Roman"/>
                <w:snapToGrid w:val="0"/>
                <w:kern w:val="21"/>
                <w:sz w:val="18"/>
                <w:szCs w:val="18"/>
              </w:rPr>
              <w:t>公开期限</w:t>
            </w:r>
          </w:p>
        </w:tc>
        <w:tc>
          <w:tcPr>
            <w:tcW w:w="513" w:type="pct"/>
            <w:tcBorders>
              <w:tl2br w:val="nil"/>
              <w:tr2bl w:val="nil"/>
            </w:tcBorders>
            <w:vAlign w:val="center"/>
          </w:tcPr>
          <w:p>
            <w:pPr>
              <w:adjustRightInd w:val="0"/>
              <w:snapToGrid w:val="0"/>
              <w:spacing w:line="300" w:lineRule="exact"/>
              <w:jc w:val="center"/>
              <w:rPr>
                <w:rFonts w:ascii="Times New Roman" w:hAnsi="Times New Roman" w:eastAsia="方正黑体_GBK" w:cs="Times New Roman"/>
                <w:snapToGrid w:val="0"/>
                <w:kern w:val="21"/>
                <w:sz w:val="18"/>
                <w:szCs w:val="18"/>
              </w:rPr>
            </w:pPr>
            <w:r>
              <w:rPr>
                <w:rFonts w:ascii="Times New Roman" w:hAnsi="Times New Roman" w:eastAsia="方正黑体_GBK" w:cs="Times New Roman"/>
                <w:snapToGrid w:val="0"/>
                <w:kern w:val="21"/>
                <w:sz w:val="18"/>
                <w:szCs w:val="18"/>
              </w:rPr>
              <w:t>公开渠道</w:t>
            </w:r>
          </w:p>
        </w:tc>
        <w:tc>
          <w:tcPr>
            <w:tcW w:w="431" w:type="pct"/>
            <w:tcBorders>
              <w:tl2br w:val="nil"/>
              <w:tr2bl w:val="nil"/>
            </w:tcBorders>
            <w:vAlign w:val="center"/>
          </w:tcPr>
          <w:p>
            <w:pPr>
              <w:adjustRightInd w:val="0"/>
              <w:snapToGrid w:val="0"/>
              <w:spacing w:line="300" w:lineRule="exact"/>
              <w:jc w:val="center"/>
              <w:rPr>
                <w:rFonts w:ascii="Times New Roman" w:hAnsi="Times New Roman" w:eastAsia="方正黑体_GBK" w:cs="Times New Roman"/>
                <w:snapToGrid w:val="0"/>
                <w:kern w:val="21"/>
                <w:sz w:val="18"/>
                <w:szCs w:val="18"/>
              </w:rPr>
            </w:pPr>
            <w:r>
              <w:rPr>
                <w:rFonts w:ascii="Times New Roman" w:hAnsi="Times New Roman" w:eastAsia="方正黑体_GBK" w:cs="Times New Roman"/>
                <w:snapToGrid w:val="0"/>
                <w:kern w:val="21"/>
                <w:sz w:val="18"/>
                <w:szCs w:val="18"/>
              </w:rPr>
              <w:t>未依法公开承担责任单位</w:t>
            </w:r>
          </w:p>
        </w:tc>
        <w:tc>
          <w:tcPr>
            <w:tcW w:w="289" w:type="pct"/>
            <w:tcBorders>
              <w:tl2br w:val="nil"/>
              <w:tr2bl w:val="nil"/>
            </w:tcBorders>
            <w:vAlign w:val="center"/>
          </w:tcPr>
          <w:p>
            <w:pPr>
              <w:adjustRightInd w:val="0"/>
              <w:snapToGrid w:val="0"/>
              <w:spacing w:line="300" w:lineRule="exact"/>
              <w:jc w:val="center"/>
              <w:rPr>
                <w:rFonts w:ascii="Times New Roman" w:hAnsi="Times New Roman" w:eastAsia="方正黑体_GBK" w:cs="Times New Roman"/>
                <w:snapToGrid w:val="0"/>
                <w:kern w:val="21"/>
                <w:sz w:val="18"/>
                <w:szCs w:val="18"/>
              </w:rPr>
            </w:pPr>
            <w:r>
              <w:rPr>
                <w:rFonts w:ascii="Times New Roman" w:hAnsi="Times New Roman" w:eastAsia="方正黑体_GBK" w:cs="Times New Roman"/>
                <w:snapToGrid w:val="0"/>
                <w:kern w:val="21"/>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规范性文件</w:t>
            </w:r>
          </w:p>
        </w:tc>
        <w:tc>
          <w:tcPr>
            <w:tcW w:w="381" w:type="pct"/>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行政规范性文件</w:t>
            </w: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规范性文件及政策解读</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《中华人民共和国政府信息公开条例》第二十条</w:t>
            </w:r>
          </w:p>
        </w:tc>
        <w:tc>
          <w:tcPr>
            <w:tcW w:w="523" w:type="pct"/>
            <w:tcBorders>
              <w:tl2br w:val="nil"/>
              <w:tr2bl w:val="nil"/>
            </w:tcBorders>
            <w:noWrap/>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信息形成或变更之日起20个工作日内公开</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长期</w:t>
            </w:r>
          </w:p>
        </w:tc>
        <w:tc>
          <w:tcPr>
            <w:tcW w:w="51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hint="eastAsia" w:ascii="Times New Roman" w:hAnsi="Times New Roman" w:eastAsia="方正仿宋_GBK" w:cs="Times New Roman"/>
                <w:snapToGrid w:val="0"/>
                <w:kern w:val="21"/>
                <w:sz w:val="18"/>
                <w:szCs w:val="18"/>
                <w:lang w:val="en-US" w:eastAsia="zh-CN"/>
              </w:rPr>
              <w:t>三江侗族自治县人民</w:t>
            </w:r>
            <w:r>
              <w:rPr>
                <w:rFonts w:hint="eastAsia" w:ascii="Times New Roman" w:hAnsi="Times New Roman" w:eastAsia="方正仿宋_GBK" w:cs="Times New Roman"/>
                <w:snapToGrid w:val="0"/>
                <w:kern w:val="21"/>
                <w:sz w:val="18"/>
                <w:szCs w:val="18"/>
              </w:rPr>
              <w:t>政府</w:t>
            </w:r>
            <w:r>
              <w:rPr>
                <w:rFonts w:hint="eastAsia" w:ascii="Times New Roman" w:hAnsi="Times New Roman" w:eastAsia="方正仿宋_GBK" w:cs="Times New Roman"/>
                <w:snapToGrid w:val="0"/>
                <w:kern w:val="21"/>
                <w:sz w:val="18"/>
                <w:szCs w:val="18"/>
                <w:lang w:val="en-US" w:eastAsia="zh-CN"/>
              </w:rPr>
              <w:t>门户</w:t>
            </w:r>
            <w:r>
              <w:rPr>
                <w:rFonts w:hint="eastAsia" w:ascii="Times New Roman" w:hAnsi="Times New Roman" w:eastAsia="方正仿宋_GBK" w:cs="Times New Roman"/>
                <w:snapToGrid w:val="0"/>
                <w:kern w:val="21"/>
                <w:sz w:val="18"/>
                <w:szCs w:val="18"/>
              </w:rPr>
              <w:t>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机构职能、机构设置、办公地址、办公时间、联系方式、负责人姓名</w:t>
            </w:r>
          </w:p>
        </w:tc>
        <w:tc>
          <w:tcPr>
            <w:tcW w:w="381" w:type="pct"/>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机构概况</w:t>
            </w: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机构职能、机构设置、办公地址、办公电话、联系方式、负责人姓名</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《中华人民共和国政府信息公开条例》第二十条</w:t>
            </w:r>
          </w:p>
        </w:tc>
        <w:tc>
          <w:tcPr>
            <w:tcW w:w="523" w:type="pct"/>
            <w:tcBorders>
              <w:tl2br w:val="nil"/>
              <w:tr2bl w:val="nil"/>
            </w:tcBorders>
            <w:noWrap/>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信息形成或变更之日起20个工作日内公开</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长期</w:t>
            </w:r>
          </w:p>
        </w:tc>
        <w:tc>
          <w:tcPr>
            <w:tcW w:w="51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hint="eastAsia" w:ascii="Times New Roman" w:hAnsi="Times New Roman" w:eastAsia="方正仿宋_GBK" w:cs="Times New Roman"/>
                <w:snapToGrid w:val="0"/>
                <w:kern w:val="21"/>
                <w:sz w:val="18"/>
                <w:szCs w:val="18"/>
                <w:lang w:val="en-US" w:eastAsia="zh-CN"/>
              </w:rPr>
              <w:t>三江侗族自治县人民</w:t>
            </w:r>
            <w:r>
              <w:rPr>
                <w:rFonts w:hint="eastAsia" w:ascii="Times New Roman" w:hAnsi="Times New Roman" w:eastAsia="方正仿宋_GBK" w:cs="Times New Roman"/>
                <w:snapToGrid w:val="0"/>
                <w:kern w:val="21"/>
                <w:sz w:val="18"/>
                <w:szCs w:val="18"/>
              </w:rPr>
              <w:t>政府</w:t>
            </w:r>
            <w:r>
              <w:rPr>
                <w:rFonts w:hint="eastAsia" w:ascii="Times New Roman" w:hAnsi="Times New Roman" w:eastAsia="方正仿宋_GBK" w:cs="Times New Roman"/>
                <w:snapToGrid w:val="0"/>
                <w:kern w:val="21"/>
                <w:sz w:val="18"/>
                <w:szCs w:val="18"/>
                <w:lang w:val="en-US" w:eastAsia="zh-CN"/>
              </w:rPr>
              <w:t>门户</w:t>
            </w:r>
            <w:r>
              <w:rPr>
                <w:rFonts w:hint="eastAsia" w:ascii="Times New Roman" w:hAnsi="Times New Roman" w:eastAsia="方正仿宋_GBK" w:cs="Times New Roman"/>
                <w:snapToGrid w:val="0"/>
                <w:kern w:val="21"/>
                <w:sz w:val="18"/>
                <w:szCs w:val="18"/>
              </w:rPr>
              <w:t>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规划计划</w:t>
            </w:r>
          </w:p>
        </w:tc>
        <w:tc>
          <w:tcPr>
            <w:tcW w:w="38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规划计划</w:t>
            </w: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涉及</w:t>
            </w:r>
            <w:r>
              <w:rPr>
                <w:rFonts w:hint="eastAsia" w:ascii="Times New Roman" w:hAnsi="Times New Roman" w:eastAsia="方正仿宋_GBK" w:cs="Times New Roman"/>
                <w:snapToGrid w:val="0"/>
                <w:kern w:val="21"/>
                <w:sz w:val="18"/>
                <w:szCs w:val="18"/>
              </w:rPr>
              <w:t>县</w:t>
            </w:r>
            <w:r>
              <w:rPr>
                <w:rFonts w:ascii="Times New Roman" w:hAnsi="Times New Roman" w:eastAsia="方正仿宋_GBK" w:cs="Times New Roman"/>
                <w:snapToGrid w:val="0"/>
                <w:kern w:val="21"/>
                <w:sz w:val="18"/>
                <w:szCs w:val="18"/>
              </w:rPr>
              <w:t>住房和城乡建设</w:t>
            </w:r>
            <w:r>
              <w:rPr>
                <w:rFonts w:hint="eastAsia" w:ascii="Times New Roman" w:hAnsi="Times New Roman" w:eastAsia="方正仿宋_GBK" w:cs="Times New Roman"/>
                <w:snapToGrid w:val="0"/>
                <w:kern w:val="21"/>
                <w:sz w:val="18"/>
                <w:szCs w:val="18"/>
              </w:rPr>
              <w:t>部门</w:t>
            </w:r>
            <w:r>
              <w:rPr>
                <w:rFonts w:ascii="Times New Roman" w:hAnsi="Times New Roman" w:eastAsia="方正仿宋_GBK" w:cs="Times New Roman"/>
                <w:snapToGrid w:val="0"/>
                <w:kern w:val="21"/>
                <w:sz w:val="18"/>
                <w:szCs w:val="18"/>
              </w:rPr>
              <w:t>业务职能的中长期计划、年度工作计划信息、计划执行情况。</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《中华人民共和国政府信息公开条例》第二十条</w:t>
            </w:r>
          </w:p>
        </w:tc>
        <w:tc>
          <w:tcPr>
            <w:tcW w:w="523" w:type="pct"/>
            <w:tcBorders>
              <w:tl2br w:val="nil"/>
              <w:tr2bl w:val="nil"/>
            </w:tcBorders>
            <w:noWrap/>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信息形成或变更之日起20个工作日内公开</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政策文件有效期范围内</w:t>
            </w:r>
          </w:p>
        </w:tc>
        <w:tc>
          <w:tcPr>
            <w:tcW w:w="51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hint="eastAsia" w:ascii="Times New Roman" w:hAnsi="Times New Roman" w:eastAsia="方正仿宋_GBK" w:cs="Times New Roman"/>
                <w:snapToGrid w:val="0"/>
                <w:kern w:val="21"/>
                <w:sz w:val="18"/>
                <w:szCs w:val="18"/>
                <w:lang w:val="en-US" w:eastAsia="zh-CN"/>
              </w:rPr>
              <w:t>三江侗族自治县人民</w:t>
            </w:r>
            <w:r>
              <w:rPr>
                <w:rFonts w:hint="eastAsia" w:ascii="Times New Roman" w:hAnsi="Times New Roman" w:eastAsia="方正仿宋_GBK" w:cs="Times New Roman"/>
                <w:snapToGrid w:val="0"/>
                <w:kern w:val="21"/>
                <w:sz w:val="18"/>
                <w:szCs w:val="18"/>
              </w:rPr>
              <w:t>政府</w:t>
            </w:r>
            <w:r>
              <w:rPr>
                <w:rFonts w:hint="eastAsia" w:ascii="Times New Roman" w:hAnsi="Times New Roman" w:eastAsia="方正仿宋_GBK" w:cs="Times New Roman"/>
                <w:snapToGrid w:val="0"/>
                <w:kern w:val="21"/>
                <w:sz w:val="18"/>
                <w:szCs w:val="18"/>
                <w:lang w:val="en-US" w:eastAsia="zh-CN"/>
              </w:rPr>
              <w:t>门户</w:t>
            </w:r>
            <w:r>
              <w:rPr>
                <w:rFonts w:hint="eastAsia" w:ascii="Times New Roman" w:hAnsi="Times New Roman" w:eastAsia="方正仿宋_GBK" w:cs="Times New Roman"/>
                <w:snapToGrid w:val="0"/>
                <w:kern w:val="21"/>
                <w:sz w:val="18"/>
                <w:szCs w:val="18"/>
              </w:rPr>
              <w:t>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noWrap/>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231"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住房城乡建设领域政务服务事项信息</w:t>
            </w:r>
          </w:p>
        </w:tc>
        <w:tc>
          <w:tcPr>
            <w:tcW w:w="381" w:type="pct"/>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政务服务</w:t>
            </w: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住房城乡建设领域办理行政许可和其他对外管理服务事项目录，行使事项的依据、条件、程序以及办理结果</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《中华人民共和国政府信息公开条例》第二十条</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信息形成或变更之日起20个工作日内公开</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长期</w:t>
            </w:r>
          </w:p>
        </w:tc>
        <w:tc>
          <w:tcPr>
            <w:tcW w:w="51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广西数字政务一体化平台、</w:t>
            </w:r>
            <w:r>
              <w:rPr>
                <w:rFonts w:hint="eastAsia" w:ascii="Times New Roman" w:hAnsi="Times New Roman" w:eastAsia="方正仿宋_GBK" w:cs="Times New Roman"/>
                <w:snapToGrid w:val="0"/>
                <w:kern w:val="21"/>
                <w:sz w:val="18"/>
                <w:szCs w:val="18"/>
                <w:lang w:val="en-US" w:eastAsia="zh-CN"/>
              </w:rPr>
              <w:t>三江侗族自治县人民</w:t>
            </w:r>
            <w:r>
              <w:rPr>
                <w:rFonts w:hint="eastAsia" w:ascii="Times New Roman" w:hAnsi="Times New Roman" w:eastAsia="方正仿宋_GBK" w:cs="Times New Roman"/>
                <w:snapToGrid w:val="0"/>
                <w:kern w:val="21"/>
                <w:sz w:val="18"/>
                <w:szCs w:val="18"/>
              </w:rPr>
              <w:t>政府</w:t>
            </w:r>
            <w:r>
              <w:rPr>
                <w:rFonts w:hint="eastAsia" w:ascii="Times New Roman" w:hAnsi="Times New Roman" w:eastAsia="方正仿宋_GBK" w:cs="Times New Roman"/>
                <w:snapToGrid w:val="0"/>
                <w:kern w:val="21"/>
                <w:sz w:val="18"/>
                <w:szCs w:val="18"/>
                <w:lang w:val="en-US" w:eastAsia="zh-CN"/>
              </w:rPr>
              <w:t>门户</w:t>
            </w:r>
            <w:r>
              <w:rPr>
                <w:rFonts w:hint="eastAsia" w:ascii="Times New Roman" w:hAnsi="Times New Roman" w:eastAsia="方正仿宋_GBK" w:cs="Times New Roman"/>
                <w:snapToGrid w:val="0"/>
                <w:kern w:val="21"/>
                <w:sz w:val="18"/>
                <w:szCs w:val="18"/>
              </w:rPr>
              <w:t>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部门预算、决算</w:t>
            </w:r>
          </w:p>
        </w:tc>
        <w:tc>
          <w:tcPr>
            <w:tcW w:w="381" w:type="pct"/>
            <w:vMerge w:val="restart"/>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财政预算、决算信息</w:t>
            </w: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财政预算、决算及执行情况</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住房城乡建设主管部门及其二级预算单位</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《中华人民共和国预算法》第十四条和《中华人民共和国预算法实施条例》第六条</w:t>
            </w:r>
            <w:r>
              <w:rPr>
                <w:rFonts w:ascii="Times New Roman" w:hAnsi="Times New Roman" w:eastAsia="方正仿宋_GBK" w:cs="Times New Roman"/>
                <w:snapToGrid w:val="0"/>
                <w:kern w:val="21"/>
                <w:sz w:val="18"/>
                <w:szCs w:val="18"/>
              </w:rPr>
              <w:br w:type="textWrapping"/>
            </w:r>
            <w:r>
              <w:rPr>
                <w:rFonts w:ascii="Times New Roman" w:hAnsi="Times New Roman" w:eastAsia="方正仿宋_GBK" w:cs="Times New Roman"/>
                <w:snapToGrid w:val="0"/>
                <w:kern w:val="21"/>
                <w:sz w:val="18"/>
                <w:szCs w:val="18"/>
              </w:rPr>
              <w:t>《中华人民共和国政府信息公开条例》第二十条第（七）款</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经本级政府财政部门批复的部门预算及报表，应当在批复后二十日内由各部门向社会公开</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按照预算有关规定执行</w:t>
            </w:r>
          </w:p>
        </w:tc>
        <w:tc>
          <w:tcPr>
            <w:tcW w:w="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三江侗族自治县人民政府门户网站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住房城乡建设主管部门及其二级预算单位</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“三公”经费</w:t>
            </w:r>
          </w:p>
        </w:tc>
        <w:tc>
          <w:tcPr>
            <w:tcW w:w="381" w:type="pct"/>
            <w:vMerge w:val="continue"/>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“三公”经费的开支情况</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住房城乡建设主管部门及其二级预算单位</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信息形成或变更之日起20个工作日内公开</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长期</w:t>
            </w:r>
          </w:p>
        </w:tc>
        <w:tc>
          <w:tcPr>
            <w:tcW w:w="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三江侗族自治县人民政府门户网站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住房城乡建设主管部门及其二级预算单位</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采购及招投标</w:t>
            </w:r>
          </w:p>
        </w:tc>
        <w:tc>
          <w:tcPr>
            <w:tcW w:w="381" w:type="pct"/>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政府采购</w:t>
            </w: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采购项目名称、金额、具体内容</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住房城乡建设主管部门及其二级预算单位</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《中华人民共和国政府信息公开条例》第二十条                    《广西壮族自治区进一步推进预决算公开工作实施方案》             自治区党委、政府印发的《关于全面实施预算绩效管理的实施意见》       《广西壮族自治区财政厅关于印发广西壮族自治区本级预算绩效目标管理暂行办法的通知》（桂财办〔2017〕60号）</w:t>
            </w:r>
          </w:p>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《广西壮族自治区财政厅关于推进部门所属单位预决算公开工作的通知》（桂财预〔2023〕29号）和预算信息公开有关要求。</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信息形成或变更之日起20个工作日内公开</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长期</w:t>
            </w:r>
          </w:p>
        </w:tc>
        <w:tc>
          <w:tcPr>
            <w:tcW w:w="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三江侗族自治县人民政府门户网站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住房城乡建设主管部门及其二级预算单位</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重大建设项目的批准和实施情况</w:t>
            </w:r>
          </w:p>
        </w:tc>
        <w:tc>
          <w:tcPr>
            <w:tcW w:w="381" w:type="pct"/>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重大建设项目</w:t>
            </w: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项目名称、批准服务信息、批准结果信息、竣工有关信息等</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《中华人民共和国政府信息公开条例》第二十条</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信息形成或变更之日起20个工作日内公开</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长期</w:t>
            </w:r>
          </w:p>
        </w:tc>
        <w:tc>
          <w:tcPr>
            <w:tcW w:w="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三江侗族自治县人民政府门户网站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应急预案</w:t>
            </w:r>
          </w:p>
        </w:tc>
        <w:tc>
          <w:tcPr>
            <w:tcW w:w="381" w:type="pct"/>
            <w:vMerge w:val="restart"/>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突发公共事件</w:t>
            </w: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应急预案文本</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《中华人民共和国政府信息公开条例》第二十条</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信息形成或变更之日起20个工作日内公开</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长期</w:t>
            </w:r>
          </w:p>
        </w:tc>
        <w:tc>
          <w:tcPr>
            <w:tcW w:w="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三江侗族自治县人民政府门户网站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预警信息及应对情况</w:t>
            </w:r>
          </w:p>
        </w:tc>
        <w:tc>
          <w:tcPr>
            <w:tcW w:w="381" w:type="pct"/>
            <w:vMerge w:val="continue"/>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发布的预警信息和事件应对情况</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《中华人民共和国政府信息公开条例》第二十条</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信息形成或变更之日起20个工作日内公开</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长期</w:t>
            </w:r>
          </w:p>
        </w:tc>
        <w:tc>
          <w:tcPr>
            <w:tcW w:w="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三江侗族自治县人民政府门户网站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vMerge w:val="restar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事业单位公开招聘</w:t>
            </w:r>
          </w:p>
        </w:tc>
        <w:tc>
          <w:tcPr>
            <w:tcW w:w="381" w:type="pct"/>
            <w:vMerge w:val="restart"/>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人事信息</w:t>
            </w: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事业单位招聘公告（含补充公告）</w:t>
            </w:r>
          </w:p>
        </w:tc>
        <w:tc>
          <w:tcPr>
            <w:tcW w:w="386" w:type="pct"/>
            <w:vMerge w:val="restar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vMerge w:val="restar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hint="eastAsia" w:ascii="Times New Roman" w:hAnsi="Times New Roman" w:eastAsia="方正仿宋_GBK" w:cs="Times New Roman"/>
                <w:snapToGrid w:val="0"/>
                <w:kern w:val="21"/>
                <w:sz w:val="18"/>
                <w:szCs w:val="18"/>
              </w:rPr>
              <w:t>1.</w:t>
            </w:r>
            <w:r>
              <w:rPr>
                <w:rFonts w:ascii="Times New Roman" w:hAnsi="Times New Roman" w:eastAsia="方正仿宋_GBK" w:cs="Times New Roman"/>
                <w:snapToGrid w:val="0"/>
                <w:kern w:val="21"/>
                <w:sz w:val="18"/>
                <w:szCs w:val="18"/>
              </w:rPr>
              <w:t>《中华人民共和国政府信息公开条例》第二十条。</w:t>
            </w:r>
            <w:r>
              <w:rPr>
                <w:rFonts w:ascii="Times New Roman" w:hAnsi="Times New Roman" w:eastAsia="方正仿宋_GBK" w:cs="Times New Roman"/>
                <w:snapToGrid w:val="0"/>
                <w:kern w:val="21"/>
                <w:sz w:val="18"/>
                <w:szCs w:val="18"/>
              </w:rPr>
              <w:br w:type="textWrapping"/>
            </w:r>
            <w:r>
              <w:rPr>
                <w:rFonts w:ascii="Times New Roman" w:hAnsi="Times New Roman" w:eastAsia="方正仿宋_GBK" w:cs="Times New Roman"/>
                <w:snapToGrid w:val="0"/>
                <w:kern w:val="21"/>
                <w:sz w:val="18"/>
                <w:szCs w:val="18"/>
              </w:rPr>
              <w:t>2.《事业单位人事管理条例》（中华人民共和国国务院令第652号）第八条</w:t>
            </w:r>
            <w:r>
              <w:rPr>
                <w:rFonts w:ascii="Times New Roman" w:hAnsi="Times New Roman" w:eastAsia="方正仿宋_GBK" w:cs="Times New Roman"/>
                <w:snapToGrid w:val="0"/>
                <w:kern w:val="21"/>
                <w:sz w:val="18"/>
                <w:szCs w:val="18"/>
              </w:rPr>
              <w:br w:type="textWrapping"/>
            </w:r>
            <w:r>
              <w:rPr>
                <w:rFonts w:ascii="Times New Roman" w:hAnsi="Times New Roman" w:eastAsia="方正仿宋_GBK" w:cs="Times New Roman"/>
                <w:snapToGrid w:val="0"/>
                <w:kern w:val="21"/>
                <w:sz w:val="18"/>
                <w:szCs w:val="18"/>
              </w:rPr>
              <w:t>3.《广西壮族自治区人力资源和社会保障厅关于落实“放管服”改革精简事业单位增人手续的通知》（桂人社规【2018】27号）</w:t>
            </w:r>
            <w:r>
              <w:rPr>
                <w:rFonts w:ascii="Times New Roman" w:hAnsi="Times New Roman" w:eastAsia="方正仿宋_GBK" w:cs="Times New Roman"/>
                <w:snapToGrid w:val="0"/>
                <w:kern w:val="21"/>
                <w:sz w:val="18"/>
                <w:szCs w:val="18"/>
              </w:rPr>
              <w:br w:type="textWrapping"/>
            </w:r>
            <w:r>
              <w:rPr>
                <w:rFonts w:ascii="Times New Roman" w:hAnsi="Times New Roman" w:eastAsia="方正仿宋_GBK" w:cs="Times New Roman"/>
                <w:snapToGrid w:val="0"/>
                <w:kern w:val="21"/>
                <w:sz w:val="18"/>
                <w:szCs w:val="18"/>
              </w:rPr>
              <w:t>4.《中共中央组织部 人力资源社会保障部关于进一步做好事业单位公开招聘工作的通知》（人社部发【2024】57号）</w:t>
            </w:r>
            <w:r>
              <w:rPr>
                <w:rFonts w:ascii="Times New Roman" w:hAnsi="Times New Roman" w:eastAsia="方正仿宋_GBK" w:cs="Times New Roman"/>
                <w:snapToGrid w:val="0"/>
                <w:kern w:val="21"/>
                <w:sz w:val="18"/>
                <w:szCs w:val="18"/>
              </w:rPr>
              <w:br w:type="textWrapping"/>
            </w:r>
            <w:r>
              <w:rPr>
                <w:rFonts w:ascii="Times New Roman" w:hAnsi="Times New Roman" w:eastAsia="方正仿宋_GBK" w:cs="Times New Roman"/>
                <w:snapToGrid w:val="0"/>
                <w:kern w:val="21"/>
                <w:sz w:val="18"/>
                <w:szCs w:val="18"/>
              </w:rPr>
              <w:t>5.《中共广西壮族自治区委员会机构编制委员会办公室 广西壮族自治区人力资源和社会保障厅关于  进一步完善事业单位公开招聘工作的通知》（桂人社规【2021】7号）</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在公开招聘启动正式报名之前发布</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发布时间不少于7个工作日</w:t>
            </w:r>
          </w:p>
        </w:tc>
        <w:tc>
          <w:tcPr>
            <w:tcW w:w="513" w:type="pct"/>
            <w:vMerge w:val="restar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hint="eastAsia" w:ascii="Times New Roman" w:hAnsi="Times New Roman" w:eastAsia="方正仿宋_GBK" w:cs="Times New Roman"/>
                <w:snapToGrid w:val="0"/>
                <w:kern w:val="21"/>
                <w:sz w:val="18"/>
                <w:szCs w:val="18"/>
                <w:lang w:val="en-US" w:eastAsia="zh-CN"/>
              </w:rPr>
              <w:t>三江侗族自治县人民</w:t>
            </w:r>
            <w:r>
              <w:rPr>
                <w:rFonts w:hint="eastAsia" w:ascii="Times New Roman" w:hAnsi="Times New Roman" w:eastAsia="方正仿宋_GBK" w:cs="Times New Roman"/>
                <w:snapToGrid w:val="0"/>
                <w:kern w:val="21"/>
                <w:sz w:val="18"/>
                <w:szCs w:val="18"/>
              </w:rPr>
              <w:t>政府</w:t>
            </w:r>
            <w:r>
              <w:rPr>
                <w:rFonts w:hint="eastAsia" w:ascii="Times New Roman" w:hAnsi="Times New Roman" w:eastAsia="方正仿宋_GBK" w:cs="Times New Roman"/>
                <w:snapToGrid w:val="0"/>
                <w:kern w:val="21"/>
                <w:sz w:val="18"/>
                <w:szCs w:val="18"/>
                <w:lang w:val="en-US" w:eastAsia="zh-CN"/>
              </w:rPr>
              <w:t>门户</w:t>
            </w:r>
            <w:r>
              <w:rPr>
                <w:rFonts w:hint="eastAsia" w:ascii="Times New Roman" w:hAnsi="Times New Roman" w:eastAsia="方正仿宋_GBK" w:cs="Times New Roman"/>
                <w:snapToGrid w:val="0"/>
                <w:kern w:val="21"/>
                <w:sz w:val="18"/>
                <w:szCs w:val="18"/>
              </w:rPr>
              <w:t>网站</w:t>
            </w:r>
            <w:r>
              <w:rPr>
                <w:rFonts w:ascii="Times New Roman" w:hAnsi="Times New Roman" w:eastAsia="方正仿宋_GBK" w:cs="Times New Roman"/>
                <w:snapToGrid w:val="0"/>
                <w:kern w:val="21"/>
                <w:sz w:val="18"/>
                <w:szCs w:val="18"/>
              </w:rPr>
              <w:t>、广西人事考试网、广西人才网</w:t>
            </w:r>
          </w:p>
        </w:tc>
        <w:tc>
          <w:tcPr>
            <w:tcW w:w="431" w:type="pct"/>
            <w:vMerge w:val="restar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vMerge w:val="continue"/>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c>
          <w:tcPr>
            <w:tcW w:w="381" w:type="pct"/>
            <w:vMerge w:val="continue"/>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事业单位招聘结果</w:t>
            </w:r>
          </w:p>
        </w:tc>
        <w:tc>
          <w:tcPr>
            <w:tcW w:w="386" w:type="pct"/>
            <w:vMerge w:val="continue"/>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c>
          <w:tcPr>
            <w:tcW w:w="965" w:type="pct"/>
            <w:vMerge w:val="continue"/>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信息形成或变更之日起20个工作日内公开</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不少于7日且不少于5个工作日</w:t>
            </w:r>
          </w:p>
        </w:tc>
        <w:tc>
          <w:tcPr>
            <w:tcW w:w="513" w:type="pct"/>
            <w:vMerge w:val="continue"/>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c>
          <w:tcPr>
            <w:tcW w:w="431" w:type="pct"/>
            <w:vMerge w:val="continue"/>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公务员招录</w:t>
            </w:r>
          </w:p>
        </w:tc>
        <w:tc>
          <w:tcPr>
            <w:tcW w:w="381" w:type="pct"/>
            <w:vMerge w:val="continue"/>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公务员招考录用相关信息</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vMerge w:val="restar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《中华人民共和国政府信息公开条例》第二十条第（十四）款</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按自治区公务员考试统一规定时间内</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按照统一规定公开期限公开</w:t>
            </w:r>
          </w:p>
        </w:tc>
        <w:tc>
          <w:tcPr>
            <w:tcW w:w="513" w:type="pct"/>
            <w:vMerge w:val="continue"/>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公开遴选公务员拟遴选人员公示</w:t>
            </w:r>
          </w:p>
        </w:tc>
        <w:tc>
          <w:tcPr>
            <w:tcW w:w="381" w:type="pct"/>
            <w:vMerge w:val="continue"/>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公开遴选公务员相关信息</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vMerge w:val="continue"/>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在自治区遴选统一规定时间内</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发布时间不少于5个工作日</w:t>
            </w:r>
          </w:p>
        </w:tc>
        <w:tc>
          <w:tcPr>
            <w:tcW w:w="513" w:type="pct"/>
            <w:vMerge w:val="continue"/>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住房保障信息</w:t>
            </w:r>
          </w:p>
        </w:tc>
        <w:tc>
          <w:tcPr>
            <w:tcW w:w="381" w:type="pct"/>
            <w:vMerge w:val="restart"/>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其他重点领域信息</w:t>
            </w: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公布全区及各市保障性住房建设年度目标任务、进展情况、运营管理等信息，及时发布广西住房保障政策措施等相关工作动态。</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《中华人民共和国政府信息公开条例》第二十条</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每年2月底前公开上一年保障性住房建设任务完成情况，每年4月底前公开住房保障本年度任务；不定期公布项目建设进展情况</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长期</w:t>
            </w:r>
          </w:p>
        </w:tc>
        <w:tc>
          <w:tcPr>
            <w:tcW w:w="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三江侗族自治县人民政府门户网站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房地产信息</w:t>
            </w:r>
          </w:p>
        </w:tc>
        <w:tc>
          <w:tcPr>
            <w:tcW w:w="381" w:type="pct"/>
            <w:vMerge w:val="continue"/>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公布房地产相关政策和全区房地产投资、销售面积等数据</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《中华人民共和国政府信息公开条例》第二十条</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信息形成或变更之日起20个工作日内公开</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长期</w:t>
            </w:r>
          </w:p>
        </w:tc>
        <w:tc>
          <w:tcPr>
            <w:tcW w:w="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三江侗族自治县人民政府门户网站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建筑市场监管信息</w:t>
            </w:r>
          </w:p>
        </w:tc>
        <w:tc>
          <w:tcPr>
            <w:tcW w:w="381" w:type="pct"/>
            <w:vMerge w:val="continue"/>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公开各类涉及公共利益的政策文件、通知等。公开各类“双随机一公开”检查通报。公布“严管重罚 惩防并举”行动等重大专项活动进展情况。</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《中华人民共和国政府信息公开条例》第二十条</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（1）涉及公共利益的政策文件、通知印发后20个工作日内公布；（2）检查正式通报印发后20个工作日内公布；（3）不定期公布重大专项活动进展情况。</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长期</w:t>
            </w:r>
          </w:p>
        </w:tc>
        <w:tc>
          <w:tcPr>
            <w:tcW w:w="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三江侗族自治县人民政府门户网站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城镇基础设施建设信息</w:t>
            </w:r>
          </w:p>
        </w:tc>
        <w:tc>
          <w:tcPr>
            <w:tcW w:w="381" w:type="pct"/>
            <w:vMerge w:val="continue"/>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海绵城市建设、城市地下综合管廊建设、镇级污水处理设施项目建设、黑臭水体治理等重要基础设施建设领域信息公开、定期发布相关工作进展情况；各地业务主管部门（供水、供气等）做好辖区内公用行业服务事项目录、服务指南编制工作和信息公开，公开供水水质信息、停气及恢复供气信息等。</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《中华人民共和国政府信息公开条例》第二十条</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（1）不定期公布各项重点工作进展情况；（2）督促各地业务主管部门在公用行业服务事项目录、服务指南等确定后一周内公布，对于供水水质信息、停气及恢复供气信息等在确定后及时公布</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长期</w:t>
            </w:r>
          </w:p>
        </w:tc>
        <w:tc>
          <w:tcPr>
            <w:tcW w:w="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三江侗族自治县人民政府门户网站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农村危房改造信息</w:t>
            </w:r>
          </w:p>
        </w:tc>
        <w:tc>
          <w:tcPr>
            <w:tcW w:w="381" w:type="pct"/>
            <w:vMerge w:val="continue"/>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“公开每年度全区农村危房改造实施方案”</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《中华人民共和国政府信息公开条例》第二十条</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每年度全区农村危房改造实施方案经自治区人民政府审定通过后 1 个月内公布</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长期</w:t>
            </w:r>
          </w:p>
        </w:tc>
        <w:tc>
          <w:tcPr>
            <w:tcW w:w="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三江侗族自治县人民政府门户网站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执法信息公示</w:t>
            </w:r>
          </w:p>
        </w:tc>
        <w:tc>
          <w:tcPr>
            <w:tcW w:w="381" w:type="pct"/>
            <w:vMerge w:val="continue"/>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行政执法人员信息、年度行政执法统计年报表、行政执法决定等</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lang w:bidi="ar"/>
              </w:rPr>
              <w:t xml:space="preserve">国务院办公厅关于全面推行行政执法公示制度执法全过程记录制度重大执法决定法制审核制度的指导意见（国办发〔2018〕118 </w:t>
            </w:r>
          </w:p>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lang w:bidi="ar"/>
              </w:rPr>
              <w:t>号）</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信息形成或变更之日起20个工作日内公开</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长期</w:t>
            </w:r>
          </w:p>
        </w:tc>
        <w:tc>
          <w:tcPr>
            <w:tcW w:w="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三江侗族自治县人民政府门户网站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法治政府建设年度报告</w:t>
            </w:r>
          </w:p>
        </w:tc>
        <w:tc>
          <w:tcPr>
            <w:tcW w:w="381" w:type="pct"/>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法治建设</w:t>
            </w: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法治政府建设年度报告</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《中华人民共和国政府信息公开条例》第二十条</w:t>
            </w:r>
            <w:r>
              <w:rPr>
                <w:rFonts w:ascii="Times New Roman" w:hAnsi="Times New Roman" w:eastAsia="方正仿宋_GBK" w:cs="Times New Roman"/>
                <w:snapToGrid w:val="0"/>
                <w:kern w:val="21"/>
                <w:sz w:val="18"/>
                <w:szCs w:val="18"/>
              </w:rPr>
              <w:br w:type="textWrapping"/>
            </w:r>
            <w:r>
              <w:rPr>
                <w:rFonts w:ascii="Times New Roman" w:hAnsi="Times New Roman" w:eastAsia="方正仿宋_GBK" w:cs="Times New Roman"/>
                <w:snapToGrid w:val="0"/>
                <w:kern w:val="21"/>
                <w:sz w:val="18"/>
                <w:szCs w:val="18"/>
              </w:rPr>
              <w:t>《自治区党委依法治区办关于进一步规范全区法治政府建设年度报告发布工作的通知》（桂法办通〔2024〕6号）</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每年4月1日之前</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长期</w:t>
            </w:r>
          </w:p>
        </w:tc>
        <w:tc>
          <w:tcPr>
            <w:tcW w:w="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三江侗族自治县人民政府门户网站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人大建议</w:t>
            </w:r>
          </w:p>
        </w:tc>
        <w:tc>
          <w:tcPr>
            <w:tcW w:w="381" w:type="pct"/>
            <w:vMerge w:val="restart"/>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建议提案</w:t>
            </w: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县级以上住房城乡建设主管部门答复的、应当公开的人大代表建议复文</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《中华人民共和国政府信息公开条例》第二十条；《广西壮族自治区人民代表大会建议、批评和意见工作条例》；广西壮族自治区人民政府办公厅关于做好 自治区人大代表建议和自治区政协委员 提案公开工作的通知（桂政办发〔2017〕189号）。</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信息形成或变更之日起20个工作日内公开</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长期</w:t>
            </w:r>
          </w:p>
        </w:tc>
        <w:tc>
          <w:tcPr>
            <w:tcW w:w="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三江侗族自治县人民政府门户网站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政协提案</w:t>
            </w:r>
          </w:p>
        </w:tc>
        <w:tc>
          <w:tcPr>
            <w:tcW w:w="381" w:type="pct"/>
            <w:vMerge w:val="continue"/>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县级以上住房城乡建设主管部门答复的、应当公开的人大代表建议复文</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《中华人民共和国政府信息公开条例》第二十条；《广西壮族自治区人民代表大会建议、批评和意见工作条例》；广西壮族自治区人民政府办公厅关于做好 自治区人大代表建议和自治区政协委员 提案公开工作的通知（桂政办发〔2017〕189号）。</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以自治区政府办公厅通知为准</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长期</w:t>
            </w:r>
          </w:p>
        </w:tc>
        <w:tc>
          <w:tcPr>
            <w:tcW w:w="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三江侗族自治县人民政府门户网站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政府信息公开指南</w:t>
            </w:r>
          </w:p>
        </w:tc>
        <w:tc>
          <w:tcPr>
            <w:tcW w:w="381" w:type="pct"/>
            <w:vMerge w:val="restart"/>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政府信息公开</w:t>
            </w: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政府信息主动公开、依申请公开有关情况、监督方式等</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《中华人民共和国政府信息公开条例》第二十七条</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信息形成或变更之日起20个工作日内公开</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长期</w:t>
            </w:r>
          </w:p>
        </w:tc>
        <w:tc>
          <w:tcPr>
            <w:tcW w:w="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三江侗族自治县人民政府门户网站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hint="eastAsia" w:ascii="Times New Roman" w:hAnsi="Times New Roman" w:eastAsia="方正仿宋_GBK" w:cs="Times New Roman"/>
                <w:snapToGrid w:val="0"/>
                <w:kern w:val="21"/>
                <w:sz w:val="18"/>
                <w:szCs w:val="18"/>
              </w:rPr>
            </w:pPr>
            <w:r>
              <w:rPr>
                <w:rFonts w:hint="eastAsia" w:ascii="Times New Roman" w:hAnsi="Times New Roman" w:eastAsia="方正仿宋_GBK" w:cs="Times New Roman"/>
                <w:snapToGrid w:val="0"/>
                <w:kern w:val="21"/>
                <w:sz w:val="18"/>
                <w:szCs w:val="18"/>
              </w:rPr>
              <w:t>政府信息公开工作年度报告</w:t>
            </w:r>
          </w:p>
        </w:tc>
        <w:tc>
          <w:tcPr>
            <w:tcW w:w="381" w:type="pct"/>
            <w:vMerge w:val="continue"/>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507" w:type="pct"/>
            <w:tcBorders>
              <w:tl2br w:val="nil"/>
              <w:tr2bl w:val="nil"/>
            </w:tcBorders>
            <w:vAlign w:val="center"/>
          </w:tcPr>
          <w:p>
            <w:pPr>
              <w:adjustRightInd w:val="0"/>
              <w:snapToGrid w:val="0"/>
              <w:spacing w:line="300" w:lineRule="exact"/>
              <w:rPr>
                <w:rFonts w:hint="eastAsia" w:ascii="Times New Roman" w:hAnsi="Times New Roman" w:eastAsia="方正仿宋_GBK" w:cs="Times New Roman"/>
                <w:snapToGrid w:val="0"/>
                <w:kern w:val="21"/>
                <w:sz w:val="18"/>
                <w:szCs w:val="18"/>
              </w:rPr>
            </w:pPr>
            <w:r>
              <w:rPr>
                <w:rFonts w:hint="eastAsia" w:ascii="Times New Roman" w:hAnsi="Times New Roman" w:eastAsia="方正仿宋_GBK" w:cs="Times New Roman"/>
                <w:snapToGrid w:val="0"/>
                <w:kern w:val="21"/>
                <w:sz w:val="18"/>
                <w:szCs w:val="18"/>
              </w:rPr>
              <w:t>政府信息公开工作年度报告</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《中华人民共和国政府信息公开条例》第二十七条</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hint="eastAsia" w:ascii="Times New Roman" w:hAnsi="Times New Roman" w:eastAsia="方正仿宋_GBK" w:cs="Times New Roman"/>
                <w:snapToGrid w:val="0"/>
                <w:kern w:val="21"/>
                <w:sz w:val="18"/>
                <w:szCs w:val="18"/>
              </w:rPr>
              <w:t>每年1月31日之前</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长期</w:t>
            </w:r>
          </w:p>
        </w:tc>
        <w:tc>
          <w:tcPr>
            <w:tcW w:w="51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hint="eastAsia" w:eastAsia="方正仿宋_GBK" w:cs="Times New Roman"/>
                <w:snapToGrid w:val="0"/>
                <w:color w:val="auto"/>
                <w:kern w:val="21"/>
                <w:sz w:val="18"/>
                <w:szCs w:val="18"/>
                <w:highlight w:val="none"/>
                <w:lang w:eastAsia="zh-CN"/>
              </w:rPr>
              <w:t>三江侗族自治县人民政府门户网站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bl>
    <w:p/>
    <w:p>
      <w:pPr>
        <w:pStyle w:val="2"/>
      </w:pPr>
    </w:p>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36"/>
          <w:szCs w:val="36"/>
          <w:lang w:val="en-US" w:eastAsia="zh-CN" w:bidi="ar"/>
        </w:rPr>
      </w:pPr>
      <w:bookmarkStart w:id="11" w:name="OLE_LINK15"/>
      <w:r>
        <w:rPr>
          <w:rFonts w:hint="eastAsia" w:ascii="方正小标宋简体" w:hAnsi="方正小标宋简体" w:eastAsia="方正小标宋简体" w:cs="方正小标宋简体"/>
          <w:color w:val="auto"/>
          <w:kern w:val="0"/>
          <w:sz w:val="36"/>
          <w:szCs w:val="36"/>
          <w:lang w:val="en-US" w:eastAsia="zh-CN" w:bidi="ar"/>
        </w:rPr>
        <w:t>三江侗族自治县交通运输系统政府信息主动公开事项目录</w:t>
      </w:r>
    </w:p>
    <w:tbl>
      <w:tblPr>
        <w:tblStyle w:val="7"/>
        <w:tblW w:w="5435"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659"/>
        <w:gridCol w:w="1141"/>
        <w:gridCol w:w="1050"/>
        <w:gridCol w:w="1414"/>
        <w:gridCol w:w="1114"/>
        <w:gridCol w:w="2657"/>
        <w:gridCol w:w="1436"/>
        <w:gridCol w:w="964"/>
        <w:gridCol w:w="1458"/>
        <w:gridCol w:w="1135"/>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blHeader/>
        </w:trPr>
        <w:tc>
          <w:tcPr>
            <w:tcW w:w="2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序号</w:t>
            </w: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事项名称</w:t>
            </w:r>
          </w:p>
        </w:tc>
        <w:tc>
          <w:tcPr>
            <w:tcW w:w="3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所属类型</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公开内容</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公开主体</w:t>
            </w:r>
          </w:p>
        </w:tc>
        <w:tc>
          <w:tcPr>
            <w:tcW w:w="9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公开依据</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公开时限</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公开期限</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公开渠道</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未依法公开</w:t>
            </w:r>
            <w:r>
              <w:rPr>
                <w:rFonts w:hint="default" w:ascii="Times New Roman" w:hAnsi="Times New Roman" w:eastAsia="方正黑体_GBK" w:cs="Times New Roman"/>
                <w:snapToGrid w:val="0"/>
                <w:color w:val="auto"/>
                <w:kern w:val="21"/>
                <w:sz w:val="18"/>
                <w:szCs w:val="18"/>
                <w:highlight w:val="none"/>
              </w:rPr>
              <w:br w:type="textWrapping"/>
            </w:r>
            <w:r>
              <w:rPr>
                <w:rFonts w:hint="default" w:ascii="Times New Roman" w:hAnsi="Times New Roman" w:eastAsia="方正黑体_GBK" w:cs="Times New Roman"/>
                <w:snapToGrid w:val="0"/>
                <w:color w:val="auto"/>
                <w:kern w:val="21"/>
                <w:sz w:val="18"/>
                <w:szCs w:val="18"/>
                <w:highlight w:val="none"/>
              </w:rPr>
              <w:t>承担责任单位</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236" w:type="pct"/>
            <w:tcBorders>
              <w:tl2br w:val="nil"/>
              <w:tr2bl w:val="nil"/>
            </w:tcBorders>
            <w:noWrap/>
            <w:vAlign w:val="center"/>
          </w:tcPr>
          <w:p>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default" w:ascii="Times New Roman" w:hAnsi="Times New Roman" w:eastAsia="方正仿宋_GBK" w:cs="Times New Roman"/>
                <w:snapToGrid w:val="0"/>
                <w:color w:val="auto"/>
                <w:kern w:val="21"/>
                <w:sz w:val="18"/>
                <w:szCs w:val="18"/>
                <w:highlight w:val="none"/>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规范性文件</w:t>
            </w:r>
          </w:p>
        </w:tc>
        <w:tc>
          <w:tcPr>
            <w:tcW w:w="3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行政规范性文件</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规范性文件及政策解读</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bookmarkStart w:id="12" w:name="OLE_LINK2"/>
            <w:r>
              <w:rPr>
                <w:rFonts w:hint="default" w:ascii="Times New Roman" w:hAnsi="Times New Roman" w:eastAsia="方正仿宋_GBK" w:cs="Times New Roman"/>
                <w:snapToGrid w:val="0"/>
                <w:color w:val="auto"/>
                <w:kern w:val="21"/>
                <w:sz w:val="18"/>
                <w:szCs w:val="18"/>
                <w:highlight w:val="none"/>
              </w:rPr>
              <w:t>县级交通运输部门</w:t>
            </w:r>
            <w:bookmarkEnd w:id="12"/>
          </w:p>
        </w:tc>
        <w:tc>
          <w:tcPr>
            <w:tcW w:w="9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《广西壮族自治区行政规范性文件制定程序规定》第二十八条。</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lang w:eastAsia="zh-CN"/>
              </w:rPr>
              <w:t>县级</w:t>
            </w:r>
            <w:r>
              <w:rPr>
                <w:rFonts w:hint="default" w:ascii="Times New Roman" w:hAnsi="Times New Roman" w:eastAsia="方正仿宋_GBK" w:cs="Times New Roman"/>
                <w:snapToGrid w:val="0"/>
                <w:color w:val="auto"/>
                <w:kern w:val="21"/>
                <w:sz w:val="18"/>
                <w:szCs w:val="18"/>
                <w:highlight w:val="none"/>
              </w:rPr>
              <w:t>交通运输工作部门根据实际情况确定其公开渠道。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236" w:type="pct"/>
            <w:tcBorders>
              <w:tl2br w:val="nil"/>
              <w:tr2bl w:val="nil"/>
            </w:tcBorders>
            <w:noWrap/>
            <w:vAlign w:val="center"/>
          </w:tcPr>
          <w:p>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default" w:ascii="Times New Roman" w:hAnsi="Times New Roman" w:eastAsia="方正仿宋_GBK" w:cs="Times New Roman"/>
                <w:snapToGrid w:val="0"/>
                <w:color w:val="auto"/>
                <w:kern w:val="21"/>
                <w:sz w:val="18"/>
                <w:szCs w:val="18"/>
                <w:highlight w:val="none"/>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机构职能、机构设置、办公地址、办公时间、联系方式、负责人姓名</w:t>
            </w:r>
          </w:p>
        </w:tc>
        <w:tc>
          <w:tcPr>
            <w:tcW w:w="3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机构概况</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机构职能、机构设置、办公地址、办公时间、联系方式、负责人姓名</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p>
        </w:tc>
        <w:tc>
          <w:tcPr>
            <w:tcW w:w="9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eastAsia="zh-CN"/>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lang w:eastAsia="zh-CN"/>
              </w:rPr>
              <w:t>。</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lang w:eastAsia="zh-CN"/>
              </w:rPr>
              <w:t>县级</w:t>
            </w:r>
            <w:r>
              <w:rPr>
                <w:rFonts w:hint="default" w:ascii="Times New Roman" w:hAnsi="Times New Roman" w:eastAsia="方正仿宋_GBK" w:cs="Times New Roman"/>
                <w:snapToGrid w:val="0"/>
                <w:color w:val="auto"/>
                <w:kern w:val="21"/>
                <w:sz w:val="18"/>
                <w:szCs w:val="18"/>
                <w:highlight w:val="none"/>
              </w:rPr>
              <w:t>交通运输工作部门根据实际情况确定其公开渠道。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236" w:type="pct"/>
            <w:tcBorders>
              <w:tl2br w:val="nil"/>
              <w:tr2bl w:val="nil"/>
            </w:tcBorders>
            <w:noWrap/>
            <w:vAlign w:val="center"/>
          </w:tcPr>
          <w:p>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交通运输政务服务事项信息</w:t>
            </w:r>
          </w:p>
        </w:tc>
        <w:tc>
          <w:tcPr>
            <w:tcW w:w="3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政务服务</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交通运输领域办理行政许可和其他对外管理服务事项目录，行使事项的依据、条件、程序以及办理结果</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p>
        </w:tc>
        <w:tc>
          <w:tcPr>
            <w:tcW w:w="9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广西数字政务一体化平台、</w:t>
            </w: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县级交通运输工作部门根据实际情况确定其公开渠道。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56" w:hRule="atLeast"/>
        </w:trPr>
        <w:tc>
          <w:tcPr>
            <w:tcW w:w="236" w:type="pct"/>
            <w:tcBorders>
              <w:tl2br w:val="nil"/>
              <w:tr2bl w:val="nil"/>
            </w:tcBorders>
            <w:noWrap/>
            <w:vAlign w:val="center"/>
          </w:tcPr>
          <w:p>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交通运输领域行政处罚信息</w:t>
            </w:r>
          </w:p>
        </w:tc>
        <w:tc>
          <w:tcPr>
            <w:tcW w:w="3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行政处罚、行政强制</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交通运输领域行政处罚事项目录，实施行政处罚</w:t>
            </w:r>
            <w:r>
              <w:rPr>
                <w:rFonts w:hint="eastAsia" w:eastAsia="方正仿宋_GBK" w:cs="Times New Roman"/>
                <w:snapToGrid w:val="0"/>
                <w:color w:val="auto"/>
                <w:kern w:val="21"/>
                <w:sz w:val="18"/>
                <w:szCs w:val="18"/>
                <w:highlight w:val="none"/>
                <w:lang w:eastAsia="zh-CN"/>
              </w:rPr>
              <w:t>、</w:t>
            </w:r>
            <w:r>
              <w:rPr>
                <w:rFonts w:hint="eastAsia" w:ascii="Times New Roman" w:hAnsi="Times New Roman" w:eastAsia="方正仿宋_GBK" w:cs="Times New Roman"/>
                <w:snapToGrid w:val="0"/>
                <w:color w:val="auto"/>
                <w:kern w:val="21"/>
                <w:sz w:val="18"/>
                <w:szCs w:val="18"/>
                <w:highlight w:val="none"/>
                <w:lang w:eastAsia="zh-CN"/>
              </w:rPr>
              <w:t>行政强制</w:t>
            </w:r>
            <w:r>
              <w:rPr>
                <w:rFonts w:hint="eastAsia" w:ascii="Times New Roman" w:hAnsi="Times New Roman" w:eastAsia="方正仿宋_GBK" w:cs="Times New Roman"/>
                <w:snapToGrid w:val="0"/>
                <w:color w:val="auto"/>
                <w:kern w:val="21"/>
                <w:sz w:val="18"/>
                <w:szCs w:val="18"/>
                <w:highlight w:val="none"/>
              </w:rPr>
              <w:t>的依据</w:t>
            </w:r>
            <w:r>
              <w:rPr>
                <w:rFonts w:hint="default" w:ascii="Times New Roman" w:hAnsi="Times New Roman" w:eastAsia="方正仿宋_GBK" w:cs="Times New Roman"/>
                <w:snapToGrid w:val="0"/>
                <w:color w:val="auto"/>
                <w:kern w:val="21"/>
                <w:sz w:val="18"/>
                <w:szCs w:val="18"/>
                <w:highlight w:val="none"/>
              </w:rPr>
              <w:t>的依据、条件、程序以及相关行政处罚决定</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p>
        </w:tc>
        <w:tc>
          <w:tcPr>
            <w:tcW w:w="9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lang w:eastAsia="zh-CN"/>
              </w:rPr>
              <w:t>县级</w:t>
            </w:r>
            <w:r>
              <w:rPr>
                <w:rFonts w:hint="default" w:ascii="Times New Roman" w:hAnsi="Times New Roman" w:eastAsia="方正仿宋_GBK" w:cs="Times New Roman"/>
                <w:snapToGrid w:val="0"/>
                <w:color w:val="auto"/>
                <w:kern w:val="21"/>
                <w:sz w:val="18"/>
                <w:szCs w:val="18"/>
                <w:highlight w:val="none"/>
              </w:rPr>
              <w:t>交通运输工作部门根据实际情况确定其公开渠道。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236" w:type="pct"/>
            <w:tcBorders>
              <w:tl2br w:val="nil"/>
              <w:tr2bl w:val="nil"/>
            </w:tcBorders>
            <w:noWrap/>
            <w:vAlign w:val="center"/>
          </w:tcPr>
          <w:p>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部门预算、决算</w:t>
            </w:r>
          </w:p>
        </w:tc>
        <w:tc>
          <w:tcPr>
            <w:tcW w:w="37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财政预算、决算信息</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财政预算、决算及执行情况</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r>
              <w:rPr>
                <w:rFonts w:hint="default" w:ascii="Times New Roman" w:hAnsi="Times New Roman" w:eastAsia="方正仿宋_GBK" w:cs="Times New Roman"/>
                <w:snapToGrid w:val="0"/>
                <w:color w:val="auto"/>
                <w:kern w:val="21"/>
                <w:sz w:val="18"/>
                <w:szCs w:val="18"/>
                <w:highlight w:val="none"/>
                <w:lang w:eastAsia="zh-CN"/>
              </w:rPr>
              <w:t>及二</w:t>
            </w:r>
            <w:r>
              <w:rPr>
                <w:rFonts w:hint="eastAsia" w:eastAsia="方正仿宋_GBK" w:cs="Times New Roman"/>
                <w:snapToGrid w:val="0"/>
                <w:color w:val="auto"/>
                <w:kern w:val="21"/>
                <w:sz w:val="18"/>
                <w:szCs w:val="18"/>
                <w:highlight w:val="none"/>
                <w:lang w:eastAsia="zh-CN"/>
              </w:rPr>
              <w:t>层</w:t>
            </w:r>
            <w:r>
              <w:rPr>
                <w:rFonts w:hint="default" w:ascii="Times New Roman" w:hAnsi="Times New Roman" w:eastAsia="方正仿宋_GBK" w:cs="Times New Roman"/>
                <w:snapToGrid w:val="0"/>
                <w:color w:val="auto"/>
                <w:kern w:val="21"/>
                <w:sz w:val="18"/>
                <w:szCs w:val="18"/>
                <w:highlight w:val="none"/>
                <w:lang w:eastAsia="zh-CN"/>
              </w:rPr>
              <w:t>单位</w:t>
            </w:r>
          </w:p>
        </w:tc>
        <w:tc>
          <w:tcPr>
            <w:tcW w:w="9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lang w:eastAsia="zh-CN"/>
              </w:rPr>
            </w:pPr>
            <w:r>
              <w:rPr>
                <w:rFonts w:hint="default"/>
              </w:rPr>
              <w:t>《中华人民共和国预算法》第十四条</w:t>
            </w:r>
            <w:r>
              <w:rPr>
                <w:rFonts w:hint="default"/>
                <w:lang w:eastAsia="zh-CN"/>
              </w:rPr>
              <w:t>、</w:t>
            </w:r>
            <w:r>
              <w:rPr>
                <w:rFonts w:hint="default"/>
              </w:rPr>
              <w:t>《中华人民共和国预算法实施条例》第六条</w:t>
            </w:r>
            <w:r>
              <w:rPr>
                <w:rFonts w:hint="default"/>
                <w:lang w:eastAsia="zh-CN"/>
              </w:rPr>
              <w:t>、</w:t>
            </w:r>
            <w:r>
              <w:rPr>
                <w:rFonts w:hint="default"/>
              </w:rPr>
              <w:t>《中华人民共和国政府信息公开条例》第二十条第（七）款</w:t>
            </w:r>
            <w:r>
              <w:rPr>
                <w:rFonts w:hint="default"/>
                <w:lang w:eastAsia="zh-CN"/>
              </w:rPr>
              <w:t>。</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经本级政府财政部门批复的部门预算及报表，应当在批复后</w:t>
            </w:r>
            <w:r>
              <w:rPr>
                <w:rFonts w:hint="default" w:ascii="Times New Roman" w:hAnsi="Times New Roman" w:eastAsia="方正仿宋_GBK" w:cs="Times New Roman"/>
                <w:snapToGrid w:val="0"/>
                <w:color w:val="auto"/>
                <w:kern w:val="21"/>
                <w:sz w:val="18"/>
                <w:szCs w:val="18"/>
                <w:highlight w:val="none"/>
                <w:lang w:val="en-US" w:eastAsia="zh-CN"/>
              </w:rPr>
              <w:t>20</w:t>
            </w:r>
            <w:r>
              <w:rPr>
                <w:rFonts w:hint="default" w:ascii="Times New Roman" w:hAnsi="Times New Roman" w:eastAsia="方正仿宋_GBK" w:cs="Times New Roman"/>
                <w:snapToGrid w:val="0"/>
                <w:color w:val="auto"/>
                <w:kern w:val="21"/>
                <w:sz w:val="18"/>
                <w:szCs w:val="18"/>
                <w:highlight w:val="none"/>
              </w:rPr>
              <w:t>日内由各部门向社会公开</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按照预算有关规定执行</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default" w:ascii="Times New Roman" w:hAnsi="Times New Roman" w:eastAsia="方正仿宋_GBK" w:cs="Times New Roman"/>
                <w:snapToGrid w:val="0"/>
                <w:color w:val="auto"/>
                <w:kern w:val="21"/>
                <w:sz w:val="18"/>
                <w:szCs w:val="18"/>
                <w:highlight w:val="none"/>
              </w:rPr>
              <w:t>县级交通运输部门</w:t>
            </w:r>
            <w:r>
              <w:rPr>
                <w:rFonts w:hint="default" w:ascii="Times New Roman" w:hAnsi="Times New Roman" w:eastAsia="方正仿宋_GBK" w:cs="Times New Roman"/>
                <w:snapToGrid w:val="0"/>
                <w:color w:val="auto"/>
                <w:kern w:val="21"/>
                <w:sz w:val="18"/>
                <w:szCs w:val="18"/>
                <w:highlight w:val="none"/>
                <w:lang w:eastAsia="zh-CN"/>
              </w:rPr>
              <w:t>及二</w:t>
            </w:r>
            <w:r>
              <w:rPr>
                <w:rFonts w:hint="eastAsia" w:eastAsia="方正仿宋_GBK" w:cs="Times New Roman"/>
                <w:snapToGrid w:val="0"/>
                <w:color w:val="auto"/>
                <w:kern w:val="21"/>
                <w:sz w:val="18"/>
                <w:szCs w:val="18"/>
                <w:highlight w:val="none"/>
                <w:lang w:eastAsia="zh-CN"/>
              </w:rPr>
              <w:t>层</w:t>
            </w:r>
            <w:r>
              <w:rPr>
                <w:rFonts w:hint="default" w:ascii="Times New Roman" w:hAnsi="Times New Roman" w:eastAsia="方正仿宋_GBK" w:cs="Times New Roman"/>
                <w:snapToGrid w:val="0"/>
                <w:color w:val="auto"/>
                <w:kern w:val="21"/>
                <w:sz w:val="18"/>
                <w:szCs w:val="18"/>
                <w:highlight w:val="none"/>
                <w:lang w:eastAsia="zh-CN"/>
              </w:rPr>
              <w:t>单位</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eastAsia="zh-CN"/>
              </w:rPr>
            </w:pPr>
            <w:r>
              <w:rPr>
                <w:rFonts w:hint="default" w:ascii="Times New Roman" w:hAnsi="Times New Roman" w:eastAsia="方正仿宋_GBK" w:cs="Times New Roman"/>
                <w:snapToGrid w:val="0"/>
                <w:color w:val="auto"/>
                <w:kern w:val="21"/>
                <w:sz w:val="18"/>
                <w:szCs w:val="18"/>
                <w:highlight w:val="none"/>
                <w:lang w:eastAsia="zh-CN"/>
              </w:rPr>
              <w:t>县级交通运输工作部门及二</w:t>
            </w:r>
            <w:r>
              <w:rPr>
                <w:rFonts w:hint="eastAsia" w:eastAsia="方正仿宋_GBK" w:cs="Times New Roman"/>
                <w:snapToGrid w:val="0"/>
                <w:color w:val="auto"/>
                <w:kern w:val="21"/>
                <w:sz w:val="18"/>
                <w:szCs w:val="18"/>
                <w:highlight w:val="none"/>
                <w:lang w:eastAsia="zh-CN"/>
              </w:rPr>
              <w:t>层</w:t>
            </w:r>
            <w:r>
              <w:rPr>
                <w:rFonts w:hint="default" w:ascii="Times New Roman" w:hAnsi="Times New Roman" w:eastAsia="方正仿宋_GBK" w:cs="Times New Roman"/>
                <w:snapToGrid w:val="0"/>
                <w:color w:val="auto"/>
                <w:kern w:val="21"/>
                <w:sz w:val="18"/>
                <w:szCs w:val="18"/>
                <w:highlight w:val="none"/>
                <w:lang w:eastAsia="zh-CN"/>
              </w:rPr>
              <w:t>单位根据实际情况确定其公开渠道。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786" w:hRule="atLeast"/>
        </w:trPr>
        <w:tc>
          <w:tcPr>
            <w:tcW w:w="236" w:type="pct"/>
            <w:tcBorders>
              <w:tl2br w:val="nil"/>
              <w:tr2bl w:val="nil"/>
            </w:tcBorders>
            <w:noWrap/>
            <w:vAlign w:val="center"/>
          </w:tcPr>
          <w:p>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“三公”经费</w:t>
            </w:r>
          </w:p>
        </w:tc>
        <w:tc>
          <w:tcPr>
            <w:tcW w:w="3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“三公”经费的开支情况</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r>
              <w:rPr>
                <w:rFonts w:hint="default" w:ascii="Times New Roman" w:hAnsi="Times New Roman" w:eastAsia="方正仿宋_GBK" w:cs="Times New Roman"/>
                <w:snapToGrid w:val="0"/>
                <w:color w:val="auto"/>
                <w:kern w:val="21"/>
                <w:sz w:val="18"/>
                <w:szCs w:val="18"/>
                <w:highlight w:val="none"/>
                <w:lang w:eastAsia="zh-CN"/>
              </w:rPr>
              <w:t>及二</w:t>
            </w:r>
            <w:r>
              <w:rPr>
                <w:rFonts w:hint="eastAsia" w:eastAsia="方正仿宋_GBK" w:cs="Times New Roman"/>
                <w:snapToGrid w:val="0"/>
                <w:color w:val="auto"/>
                <w:kern w:val="21"/>
                <w:sz w:val="18"/>
                <w:szCs w:val="18"/>
                <w:highlight w:val="none"/>
                <w:lang w:eastAsia="zh-CN"/>
              </w:rPr>
              <w:t>层</w:t>
            </w:r>
            <w:r>
              <w:rPr>
                <w:rFonts w:hint="default" w:ascii="Times New Roman" w:hAnsi="Times New Roman" w:eastAsia="方正仿宋_GBK" w:cs="Times New Roman"/>
                <w:snapToGrid w:val="0"/>
                <w:color w:val="auto"/>
                <w:kern w:val="21"/>
                <w:sz w:val="18"/>
                <w:szCs w:val="18"/>
                <w:highlight w:val="none"/>
                <w:lang w:eastAsia="zh-CN"/>
              </w:rPr>
              <w:t>单位</w:t>
            </w:r>
          </w:p>
        </w:tc>
        <w:tc>
          <w:tcPr>
            <w:tcW w:w="9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《中华人民共和国政府信息公开条例》第二十条，《广西壮族自治区进一步推进预决算公开工作实施方案》，自治区党委、政府印发的《关于全面实施预算绩效管理的实施意见》</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桂</w:t>
            </w:r>
            <w:r>
              <w:rPr>
                <w:rFonts w:hint="default" w:ascii="Times New Roman" w:hAnsi="Times New Roman" w:eastAsia="方正仿宋_GBK" w:cs="Times New Roman"/>
                <w:snapToGrid w:val="0"/>
                <w:color w:val="auto"/>
                <w:kern w:val="21"/>
                <w:sz w:val="18"/>
                <w:szCs w:val="18"/>
                <w:highlight w:val="none"/>
                <w:lang w:eastAsia="zh-CN"/>
              </w:rPr>
              <w:t>办发</w:t>
            </w:r>
            <w:r>
              <w:rPr>
                <w:rFonts w:hint="default" w:ascii="Times New Roman" w:hAnsi="Times New Roman" w:eastAsia="方正仿宋_GBK" w:cs="Times New Roman"/>
                <w:snapToGrid w:val="0"/>
                <w:color w:val="auto"/>
                <w:kern w:val="21"/>
                <w:sz w:val="18"/>
                <w:szCs w:val="18"/>
                <w:highlight w:val="none"/>
              </w:rPr>
              <w:t>〔20</w:t>
            </w:r>
            <w:r>
              <w:rPr>
                <w:rFonts w:hint="default" w:ascii="Times New Roman" w:hAnsi="Times New Roman" w:eastAsia="方正仿宋_GBK" w:cs="Times New Roman"/>
                <w:snapToGrid w:val="0"/>
                <w:color w:val="auto"/>
                <w:kern w:val="21"/>
                <w:sz w:val="18"/>
                <w:szCs w:val="18"/>
                <w:highlight w:val="none"/>
                <w:lang w:eastAsia="zh-CN"/>
              </w:rPr>
              <w:t>1</w:t>
            </w:r>
            <w:r>
              <w:rPr>
                <w:rFonts w:hint="default" w:ascii="Times New Roman" w:hAnsi="Times New Roman" w:eastAsia="方正仿宋_GBK" w:cs="Times New Roman"/>
                <w:snapToGrid w:val="0"/>
                <w:color w:val="auto"/>
                <w:kern w:val="21"/>
                <w:sz w:val="18"/>
                <w:szCs w:val="18"/>
                <w:highlight w:val="none"/>
                <w:lang w:val="en-US" w:eastAsia="zh-CN"/>
              </w:rPr>
              <w:t>6</w:t>
            </w:r>
            <w:r>
              <w:rPr>
                <w:rFonts w:hint="default" w:ascii="Times New Roman" w:hAnsi="Times New Roman" w:eastAsia="方正仿宋_GBK" w:cs="Times New Roman"/>
                <w:snapToGrid w:val="0"/>
                <w:color w:val="auto"/>
                <w:kern w:val="21"/>
                <w:sz w:val="18"/>
                <w:szCs w:val="18"/>
                <w:highlight w:val="none"/>
              </w:rPr>
              <w:t>〕</w:t>
            </w:r>
            <w:r>
              <w:rPr>
                <w:rFonts w:hint="default" w:ascii="Times New Roman" w:hAnsi="Times New Roman" w:eastAsia="方正仿宋_GBK" w:cs="Times New Roman"/>
                <w:snapToGrid w:val="0"/>
                <w:color w:val="auto"/>
                <w:kern w:val="21"/>
                <w:sz w:val="18"/>
                <w:szCs w:val="18"/>
                <w:highlight w:val="none"/>
                <w:lang w:eastAsia="zh-CN"/>
              </w:rPr>
              <w:t>6</w:t>
            </w:r>
            <w:r>
              <w:rPr>
                <w:rFonts w:hint="default" w:ascii="Times New Roman" w:hAnsi="Times New Roman" w:eastAsia="方正仿宋_GBK" w:cs="Times New Roman"/>
                <w:snapToGrid w:val="0"/>
                <w:color w:val="auto"/>
                <w:kern w:val="21"/>
                <w:sz w:val="18"/>
                <w:szCs w:val="18"/>
                <w:highlight w:val="none"/>
              </w:rPr>
              <w:t>2号</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r>
              <w:rPr>
                <w:rFonts w:hint="default" w:ascii="Times New Roman" w:hAnsi="Times New Roman" w:eastAsia="方正仿宋_GBK" w:cs="Times New Roman"/>
                <w:snapToGrid w:val="0"/>
                <w:color w:val="auto"/>
                <w:kern w:val="21"/>
                <w:sz w:val="18"/>
                <w:szCs w:val="18"/>
                <w:highlight w:val="none"/>
                <w:lang w:eastAsia="zh-CN"/>
              </w:rPr>
              <w:t>二</w:t>
            </w:r>
            <w:r>
              <w:rPr>
                <w:rFonts w:hint="eastAsia" w:eastAsia="方正仿宋_GBK" w:cs="Times New Roman"/>
                <w:snapToGrid w:val="0"/>
                <w:color w:val="auto"/>
                <w:kern w:val="21"/>
                <w:sz w:val="18"/>
                <w:szCs w:val="18"/>
                <w:highlight w:val="none"/>
                <w:lang w:eastAsia="zh-CN"/>
              </w:rPr>
              <w:t>层</w:t>
            </w:r>
            <w:r>
              <w:rPr>
                <w:rFonts w:hint="default" w:ascii="Times New Roman" w:hAnsi="Times New Roman" w:eastAsia="方正仿宋_GBK" w:cs="Times New Roman"/>
                <w:snapToGrid w:val="0"/>
                <w:color w:val="auto"/>
                <w:kern w:val="21"/>
                <w:sz w:val="18"/>
                <w:szCs w:val="18"/>
                <w:highlight w:val="none"/>
                <w:lang w:eastAsia="zh-CN"/>
              </w:rPr>
              <w:t>单位</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eastAsia="zh-CN"/>
              </w:rPr>
            </w:pPr>
            <w:r>
              <w:rPr>
                <w:rFonts w:hint="default" w:ascii="Times New Roman" w:hAnsi="Times New Roman" w:eastAsia="方正仿宋_GBK" w:cs="Times New Roman"/>
                <w:snapToGrid w:val="0"/>
                <w:color w:val="auto"/>
                <w:kern w:val="21"/>
                <w:sz w:val="18"/>
                <w:szCs w:val="18"/>
                <w:highlight w:val="none"/>
                <w:lang w:eastAsia="zh-CN"/>
              </w:rPr>
              <w:t>县级交通运输工作部门及二</w:t>
            </w:r>
            <w:r>
              <w:rPr>
                <w:rFonts w:hint="eastAsia" w:eastAsia="方正仿宋_GBK" w:cs="Times New Roman"/>
                <w:snapToGrid w:val="0"/>
                <w:color w:val="auto"/>
                <w:kern w:val="21"/>
                <w:sz w:val="18"/>
                <w:szCs w:val="18"/>
                <w:highlight w:val="none"/>
                <w:lang w:eastAsia="zh-CN"/>
              </w:rPr>
              <w:t>层</w:t>
            </w:r>
            <w:r>
              <w:rPr>
                <w:rFonts w:hint="default" w:ascii="Times New Roman" w:hAnsi="Times New Roman" w:eastAsia="方正仿宋_GBK" w:cs="Times New Roman"/>
                <w:snapToGrid w:val="0"/>
                <w:color w:val="auto"/>
                <w:kern w:val="21"/>
                <w:sz w:val="18"/>
                <w:szCs w:val="18"/>
                <w:highlight w:val="none"/>
                <w:lang w:eastAsia="zh-CN"/>
              </w:rPr>
              <w:t>单位根据实际情况确定其公开渠道。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236" w:type="pct"/>
            <w:tcBorders>
              <w:tl2br w:val="nil"/>
              <w:tr2bl w:val="nil"/>
            </w:tcBorders>
            <w:noWrap/>
            <w:vAlign w:val="center"/>
          </w:tcPr>
          <w:p>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应急预案</w:t>
            </w:r>
          </w:p>
        </w:tc>
        <w:tc>
          <w:tcPr>
            <w:tcW w:w="37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突发公共事件</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应急预案文本</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县级交通运输主管部门</w:t>
            </w:r>
          </w:p>
        </w:tc>
        <w:tc>
          <w:tcPr>
            <w:tcW w:w="9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《突发事件应对法》第七条</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《突发事件应急预案管理办法》第二十八条。</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lang w:eastAsia="zh-CN"/>
              </w:rPr>
              <w:t>县级</w:t>
            </w:r>
            <w:r>
              <w:rPr>
                <w:rFonts w:hint="default" w:ascii="Times New Roman" w:hAnsi="Times New Roman" w:eastAsia="方正仿宋_GBK" w:cs="Times New Roman"/>
                <w:snapToGrid w:val="0"/>
                <w:color w:val="auto"/>
                <w:kern w:val="21"/>
                <w:sz w:val="18"/>
                <w:szCs w:val="18"/>
                <w:highlight w:val="none"/>
              </w:rPr>
              <w:t>交通运输工作部门根据实际情况确定其公开渠道。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236" w:type="pct"/>
            <w:tcBorders>
              <w:tl2br w:val="nil"/>
              <w:tr2bl w:val="nil"/>
            </w:tcBorders>
            <w:noWrap/>
            <w:vAlign w:val="center"/>
          </w:tcPr>
          <w:p>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预警信息及应对情况</w:t>
            </w:r>
          </w:p>
        </w:tc>
        <w:tc>
          <w:tcPr>
            <w:tcW w:w="3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发布的预警信息和事件应对情况</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县级交通运输主管部门</w:t>
            </w:r>
          </w:p>
        </w:tc>
        <w:tc>
          <w:tcPr>
            <w:tcW w:w="9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lang w:eastAsia="zh-CN"/>
              </w:rPr>
              <w:t>县级</w:t>
            </w:r>
            <w:r>
              <w:rPr>
                <w:rFonts w:hint="default" w:ascii="Times New Roman" w:hAnsi="Times New Roman" w:eastAsia="方正仿宋_GBK" w:cs="Times New Roman"/>
                <w:snapToGrid w:val="0"/>
                <w:color w:val="auto"/>
                <w:kern w:val="21"/>
                <w:sz w:val="18"/>
                <w:szCs w:val="18"/>
                <w:highlight w:val="none"/>
              </w:rPr>
              <w:t>交通运输工作部门根据实际情况确定其公开渠道。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236" w:type="pct"/>
            <w:tcBorders>
              <w:tl2br w:val="nil"/>
              <w:tr2bl w:val="nil"/>
            </w:tcBorders>
            <w:noWrap/>
            <w:vAlign w:val="center"/>
          </w:tcPr>
          <w:p>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交通运输部门安全生产监督检查情况</w:t>
            </w:r>
          </w:p>
        </w:tc>
        <w:tc>
          <w:tcPr>
            <w:tcW w:w="3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监督检查</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本地区交通运输行业安全生产的监督检查情况</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县级交通运输主管部门</w:t>
            </w:r>
          </w:p>
        </w:tc>
        <w:tc>
          <w:tcPr>
            <w:tcW w:w="9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lang w:eastAsia="zh-CN"/>
              </w:rPr>
              <w:t>县级</w:t>
            </w:r>
            <w:r>
              <w:rPr>
                <w:rFonts w:hint="default" w:ascii="Times New Roman" w:hAnsi="Times New Roman" w:eastAsia="方正仿宋_GBK" w:cs="Times New Roman"/>
                <w:snapToGrid w:val="0"/>
                <w:color w:val="auto"/>
                <w:kern w:val="21"/>
                <w:sz w:val="18"/>
                <w:szCs w:val="18"/>
                <w:highlight w:val="none"/>
              </w:rPr>
              <w:t>交通运输工作部门根据实际情况确定其公开渠道。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236" w:type="pct"/>
            <w:tcBorders>
              <w:tl2br w:val="nil"/>
              <w:tr2bl w:val="nil"/>
            </w:tcBorders>
            <w:noWrap/>
            <w:vAlign w:val="center"/>
          </w:tcPr>
          <w:p>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公务员招录</w:t>
            </w:r>
          </w:p>
        </w:tc>
        <w:tc>
          <w:tcPr>
            <w:tcW w:w="37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人事信息</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公务员招考录用相关信息</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县级交通运输主管部门</w:t>
            </w:r>
          </w:p>
        </w:tc>
        <w:tc>
          <w:tcPr>
            <w:tcW w:w="953"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《中华人民共和国政府信息公开条例》第二十条第（十四）款</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按自治区公务员考试统一规定时间内</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按照统一规定公开期限公开</w:t>
            </w:r>
          </w:p>
        </w:tc>
        <w:tc>
          <w:tcPr>
            <w:tcW w:w="523"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广西人事考试网、广西人才网、</w:t>
            </w: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07"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color w:val="auto"/>
                <w:highlight w:val="none"/>
              </w:rPr>
            </w:pPr>
            <w:r>
              <w:rPr>
                <w:rFonts w:hint="default" w:ascii="Times New Roman" w:hAnsi="Times New Roman" w:eastAsia="方正仿宋_GBK" w:cs="Times New Roman"/>
                <w:snapToGrid w:val="0"/>
                <w:color w:val="auto"/>
                <w:kern w:val="21"/>
                <w:sz w:val="18"/>
                <w:szCs w:val="18"/>
                <w:highlight w:val="none"/>
              </w:rPr>
              <w:t>县级交通运输部门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lang w:eastAsia="zh-CN"/>
              </w:rPr>
              <w:t>县级</w:t>
            </w:r>
            <w:r>
              <w:rPr>
                <w:rFonts w:hint="default" w:ascii="Times New Roman" w:hAnsi="Times New Roman" w:eastAsia="方正仿宋_GBK" w:cs="Times New Roman"/>
                <w:snapToGrid w:val="0"/>
                <w:color w:val="auto"/>
                <w:kern w:val="21"/>
                <w:sz w:val="18"/>
                <w:szCs w:val="18"/>
                <w:highlight w:val="none"/>
              </w:rPr>
              <w:t>交通运输工作部门根据实际情况确定其公开渠道。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1" w:hRule="atLeast"/>
        </w:trPr>
        <w:tc>
          <w:tcPr>
            <w:tcW w:w="236" w:type="pct"/>
            <w:tcBorders>
              <w:tl2br w:val="nil"/>
              <w:tr2bl w:val="nil"/>
            </w:tcBorders>
            <w:noWrap/>
            <w:vAlign w:val="center"/>
          </w:tcPr>
          <w:p>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default" w:ascii="Times New Roman" w:hAnsi="Times New Roman" w:eastAsia="方正仿宋_GBK" w:cs="Times New Roman"/>
                <w:snapToGrid w:val="0"/>
                <w:color w:val="auto"/>
                <w:kern w:val="21"/>
                <w:sz w:val="18"/>
                <w:szCs w:val="18"/>
                <w:highlight w:val="none"/>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公开遴选公务员拟遴选人员公示</w:t>
            </w:r>
          </w:p>
        </w:tc>
        <w:tc>
          <w:tcPr>
            <w:tcW w:w="3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公开遴选公务员相关信息</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县级交通运输主管部门</w:t>
            </w:r>
          </w:p>
        </w:tc>
        <w:tc>
          <w:tcPr>
            <w:tcW w:w="95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在自治区遴选统一规定时间内</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发布时间不少于5个工作日</w:t>
            </w:r>
          </w:p>
        </w:tc>
        <w:tc>
          <w:tcPr>
            <w:tcW w:w="52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0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eastAsia="zh-CN"/>
              </w:rPr>
            </w:pPr>
            <w:r>
              <w:rPr>
                <w:rFonts w:hint="default" w:ascii="Times New Roman" w:hAnsi="Times New Roman" w:eastAsia="方正仿宋_GBK" w:cs="Times New Roman"/>
                <w:snapToGrid w:val="0"/>
                <w:color w:val="auto"/>
                <w:kern w:val="21"/>
                <w:sz w:val="18"/>
                <w:szCs w:val="18"/>
                <w:highlight w:val="none"/>
                <w:lang w:eastAsia="zh-CN"/>
              </w:rPr>
              <w:t>县级</w:t>
            </w:r>
            <w:r>
              <w:rPr>
                <w:rFonts w:hint="default" w:ascii="Times New Roman" w:hAnsi="Times New Roman" w:eastAsia="方正仿宋_GBK" w:cs="Times New Roman"/>
                <w:snapToGrid w:val="0"/>
                <w:color w:val="auto"/>
                <w:kern w:val="21"/>
                <w:sz w:val="18"/>
                <w:szCs w:val="18"/>
                <w:highlight w:val="none"/>
              </w:rPr>
              <w:t>交通运输工作部门根据实际情况确定其公开渠道。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236" w:type="pct"/>
            <w:tcBorders>
              <w:tl2br w:val="nil"/>
              <w:tr2bl w:val="nil"/>
            </w:tcBorders>
            <w:noWrap/>
            <w:vAlign w:val="center"/>
          </w:tcPr>
          <w:p>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40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事业单位招聘</w:t>
            </w:r>
          </w:p>
        </w:tc>
        <w:tc>
          <w:tcPr>
            <w:tcW w:w="3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事业单位招聘公告（含补充公告）</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县级交通运输主管部门</w:t>
            </w:r>
          </w:p>
        </w:tc>
        <w:tc>
          <w:tcPr>
            <w:tcW w:w="95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lang w:val="en-US" w:eastAsia="zh-CN"/>
              </w:rPr>
              <w:t>1.</w:t>
            </w: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2.《事业单位人事管理条例》（中华人民共和国国务院令第652号）第八条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3.《广西壮族自治区人力资源和社会保障厅关于落实“放管服”改革精简事业单位增人手续的通知》（桂人社规【2018】27号</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4.《中共中央组织部 人力资源社会保障部关于进一步做好事业单位公开招聘工作的通知》（人社部发【2024】57号），</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5.《中共广西壮族自治区委员会机构编制委员会办公室 广西壮族自治区人力资源和社会保障厅关于  进一步完善事业单位公开招聘工作的通知》（桂人社规【2021】7号）</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在公开招聘启动正式报名之前发布</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不少于三个月</w:t>
            </w:r>
          </w:p>
        </w:tc>
        <w:tc>
          <w:tcPr>
            <w:tcW w:w="52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0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lang w:eastAsia="zh-CN"/>
              </w:rPr>
              <w:t>县级</w:t>
            </w:r>
            <w:r>
              <w:rPr>
                <w:rFonts w:hint="default" w:ascii="Times New Roman" w:hAnsi="Times New Roman" w:eastAsia="方正仿宋_GBK" w:cs="Times New Roman"/>
                <w:snapToGrid w:val="0"/>
                <w:color w:val="auto"/>
                <w:kern w:val="21"/>
                <w:sz w:val="18"/>
                <w:szCs w:val="18"/>
                <w:highlight w:val="none"/>
              </w:rPr>
              <w:t>交通运输工作部门根据实际情况确定其公开渠道。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236" w:type="pct"/>
            <w:tcBorders>
              <w:tl2br w:val="nil"/>
              <w:tr2bl w:val="nil"/>
            </w:tcBorders>
            <w:noWrap/>
            <w:vAlign w:val="center"/>
          </w:tcPr>
          <w:p>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default" w:ascii="Times New Roman" w:hAnsi="Times New Roman" w:eastAsia="方正仿宋_GBK" w:cs="Times New Roman"/>
                <w:snapToGrid w:val="0"/>
                <w:color w:val="auto"/>
                <w:kern w:val="21"/>
                <w:sz w:val="18"/>
                <w:szCs w:val="18"/>
                <w:highlight w:val="none"/>
              </w:rPr>
            </w:pPr>
          </w:p>
        </w:tc>
        <w:tc>
          <w:tcPr>
            <w:tcW w:w="40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3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事业单位招聘结果</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bookmarkStart w:id="13" w:name="OLE_LINK11"/>
            <w:r>
              <w:rPr>
                <w:rFonts w:hint="default" w:ascii="Times New Roman" w:hAnsi="Times New Roman" w:eastAsia="方正仿宋_GBK" w:cs="Times New Roman"/>
                <w:snapToGrid w:val="0"/>
                <w:color w:val="auto"/>
                <w:kern w:val="21"/>
                <w:sz w:val="18"/>
                <w:szCs w:val="18"/>
                <w:highlight w:val="none"/>
              </w:rPr>
              <w:t>县级交通运输主管部门</w:t>
            </w:r>
            <w:bookmarkEnd w:id="13"/>
          </w:p>
        </w:tc>
        <w:tc>
          <w:tcPr>
            <w:tcW w:w="95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不少于7日且不少于5个工作日</w:t>
            </w:r>
          </w:p>
        </w:tc>
        <w:tc>
          <w:tcPr>
            <w:tcW w:w="52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0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eastAsia="zh-CN"/>
              </w:rPr>
            </w:pPr>
            <w:r>
              <w:rPr>
                <w:rFonts w:hint="default" w:ascii="Times New Roman" w:hAnsi="Times New Roman" w:eastAsia="方正仿宋_GBK" w:cs="Times New Roman"/>
                <w:snapToGrid w:val="0"/>
                <w:color w:val="auto"/>
                <w:kern w:val="21"/>
                <w:sz w:val="18"/>
                <w:szCs w:val="18"/>
                <w:highlight w:val="none"/>
                <w:lang w:eastAsia="zh-CN"/>
              </w:rPr>
              <w:t>县级</w:t>
            </w:r>
            <w:r>
              <w:rPr>
                <w:rFonts w:hint="default" w:ascii="Times New Roman" w:hAnsi="Times New Roman" w:eastAsia="方正仿宋_GBK" w:cs="Times New Roman"/>
                <w:snapToGrid w:val="0"/>
                <w:color w:val="auto"/>
                <w:kern w:val="21"/>
                <w:sz w:val="18"/>
                <w:szCs w:val="18"/>
                <w:highlight w:val="none"/>
              </w:rPr>
              <w:t>交通运输工作部门根据实际情况确定其公开渠道。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306" w:hRule="atLeast"/>
        </w:trPr>
        <w:tc>
          <w:tcPr>
            <w:tcW w:w="236" w:type="pct"/>
            <w:tcBorders>
              <w:tl2br w:val="nil"/>
              <w:tr2bl w:val="nil"/>
            </w:tcBorders>
            <w:noWrap/>
            <w:vAlign w:val="center"/>
          </w:tcPr>
          <w:p>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三江侗族自治县</w:t>
            </w:r>
            <w:r>
              <w:rPr>
                <w:rFonts w:hint="default" w:ascii="Times New Roman" w:hAnsi="Times New Roman" w:eastAsia="方正仿宋_GBK" w:cs="Times New Roman"/>
                <w:snapToGrid w:val="0"/>
                <w:color w:val="auto"/>
                <w:kern w:val="21"/>
                <w:sz w:val="18"/>
                <w:szCs w:val="18"/>
                <w:highlight w:val="none"/>
              </w:rPr>
              <w:t>交通运输</w:t>
            </w:r>
            <w:r>
              <w:rPr>
                <w:rFonts w:hint="eastAsia" w:eastAsia="方正仿宋_GBK" w:cs="Times New Roman"/>
                <w:snapToGrid w:val="0"/>
                <w:color w:val="auto"/>
                <w:kern w:val="21"/>
                <w:sz w:val="18"/>
                <w:szCs w:val="18"/>
                <w:highlight w:val="none"/>
                <w:lang w:eastAsia="zh-CN"/>
              </w:rPr>
              <w:t>局</w:t>
            </w:r>
            <w:r>
              <w:rPr>
                <w:rFonts w:hint="default" w:ascii="Times New Roman" w:hAnsi="Times New Roman" w:eastAsia="方正仿宋_GBK" w:cs="Times New Roman"/>
                <w:snapToGrid w:val="0"/>
                <w:color w:val="auto"/>
                <w:kern w:val="21"/>
                <w:sz w:val="18"/>
                <w:szCs w:val="18"/>
                <w:highlight w:val="none"/>
              </w:rPr>
              <w:t>法治政府建设年度报告</w:t>
            </w:r>
          </w:p>
        </w:tc>
        <w:tc>
          <w:tcPr>
            <w:tcW w:w="3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法制信息建设</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三江侗族自治县</w:t>
            </w:r>
            <w:r>
              <w:rPr>
                <w:rFonts w:hint="default" w:ascii="Times New Roman" w:hAnsi="Times New Roman" w:eastAsia="方正仿宋_GBK" w:cs="Times New Roman"/>
                <w:snapToGrid w:val="0"/>
                <w:color w:val="auto"/>
                <w:kern w:val="21"/>
                <w:sz w:val="18"/>
                <w:szCs w:val="18"/>
                <w:highlight w:val="none"/>
              </w:rPr>
              <w:t>交通运输</w:t>
            </w:r>
            <w:r>
              <w:rPr>
                <w:rFonts w:hint="eastAsia" w:eastAsia="方正仿宋_GBK" w:cs="Times New Roman"/>
                <w:snapToGrid w:val="0"/>
                <w:color w:val="auto"/>
                <w:kern w:val="21"/>
                <w:sz w:val="18"/>
                <w:szCs w:val="18"/>
                <w:highlight w:val="none"/>
                <w:lang w:eastAsia="zh-CN"/>
              </w:rPr>
              <w:t>局</w:t>
            </w:r>
            <w:r>
              <w:rPr>
                <w:rFonts w:hint="default" w:ascii="Times New Roman" w:hAnsi="Times New Roman" w:eastAsia="方正仿宋_GBK" w:cs="Times New Roman"/>
                <w:snapToGrid w:val="0"/>
                <w:color w:val="auto"/>
                <w:kern w:val="21"/>
                <w:sz w:val="18"/>
                <w:szCs w:val="18"/>
                <w:highlight w:val="none"/>
              </w:rPr>
              <w:t>法治政府建设年度报告内容</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县级交通运输主管部门</w:t>
            </w:r>
          </w:p>
        </w:tc>
        <w:tc>
          <w:tcPr>
            <w:tcW w:w="9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《法治政府建设与责任落实督察工作规定》第四章 第二十四条</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每年4月1日前</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一年</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lang w:eastAsia="zh-CN"/>
              </w:rPr>
              <w:t>县级</w:t>
            </w:r>
            <w:r>
              <w:rPr>
                <w:rFonts w:hint="default" w:ascii="Times New Roman" w:hAnsi="Times New Roman" w:eastAsia="方正仿宋_GBK" w:cs="Times New Roman"/>
                <w:snapToGrid w:val="0"/>
                <w:color w:val="auto"/>
                <w:kern w:val="21"/>
                <w:sz w:val="18"/>
                <w:szCs w:val="18"/>
                <w:highlight w:val="none"/>
              </w:rPr>
              <w:t>交通运输工作部门根据实际情况确定其公开渠道。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236" w:type="pct"/>
            <w:tcBorders>
              <w:tl2br w:val="nil"/>
              <w:tr2bl w:val="nil"/>
            </w:tcBorders>
            <w:noWrap/>
            <w:vAlign w:val="center"/>
          </w:tcPr>
          <w:p>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政府信息公开指南</w:t>
            </w:r>
          </w:p>
        </w:tc>
        <w:tc>
          <w:tcPr>
            <w:tcW w:w="37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政府信息公开</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政府信息主动公开、依申请公开有关情况、监督方式等</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县级交通运输主管部门</w:t>
            </w:r>
          </w:p>
        </w:tc>
        <w:tc>
          <w:tcPr>
            <w:tcW w:w="9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《中华人民共和国政府信息公开条例》第二十七条</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lang w:eastAsia="zh-CN"/>
              </w:rPr>
              <w:t>县级</w:t>
            </w:r>
            <w:r>
              <w:rPr>
                <w:rFonts w:hint="eastAsia" w:eastAsia="方正仿宋_GBK" w:cs="Times New Roman"/>
                <w:snapToGrid w:val="0"/>
                <w:color w:val="auto"/>
                <w:kern w:val="21"/>
                <w:sz w:val="18"/>
                <w:szCs w:val="18"/>
                <w:highlight w:val="none"/>
                <w:lang w:eastAsia="zh-CN"/>
              </w:rPr>
              <w:t>交通运输</w:t>
            </w:r>
            <w:r>
              <w:rPr>
                <w:rFonts w:hint="default" w:ascii="Times New Roman" w:hAnsi="Times New Roman" w:eastAsia="方正仿宋_GBK" w:cs="Times New Roman"/>
                <w:snapToGrid w:val="0"/>
                <w:color w:val="auto"/>
                <w:kern w:val="21"/>
                <w:sz w:val="18"/>
                <w:szCs w:val="18"/>
                <w:highlight w:val="none"/>
              </w:rPr>
              <w:t>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236" w:type="pct"/>
            <w:tcBorders>
              <w:tl2br w:val="nil"/>
              <w:tr2bl w:val="nil"/>
            </w:tcBorders>
            <w:noWrap/>
            <w:vAlign w:val="center"/>
          </w:tcPr>
          <w:p>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政府信息公开工作年度报告</w:t>
            </w:r>
          </w:p>
        </w:tc>
        <w:tc>
          <w:tcPr>
            <w:tcW w:w="3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政府信息公开工作年度报告</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p>
        </w:tc>
        <w:tc>
          <w:tcPr>
            <w:tcW w:w="9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《中华人民共和国政府信息公开条例》第二十七条</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每年1月31日之前</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lang w:eastAsia="zh-CN"/>
              </w:rPr>
              <w:t>县级</w:t>
            </w:r>
            <w:r>
              <w:rPr>
                <w:rFonts w:hint="default" w:ascii="Times New Roman" w:hAnsi="Times New Roman" w:eastAsia="方正仿宋_GBK" w:cs="Times New Roman"/>
                <w:snapToGrid w:val="0"/>
                <w:color w:val="auto"/>
                <w:kern w:val="21"/>
                <w:sz w:val="18"/>
                <w:szCs w:val="18"/>
                <w:highlight w:val="none"/>
              </w:rPr>
              <w:t>司法行政部门根据实际情况确定其公开渠道。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236" w:type="pct"/>
            <w:tcBorders>
              <w:tl2br w:val="nil"/>
              <w:tr2bl w:val="nil"/>
            </w:tcBorders>
            <w:noWrap/>
            <w:vAlign w:val="center"/>
          </w:tcPr>
          <w:p>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人大建议</w:t>
            </w:r>
          </w:p>
        </w:tc>
        <w:tc>
          <w:tcPr>
            <w:tcW w:w="37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建议提案</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由县级以上交通运输部门答复的、应当公开的人大代表建议复文</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p>
        </w:tc>
        <w:tc>
          <w:tcPr>
            <w:tcW w:w="9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人民代表大会建议、批评和意见工作条例》；广西壮族自治区人民政府办公厅关于做好自治区人大代表建议和自治区政协委员提案公开工作的通知</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桂政办发〔2017〕189号）。</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lang w:eastAsia="zh-CN"/>
              </w:rPr>
              <w:t>县级</w:t>
            </w:r>
            <w:r>
              <w:rPr>
                <w:rFonts w:hint="default" w:ascii="Times New Roman" w:hAnsi="Times New Roman" w:eastAsia="方正仿宋_GBK" w:cs="Times New Roman"/>
                <w:snapToGrid w:val="0"/>
                <w:color w:val="auto"/>
                <w:kern w:val="21"/>
                <w:sz w:val="18"/>
                <w:szCs w:val="18"/>
                <w:highlight w:val="none"/>
              </w:rPr>
              <w:t>交通运输工作部门根据实际情况确定其公开渠道。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236" w:type="pct"/>
            <w:tcBorders>
              <w:tl2br w:val="nil"/>
              <w:tr2bl w:val="nil"/>
            </w:tcBorders>
            <w:noWrap/>
            <w:vAlign w:val="center"/>
          </w:tcPr>
          <w:p>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default" w:ascii="Times New Roman" w:hAnsi="Times New Roman" w:eastAsia="方正仿宋_GBK" w:cs="Times New Roman"/>
                <w:snapToGrid w:val="0"/>
                <w:color w:val="auto"/>
                <w:kern w:val="21"/>
                <w:sz w:val="18"/>
                <w:szCs w:val="18"/>
                <w:highlight w:val="none"/>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政协提案</w:t>
            </w:r>
          </w:p>
        </w:tc>
        <w:tc>
          <w:tcPr>
            <w:tcW w:w="3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由县级交通运输答复的、应当公开的政协提案复文</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p>
        </w:tc>
        <w:tc>
          <w:tcPr>
            <w:tcW w:w="9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《中华人民共和国政府信息公开条例》第二十条；《广西壮族自治区人民代表大会建议、批评和意见工作条例》；广西壮族自治区人民政府办公厅关于做好自治区人大代表建议和自治区政协委员 提案公开工作的通知</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桂政办发〔2017〕189号）。</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以</w:t>
            </w:r>
            <w:r>
              <w:rPr>
                <w:rFonts w:hint="eastAsia" w:eastAsia="方正仿宋_GBK" w:cs="Times New Roman"/>
                <w:snapToGrid w:val="0"/>
                <w:color w:val="auto"/>
                <w:kern w:val="21"/>
                <w:sz w:val="18"/>
                <w:szCs w:val="18"/>
                <w:highlight w:val="none"/>
                <w:lang w:eastAsia="zh-CN"/>
              </w:rPr>
              <w:t>县</w:t>
            </w:r>
            <w:r>
              <w:rPr>
                <w:rFonts w:hint="default" w:ascii="Times New Roman" w:hAnsi="Times New Roman" w:eastAsia="方正仿宋_GBK" w:cs="Times New Roman"/>
                <w:snapToGrid w:val="0"/>
                <w:color w:val="auto"/>
                <w:kern w:val="21"/>
                <w:sz w:val="18"/>
                <w:szCs w:val="18"/>
                <w:highlight w:val="none"/>
              </w:rPr>
              <w:t>政府</w:t>
            </w:r>
            <w:r>
              <w:rPr>
                <w:rFonts w:hint="eastAsia" w:eastAsia="方正仿宋_GBK" w:cs="Times New Roman"/>
                <w:snapToGrid w:val="0"/>
                <w:color w:val="auto"/>
                <w:kern w:val="21"/>
                <w:sz w:val="18"/>
                <w:szCs w:val="18"/>
                <w:highlight w:val="none"/>
                <w:lang w:eastAsia="zh-CN"/>
              </w:rPr>
              <w:t>办公室</w:t>
            </w:r>
            <w:r>
              <w:rPr>
                <w:rFonts w:hint="default" w:ascii="Times New Roman" w:hAnsi="Times New Roman" w:eastAsia="方正仿宋_GBK" w:cs="Times New Roman"/>
                <w:snapToGrid w:val="0"/>
                <w:color w:val="auto"/>
                <w:kern w:val="21"/>
                <w:sz w:val="18"/>
                <w:szCs w:val="18"/>
                <w:highlight w:val="none"/>
              </w:rPr>
              <w:t>通知为准</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bookmarkStart w:id="14" w:name="OLE_LINK16"/>
            <w:r>
              <w:rPr>
                <w:rFonts w:hint="default" w:ascii="Times New Roman" w:hAnsi="Times New Roman" w:eastAsia="方正仿宋_GBK" w:cs="Times New Roman"/>
                <w:snapToGrid w:val="0"/>
                <w:color w:val="auto"/>
                <w:kern w:val="21"/>
                <w:sz w:val="18"/>
                <w:szCs w:val="18"/>
                <w:highlight w:val="none"/>
                <w:lang w:eastAsia="zh-CN"/>
              </w:rPr>
              <w:t>县级</w:t>
            </w:r>
            <w:r>
              <w:rPr>
                <w:rFonts w:hint="default" w:ascii="Times New Roman" w:hAnsi="Times New Roman" w:eastAsia="方正仿宋_GBK" w:cs="Times New Roman"/>
                <w:snapToGrid w:val="0"/>
                <w:color w:val="auto"/>
                <w:kern w:val="21"/>
                <w:sz w:val="18"/>
                <w:szCs w:val="18"/>
                <w:highlight w:val="none"/>
              </w:rPr>
              <w:t>交通运输工作部门根据实际情况确定其公开渠道。</w:t>
            </w:r>
            <w:bookmarkEnd w:id="14"/>
          </w:p>
        </w:tc>
      </w:tr>
      <w:bookmarkEnd w:id="11"/>
    </w:tbl>
    <w:p>
      <w:pPr>
        <w:pStyle w:val="2"/>
      </w:pP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60" w:lineRule="exact"/>
        <w:jc w:val="both"/>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60" w:lineRule="exact"/>
        <w:jc w:val="center"/>
        <w:textAlignment w:val="auto"/>
        <w:rPr>
          <w:rFonts w:hint="eastAsia" w:ascii="方正小标宋_GBK" w:hAnsi="方正小标宋_GBK" w:eastAsia="方正小标宋_GBK" w:cs="方正小标宋_GBK"/>
          <w:snapToGrid w:val="0"/>
          <w:color w:val="auto"/>
          <w:kern w:val="21"/>
          <w:sz w:val="36"/>
          <w:szCs w:val="36"/>
          <w:highlight w:val="none"/>
        </w:rPr>
      </w:pPr>
      <w:r>
        <w:rPr>
          <w:rFonts w:hint="eastAsia" w:ascii="方正小标宋简体" w:hAnsi="方正小标宋简体" w:eastAsia="方正小标宋简体" w:cs="方正小标宋简体"/>
          <w:color w:val="auto"/>
          <w:kern w:val="0"/>
          <w:sz w:val="36"/>
          <w:szCs w:val="36"/>
          <w:lang w:val="en-US" w:eastAsia="zh-CN" w:bidi="ar"/>
        </w:rPr>
        <w:t>三江侗族自治县水利系统政府信息主动公开事项目录</w:t>
      </w:r>
    </w:p>
    <w:tbl>
      <w:tblPr>
        <w:tblStyle w:val="7"/>
        <w:tblW w:w="5453" w:type="pct"/>
        <w:tblInd w:w="-3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685"/>
        <w:gridCol w:w="1169"/>
        <w:gridCol w:w="1102"/>
        <w:gridCol w:w="1384"/>
        <w:gridCol w:w="1099"/>
        <w:gridCol w:w="2649"/>
        <w:gridCol w:w="1482"/>
        <w:gridCol w:w="990"/>
        <w:gridCol w:w="1415"/>
        <w:gridCol w:w="1180"/>
        <w:gridCol w:w="8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blHeader/>
        </w:trPr>
        <w:tc>
          <w:tcPr>
            <w:tcW w:w="2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序号</w:t>
            </w: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事项名称</w:t>
            </w:r>
          </w:p>
        </w:tc>
        <w:tc>
          <w:tcPr>
            <w:tcW w:w="3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所属类型</w:t>
            </w: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公开内容</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公开主体</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公开依据</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公开时限</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公开期限</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公开渠道</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未依法公开承担责任单位</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规范性文件</w:t>
            </w:r>
          </w:p>
        </w:tc>
        <w:tc>
          <w:tcPr>
            <w:tcW w:w="3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行政规范性文件</w:t>
            </w: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规范性文件及政策解读</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机关职能、机构设置、办公地址、办公时间、联系方式、负责人姓名</w:t>
            </w:r>
          </w:p>
        </w:tc>
        <w:tc>
          <w:tcPr>
            <w:tcW w:w="3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机构概况</w:t>
            </w: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机构职能、机构设置、办公地址、办公时间、联系方式、负责人姓名</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信息形成或者变更之日起20个工作日内</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水资源公报</w:t>
            </w:r>
          </w:p>
        </w:tc>
        <w:tc>
          <w:tcPr>
            <w:tcW w:w="39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统计信息</w:t>
            </w: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水资源量、水资源开发利用、用水指标等信息</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水利统计公报</w:t>
            </w:r>
          </w:p>
        </w:tc>
        <w:tc>
          <w:tcPr>
            <w:tcW w:w="39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水利行业统计信息，根据内容，对经济社会主要指标进行摘录</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政策文件有效期范围内</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108"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水利领域政务服务事项信息</w:t>
            </w:r>
          </w:p>
        </w:tc>
        <w:tc>
          <w:tcPr>
            <w:tcW w:w="3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政务服务</w:t>
            </w: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水利领域办理行政许可和其他对外管理服务事项目录，行使事项的依据、条件、程序以及办理结果</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广西数字政务一体化平台、</w:t>
            </w: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608"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水利领域行政处罚信息</w:t>
            </w:r>
          </w:p>
        </w:tc>
        <w:tc>
          <w:tcPr>
            <w:tcW w:w="3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行政处罚、行政强制等</w:t>
            </w: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水利领域行政处罚事项目录，实施行政处罚的依据、条件、程序以及相关行政处罚决定</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63"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部门预算、决算</w:t>
            </w:r>
          </w:p>
        </w:tc>
        <w:tc>
          <w:tcPr>
            <w:tcW w:w="39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财政预算、决算信息</w:t>
            </w: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财政预算、决算及执行情况</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县级水利部门及其二级预算单位</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《中华人民共和国预算法》第十四条和《中华人民共和国预算法实施条例》第六条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《中华人民共和国政府信息公开条例》第二十条第（七）款</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经本级政府财政部门批复的部门预算及报表，应当在批复后二十日内由各部门向社会公开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按照预算有关规定执行</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县级水利部门及其二级预算单位</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304"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“三公”经费</w:t>
            </w:r>
          </w:p>
        </w:tc>
        <w:tc>
          <w:tcPr>
            <w:tcW w:w="39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“三公”经费的开支情况</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县级水利部门及其二级预算单位</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县级水利部门及其二级预算单位</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水规费征收操作规范</w:t>
            </w:r>
          </w:p>
        </w:tc>
        <w:tc>
          <w:tcPr>
            <w:tcW w:w="39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行政事业性收费</w:t>
            </w: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水规费征收操作规范</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34"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涉企收费目录清单</w:t>
            </w:r>
          </w:p>
        </w:tc>
        <w:tc>
          <w:tcPr>
            <w:tcW w:w="39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涉企收费目录清单</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水行政事业性收费及政府性基金一览表</w:t>
            </w:r>
          </w:p>
        </w:tc>
        <w:tc>
          <w:tcPr>
            <w:tcW w:w="39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水行政事业性收费及政府性基金一览表</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18"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单位政府采购意向</w:t>
            </w:r>
          </w:p>
        </w:tc>
        <w:tc>
          <w:tcPr>
            <w:tcW w:w="394"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政府采购</w:t>
            </w:r>
          </w:p>
        </w:tc>
        <w:tc>
          <w:tcPr>
            <w:tcW w:w="495"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政府采购项目名称、采购需求概况、预算金额、计划实施采购时间、落实政府采购政策功能情况等</w:t>
            </w:r>
          </w:p>
        </w:tc>
        <w:tc>
          <w:tcPr>
            <w:tcW w:w="393"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县级水利部门及其二级预算单位</w:t>
            </w:r>
          </w:p>
        </w:tc>
        <w:tc>
          <w:tcPr>
            <w:tcW w:w="947"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1.《中华人民共和国政府信息公开条例》</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2.《广西壮族自治区财政厅关于进一步规范政府采购意向公开工作的通知》（桂财采〔2022〕84号）</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3.《广西壮族自治区财政厅关于进一步做好政府采购信息发布工作的通知》（桂财采〔2024〕49号）</w:t>
            </w:r>
          </w:p>
        </w:tc>
        <w:tc>
          <w:tcPr>
            <w:tcW w:w="530"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政府采购意向公开时间应当尽量提前，原则上不得晚于采购公告发布前30日</w:t>
            </w:r>
          </w:p>
        </w:tc>
        <w:tc>
          <w:tcPr>
            <w:tcW w:w="354"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506" w:type="pct"/>
            <w:tcBorders>
              <w:tl2br w:val="nil"/>
              <w:tr2bl w:val="nil"/>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广西政府采购网、</w:t>
            </w: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县级水利部门及其二级预算单位</w:t>
            </w:r>
          </w:p>
        </w:tc>
        <w:tc>
          <w:tcPr>
            <w:tcW w:w="292"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县级水利部门及其二级预算单位根据实际情况确定其公开渠道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18"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单位政府采购信息发布</w:t>
            </w:r>
          </w:p>
        </w:tc>
        <w:tc>
          <w:tcPr>
            <w:tcW w:w="3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95"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资格预审公告、采购公告、单一来源公示、框架协议公告、更正公告、中标（成交）结果公告、废标（中止）公告、合同公告、履约验收公告</w:t>
            </w:r>
          </w:p>
        </w:tc>
        <w:tc>
          <w:tcPr>
            <w:tcW w:w="393"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县级水利部门及其二级预算单位、代理机构</w:t>
            </w:r>
          </w:p>
        </w:tc>
        <w:tc>
          <w:tcPr>
            <w:tcW w:w="947"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1.《中华人民共和国政府信息公开条例》</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2.《政府采购信息发布管理办法》</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3.《财政部关于做好政府采购信息公开工作的通知》（财库〔2015〕135号）</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3.《财政部关于做好政府采购信息公开工作的通知》（财库〔2015〕135号）</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4.《广西壮族自治区财政厅关于进一步做好政府采购信息发布工作的通知》（桂财采〔2024〕49号）</w:t>
            </w:r>
          </w:p>
        </w:tc>
        <w:tc>
          <w:tcPr>
            <w:tcW w:w="530"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354"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招标公告、资格预审公告的公告期限为5个工作日；</w:t>
            </w:r>
          </w:p>
        </w:tc>
        <w:tc>
          <w:tcPr>
            <w:tcW w:w="506" w:type="pct"/>
            <w:tcBorders>
              <w:tl2br w:val="nil"/>
              <w:tr2bl w:val="nil"/>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广西政府采购网、</w:t>
            </w: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县级水利部门及其二级预算单位、代理机构</w:t>
            </w:r>
          </w:p>
        </w:tc>
        <w:tc>
          <w:tcPr>
            <w:tcW w:w="292"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政府采购工程项目依法进行招标投标的，招标人及其委托的招标代理机构应按规定在公共资源交易平台发布招标公告和公示信息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18"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单位面向中小企业预留项目执行情况</w:t>
            </w:r>
          </w:p>
        </w:tc>
        <w:tc>
          <w:tcPr>
            <w:tcW w:w="3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95"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项目名称、面向中小企业采购金额等</w:t>
            </w:r>
          </w:p>
        </w:tc>
        <w:tc>
          <w:tcPr>
            <w:tcW w:w="393"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县级水利部门及其二级预算单位</w:t>
            </w:r>
          </w:p>
        </w:tc>
        <w:tc>
          <w:tcPr>
            <w:tcW w:w="947"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1.《政府采购促进中小企业发展管理办法》（财库〔2020〕46号）</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2.《广西壮族自治区财政厅广西壮族自治区工业和信息化厅关于贯彻落实政府采购促进中小企业发展管理办法的通知》（桂财采〔2021〕70号）</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3.《广西壮族自治区财政厅关于贯彻落实政府采购支持中小企业发展政策的通知》（桂财采〔2022〕31号）</w:t>
            </w:r>
          </w:p>
        </w:tc>
        <w:tc>
          <w:tcPr>
            <w:tcW w:w="530"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主管预算单位应于每年的1月31日前向同级财政部门报送本部门上一年度面向中小企业预留份额和采购的具体情况，并在中国政府采购网广西分网公开预算项目执行情况</w:t>
            </w:r>
          </w:p>
        </w:tc>
        <w:tc>
          <w:tcPr>
            <w:tcW w:w="354"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506" w:type="pct"/>
            <w:tcBorders>
              <w:tl2br w:val="nil"/>
              <w:tr2bl w:val="nil"/>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广西政府采购网、</w:t>
            </w: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县级水利部门及其二级预算单位</w:t>
            </w:r>
          </w:p>
        </w:tc>
        <w:tc>
          <w:tcPr>
            <w:tcW w:w="292"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县级水利部门及其二级预算单位根据实际情况确定其公开渠道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水利重大建设项目的批准和实施情况</w:t>
            </w:r>
          </w:p>
        </w:tc>
        <w:tc>
          <w:tcPr>
            <w:tcW w:w="3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重大建设项目</w:t>
            </w: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项目名称、批准服务信息、批准结果信息、竣工有关信息等</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自治区水利厅洪水防御应急响应预案</w:t>
            </w:r>
          </w:p>
        </w:tc>
        <w:tc>
          <w:tcPr>
            <w:tcW w:w="39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突发公共事件</w:t>
            </w: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全区范围内洪水及其次生灾害的预防和应急处置</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自治区水利厅山洪预警信息及应对情况</w:t>
            </w:r>
          </w:p>
        </w:tc>
        <w:tc>
          <w:tcPr>
            <w:tcW w:w="39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全区范围内山洪灾害风险警报</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68"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1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事业单位招聘</w:t>
            </w:r>
          </w:p>
        </w:tc>
        <w:tc>
          <w:tcPr>
            <w:tcW w:w="39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人事信息</w:t>
            </w: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事业单位招聘公告（含补充公告）</w:t>
            </w:r>
          </w:p>
        </w:tc>
        <w:tc>
          <w:tcPr>
            <w:tcW w:w="39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1.</w:t>
            </w: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2.《事业单位人事管理条例》（中华人民共和国国务院令第652号）第八条　</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3.《广西壮族自治区人力资源和社会保障厅关于落实“放管服”改革精简事业单位增人手续的通知》（桂人社规【2018】27号）</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4.《中共中央组织部 人力资源社会保障部关于进一步做好事业单位公开招聘工作的通知》（人社部发【2024】57号）</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5.《中共广西壮族自治区委员会机构编制委员会办公室 广西壮族自治区人力资源和社会保障厅关于  进一步完善事业单位公开招聘工作的通知》（桂人社规【2021】7号）</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在公开招聘启动正式报名之前发布</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不少于三个月</w:t>
            </w:r>
          </w:p>
        </w:tc>
        <w:tc>
          <w:tcPr>
            <w:tcW w:w="50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2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1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39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事业单位招聘结果</w:t>
            </w:r>
          </w:p>
        </w:tc>
        <w:tc>
          <w:tcPr>
            <w:tcW w:w="39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9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不少于7日且不少于5个工作日</w:t>
            </w:r>
          </w:p>
        </w:tc>
        <w:tc>
          <w:tcPr>
            <w:tcW w:w="50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42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80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二级造价工程师（水利工程）职业资格考试</w:t>
            </w:r>
          </w:p>
        </w:tc>
        <w:tc>
          <w:tcPr>
            <w:tcW w:w="39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二级造价工程师（水利工程）职业资格考试考务信息、结果公示等</w:t>
            </w:r>
          </w:p>
        </w:tc>
        <w:tc>
          <w:tcPr>
            <w:tcW w:w="39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94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《中华人民共和国政府信息公开条例》第二十条第（十四）款</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广西人事考试网</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lang w:val="en-US" w:eastAsia="zh-CN"/>
              </w:rPr>
              <w:t>广西人才网</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公务员招录</w:t>
            </w:r>
          </w:p>
        </w:tc>
        <w:tc>
          <w:tcPr>
            <w:tcW w:w="39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公务员招考录用相关信息</w:t>
            </w:r>
          </w:p>
        </w:tc>
        <w:tc>
          <w:tcPr>
            <w:tcW w:w="39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9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在公开招聘启动正式报名之前发布</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按照统一规定公开期限公开</w:t>
            </w:r>
          </w:p>
        </w:tc>
        <w:tc>
          <w:tcPr>
            <w:tcW w:w="50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网站、广西人事考试网</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lang w:val="en-US" w:eastAsia="zh-CN"/>
              </w:rPr>
              <w:t>广西人才网</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公开遴选公务员拟遴选人员公示</w:t>
            </w:r>
          </w:p>
        </w:tc>
        <w:tc>
          <w:tcPr>
            <w:tcW w:w="39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公开遴选公务员相关信息</w:t>
            </w:r>
          </w:p>
        </w:tc>
        <w:tc>
          <w:tcPr>
            <w:tcW w:w="39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9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在自治区遴选统一规定时间内</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发布时间不少于5个工作日</w:t>
            </w:r>
          </w:p>
        </w:tc>
        <w:tc>
          <w:tcPr>
            <w:tcW w:w="50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年度采砂实施方案</w:t>
            </w:r>
          </w:p>
        </w:tc>
        <w:tc>
          <w:tcPr>
            <w:tcW w:w="39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其他重点领域信息</w:t>
            </w: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年度采砂实施方案，包括可采区的具体范围、年度采砂控制总量、作业方式、采砂机具及其数量等</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《广西壮族自治区河道采砂管理条例》（十二届第64号） 第九条　</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河道采砂禁采区和禁采期（临时禁采期）</w:t>
            </w:r>
          </w:p>
        </w:tc>
        <w:tc>
          <w:tcPr>
            <w:tcW w:w="39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禁采区和禁采期；在可采区、可采期内，因防洪、河势改变、水工程建设、水生态环境遭受严重改变以及有重大水上活动等情形不宜采砂的，划定临时禁采区或者规定临时禁采期</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《广西壮族自治区河道采砂管理条例》（十二届第64号） 第十三条</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水利投资计划</w:t>
            </w:r>
          </w:p>
        </w:tc>
        <w:tc>
          <w:tcPr>
            <w:tcW w:w="39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公开上级主管部门、财政部门及本级制定的投资水利基础设施建设投资计划</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《自治区水利厅政府信息公开指南》</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水利发展资金管理办法</w:t>
            </w:r>
          </w:p>
        </w:tc>
        <w:tc>
          <w:tcPr>
            <w:tcW w:w="39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水利发展资金管理办法内容（涉密内容除外）</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《广西壮族自治区人民政府关于印发广西壮族自治区本级财政专项资金管理办法》（桂政发〔2014〕60号）</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法治政府建设工作报告</w:t>
            </w:r>
          </w:p>
        </w:tc>
        <w:tc>
          <w:tcPr>
            <w:tcW w:w="3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法治建设</w:t>
            </w: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本级水利法治政府建设年度工作报告等</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《中华人民共和国政府信息公开条例》、《自治区党委依法治区办关于进一步规范全区法治政府建设年度报告发布工作的通知》（桂法办通〔2024〕6号）</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每年4月1日之前</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人大建议</w:t>
            </w:r>
          </w:p>
        </w:tc>
        <w:tc>
          <w:tcPr>
            <w:tcW w:w="39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建议提案</w:t>
            </w: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由县级水利部门答复的、应当公开的人大代表建议复文</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桂政办发〔2017〕189号）。</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政协提案</w:t>
            </w:r>
          </w:p>
        </w:tc>
        <w:tc>
          <w:tcPr>
            <w:tcW w:w="39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由县级水利部门答复的、应当公开的政协提案复文</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桂政办发〔2017〕189号）。</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以自治区政府办公厅通知为准</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政府信息公开指南</w:t>
            </w:r>
          </w:p>
        </w:tc>
        <w:tc>
          <w:tcPr>
            <w:tcW w:w="39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政府信息公开</w:t>
            </w: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政府信息主动公开、依申请公开有关情况、监督方式等</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《中华人民共和国政府信息公开条例》第二十七条</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053"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政府信息公开工作年度报告</w:t>
            </w:r>
          </w:p>
        </w:tc>
        <w:tc>
          <w:tcPr>
            <w:tcW w:w="39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政府信息公开工作年度报告</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《中华人民共和国政府信息公开条例》第二十七条</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每年1月31日之前</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bl>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pPr>
    </w:p>
    <w:p>
      <w:pPr>
        <w:pStyle w:val="4"/>
      </w:pPr>
    </w:p>
    <w:p/>
    <w:p>
      <w:pPr>
        <w:pStyle w:val="2"/>
      </w:pPr>
    </w:p>
    <w:p/>
    <w:p>
      <w:pPr>
        <w:keepNext w:val="0"/>
        <w:keepLines w:val="0"/>
        <w:pageBreakBefore w:val="0"/>
        <w:widowControl/>
        <w:suppressLineNumbers w:val="0"/>
        <w:kinsoku/>
        <w:wordWrap w:val="0"/>
        <w:overflowPunct/>
        <w:topLinePunct/>
        <w:autoSpaceDE/>
        <w:autoSpaceDN/>
        <w:bidi w:val="0"/>
        <w:adjustRightInd/>
        <w:snapToGrid w:val="0"/>
        <w:spacing w:line="600" w:lineRule="exact"/>
        <w:jc w:val="both"/>
        <w:textAlignment w:val="auto"/>
        <w:rPr>
          <w:rFonts w:hint="eastAsia" w:ascii="方正小标宋简体" w:hAnsi="方正小标宋简体" w:eastAsia="方正小标宋简体" w:cs="方正小标宋简体"/>
          <w:color w:val="auto"/>
          <w:kern w:val="0"/>
          <w:sz w:val="43"/>
          <w:szCs w:val="43"/>
          <w:lang w:val="en-US" w:eastAsia="zh-CN" w:bidi="ar"/>
        </w:rPr>
      </w:pPr>
    </w:p>
    <w:p>
      <w:pPr>
        <w:jc w:val="center"/>
        <w:rPr>
          <w:rFonts w:hint="eastAsia" w:ascii="方正小标宋_GBK" w:hAnsi="方正小标宋_GBK" w:eastAsia="方正小标宋_GBK" w:cs="方正小标宋_GBK"/>
          <w:snapToGrid w:val="0"/>
          <w:color w:val="auto"/>
          <w:kern w:val="21"/>
          <w:sz w:val="36"/>
          <w:szCs w:val="36"/>
          <w:highlight w:val="none"/>
          <w:lang w:eastAsia="zh-CN"/>
        </w:rPr>
      </w:pPr>
      <w:r>
        <w:rPr>
          <w:rFonts w:hint="eastAsia" w:ascii="方正小标宋_GBK" w:hAnsi="方正小标宋_GBK" w:eastAsia="方正小标宋_GBK" w:cs="方正小标宋_GBK"/>
          <w:snapToGrid w:val="0"/>
          <w:color w:val="auto"/>
          <w:kern w:val="21"/>
          <w:sz w:val="36"/>
          <w:szCs w:val="36"/>
          <w:highlight w:val="none"/>
          <w:lang w:val="en-US" w:eastAsia="zh-CN"/>
        </w:rPr>
        <w:t>三江侗族自治县</w:t>
      </w:r>
      <w:r>
        <w:rPr>
          <w:rFonts w:hint="eastAsia" w:ascii="方正小标宋_GBK" w:hAnsi="方正小标宋_GBK" w:eastAsia="方正小标宋_GBK" w:cs="方正小标宋_GBK"/>
          <w:snapToGrid w:val="0"/>
          <w:color w:val="auto"/>
          <w:kern w:val="21"/>
          <w:sz w:val="36"/>
          <w:szCs w:val="36"/>
          <w:highlight w:val="none"/>
          <w:lang w:eastAsia="zh-CN"/>
        </w:rPr>
        <w:t>农业农村系统政府信息主动公开事项目录</w:t>
      </w:r>
    </w:p>
    <w:p>
      <w:pPr>
        <w:rPr>
          <w:rFonts w:hint="eastAsia"/>
          <w:lang w:val="en-US" w:eastAsia="zh-CN"/>
        </w:rPr>
      </w:pPr>
    </w:p>
    <w:tbl>
      <w:tblPr>
        <w:tblStyle w:val="7"/>
        <w:tblW w:w="5473" w:type="pct"/>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690"/>
        <w:gridCol w:w="1170"/>
        <w:gridCol w:w="1095"/>
        <w:gridCol w:w="1380"/>
        <w:gridCol w:w="1125"/>
        <w:gridCol w:w="2625"/>
        <w:gridCol w:w="1470"/>
        <w:gridCol w:w="1005"/>
        <w:gridCol w:w="1410"/>
        <w:gridCol w:w="1170"/>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blHeader/>
        </w:trPr>
        <w:tc>
          <w:tcPr>
            <w:tcW w:w="690"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序号</w:t>
            </w:r>
          </w:p>
        </w:tc>
        <w:tc>
          <w:tcPr>
            <w:tcW w:w="1170"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事项名称</w:t>
            </w:r>
          </w:p>
        </w:tc>
        <w:tc>
          <w:tcPr>
            <w:tcW w:w="1095"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所属类型</w:t>
            </w:r>
          </w:p>
        </w:tc>
        <w:tc>
          <w:tcPr>
            <w:tcW w:w="1380"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公开内容</w:t>
            </w:r>
          </w:p>
        </w:tc>
        <w:tc>
          <w:tcPr>
            <w:tcW w:w="1125"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公开主体</w:t>
            </w:r>
          </w:p>
        </w:tc>
        <w:tc>
          <w:tcPr>
            <w:tcW w:w="2625"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公开依据</w:t>
            </w:r>
          </w:p>
        </w:tc>
        <w:tc>
          <w:tcPr>
            <w:tcW w:w="1470"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公开时限</w:t>
            </w:r>
          </w:p>
        </w:tc>
        <w:tc>
          <w:tcPr>
            <w:tcW w:w="1005"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公开期限</w:t>
            </w:r>
          </w:p>
        </w:tc>
        <w:tc>
          <w:tcPr>
            <w:tcW w:w="1410"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公开渠道</w:t>
            </w:r>
          </w:p>
        </w:tc>
        <w:tc>
          <w:tcPr>
            <w:tcW w:w="1170"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未依法公开承担责任单位</w:t>
            </w:r>
          </w:p>
        </w:tc>
        <w:tc>
          <w:tcPr>
            <w:tcW w:w="885"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34"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农业农村系统规范性文件</w:t>
            </w:r>
          </w:p>
        </w:tc>
        <w:tc>
          <w:tcPr>
            <w:tcW w:w="109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行政规范性文件</w:t>
            </w: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农业农村系统规范性文件及相关配套文件</w:t>
            </w:r>
          </w:p>
        </w:tc>
        <w:tc>
          <w:tcPr>
            <w:tcW w:w="1125" w:type="dxa"/>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《中华人民共和国政府信息公开条例》</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34"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机关职能、机构设置、办公地址、办公时间、联系方式、负责人姓名</w:t>
            </w:r>
          </w:p>
        </w:tc>
        <w:tc>
          <w:tcPr>
            <w:tcW w:w="109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机构概况</w:t>
            </w: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机构职能（如属工作秘密则不公开）、机构设置、办公地址、办公时间、联系方式、负责人姓名、部门领导。</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《中华人民共和国政府信息公开条例》</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21"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粮食生产专项规划及相关政策</w:t>
            </w:r>
          </w:p>
        </w:tc>
        <w:tc>
          <w:tcPr>
            <w:tcW w:w="109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专项规划及相关政策</w:t>
            </w:r>
          </w:p>
        </w:tc>
        <w:tc>
          <w:tcPr>
            <w:tcW w:w="138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规划文本及政策解读</w:t>
            </w:r>
          </w:p>
        </w:tc>
        <w:tc>
          <w:tcPr>
            <w:tcW w:w="112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《中华人民共和国政府信息公开条例》</w:t>
            </w:r>
          </w:p>
        </w:tc>
        <w:tc>
          <w:tcPr>
            <w:tcW w:w="1470"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21"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畜牧兽医专项规划及相关政策</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规划文本及政策解读</w:t>
            </w:r>
          </w:p>
        </w:tc>
        <w:tc>
          <w:tcPr>
            <w:tcW w:w="11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26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21"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渔业渔政专项规划及相关政策</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规划文本及政策解读</w:t>
            </w:r>
          </w:p>
        </w:tc>
        <w:tc>
          <w:tcPr>
            <w:tcW w:w="11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26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21"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农机专项规划及相关政策</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规划文本及政策解读</w:t>
            </w:r>
          </w:p>
        </w:tc>
        <w:tc>
          <w:tcPr>
            <w:tcW w:w="11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26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21"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农业产业发展专项规划及相关政策</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规划文本及政策解读</w:t>
            </w:r>
          </w:p>
        </w:tc>
        <w:tc>
          <w:tcPr>
            <w:tcW w:w="11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26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农产品市场和信息化建设专项规划及相关政策</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规划文本及政策解读</w:t>
            </w:r>
          </w:p>
        </w:tc>
        <w:tc>
          <w:tcPr>
            <w:tcW w:w="11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26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农田建设专项规划及相关政策</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规划文本及政策解读</w:t>
            </w:r>
          </w:p>
        </w:tc>
        <w:tc>
          <w:tcPr>
            <w:tcW w:w="11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26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乡村建设专项规划及相关政策</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规划文本及政策解读</w:t>
            </w:r>
          </w:p>
        </w:tc>
        <w:tc>
          <w:tcPr>
            <w:tcW w:w="11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26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农业种质资源保护专项规划及相关政策</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规划文本及政策解读</w:t>
            </w:r>
          </w:p>
        </w:tc>
        <w:tc>
          <w:tcPr>
            <w:tcW w:w="11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26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农业科技专项规划及相关政策</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规划文本及政策解读</w:t>
            </w:r>
          </w:p>
        </w:tc>
        <w:tc>
          <w:tcPr>
            <w:tcW w:w="11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26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乡村振兴帮扶规划及相关政策</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规划文本及政策解读</w:t>
            </w:r>
          </w:p>
        </w:tc>
        <w:tc>
          <w:tcPr>
            <w:tcW w:w="11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26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农业新型经营主体发展和社会化服务专项规划和相关政策</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规划文本及政策解读</w:t>
            </w:r>
          </w:p>
        </w:tc>
        <w:tc>
          <w:tcPr>
            <w:tcW w:w="11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26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315"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农机购置与应用补贴</w:t>
            </w:r>
          </w:p>
        </w:tc>
        <w:tc>
          <w:tcPr>
            <w:tcW w:w="109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农业生产管理统计信息</w:t>
            </w: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农机购置与应用补贴信息公示；农机购置与应用补贴实施进度</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1.《中华人民共和国政府息公开条例》</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2.《中华人民共和国统计法》（2024修正）</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农业农村领域政务服务事项信息</w:t>
            </w:r>
          </w:p>
        </w:tc>
        <w:tc>
          <w:tcPr>
            <w:tcW w:w="109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政务服务</w:t>
            </w: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农业农村领域办理行政许可和其他对外管理服务事项目录，行使事项的依据、条件、程序以及办理结果</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《中华人民共和国政府信息公开条例》</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01"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农业农村领域行政处罚信息</w:t>
            </w:r>
          </w:p>
        </w:tc>
        <w:tc>
          <w:tcPr>
            <w:tcW w:w="109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行政处罚、行政强制等</w:t>
            </w: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农业农村领域行政处罚事项目录，实施行政处罚的依据、条件、程序以及相关行政处罚决定</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《中华人民共和国政府信息公开条例》</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210"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财政预算决算信息</w:t>
            </w:r>
          </w:p>
        </w:tc>
        <w:tc>
          <w:tcPr>
            <w:tcW w:w="109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财政预算、决算信息</w:t>
            </w: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县级以上农业农村主管部门年度预算、决算公开文本、报表</w:t>
            </w:r>
          </w:p>
        </w:tc>
        <w:tc>
          <w:tcPr>
            <w:tcW w:w="1125" w:type="dxa"/>
            <w:shd w:val="clear" w:color="auto" w:fill="auto"/>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县级农业农村主管部门及其二级预算单位</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1.《中华人民共和国政府信息公开条例》</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2.《中华人民共和国预算法》</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3.《中华人民共和国预算法实施条例》</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经本级政府财政部门批复的部门预算及报表，应当在批复后二十日内向社会公开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县级农业农村主管部门及其二级预算单位</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574"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“三公”经费</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“三公”经费的开支情况</w:t>
            </w:r>
          </w:p>
        </w:tc>
        <w:tc>
          <w:tcPr>
            <w:tcW w:w="1125" w:type="dxa"/>
            <w:shd w:val="clear" w:color="auto" w:fill="auto"/>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县级农业农村主管部门及其二级预算单位</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1.《中华人民共和国政府信息公开条例》</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2.《中华人民共和国预算法实施条例》</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3.《财政部关于推进部门所属单位预算公开工作的指导意见》（财预〔2021〕29号）</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经本级政府财政部门批复的部门预算及报表，应当在批复后二十日内向社会公开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县级农业农村主管部门及其二级预算单位</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12"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农业专业技术职务资格评审费</w:t>
            </w:r>
          </w:p>
        </w:tc>
        <w:tc>
          <w:tcPr>
            <w:tcW w:w="109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行政事业性收费</w:t>
            </w: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农业专业技术职务资格评审收费依据及标准</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1.《中华人民共和国政府信息公开条例》</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2.《关于调整专业技术职务资格评价费收费标准的通知》（桂价费〔2006〕359号）</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单位政府采购信息发布</w:t>
            </w:r>
          </w:p>
        </w:tc>
        <w:tc>
          <w:tcPr>
            <w:tcW w:w="109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政府采购</w:t>
            </w: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资格预审公告、采购公告、单一来源公示、框架协议公告、更正公告、中标（成交）结果公告、废标（中止）公告、合同公告、履约验收公告</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i w:val="0"/>
                <w:color w:val="000000"/>
                <w:kern w:val="0"/>
                <w:sz w:val="18"/>
                <w:szCs w:val="18"/>
                <w:u w:val="none"/>
                <w:lang w:val="en-US" w:eastAsia="zh-CN" w:bidi="ar"/>
              </w:rPr>
              <w:t>1.《中华人民共和国政府信息公开条例》</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2.《政府采购信息发布管理办法》</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3.《财政部关于做好政府采购信息公开工作的通知》（财库〔2015〕135号）</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4.《广西壮族自治区财政厅关于进一步做好政府采购信息发布工作的通知》（桂财采〔2024〕49号）</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招标公告、资格预审公告的公告期限为5个工作日；竞争性谈判公告、竞争性磋商公告和询价公告的公告期限为3个工作日；中标、成交结果的公告期限为1个工作日；单一来源公示期限不得少于5个工作日</w:t>
            </w:r>
          </w:p>
        </w:tc>
        <w:tc>
          <w:tcPr>
            <w:tcW w:w="14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农业生产动物疫病防控监测预警</w:t>
            </w:r>
          </w:p>
        </w:tc>
        <w:tc>
          <w:tcPr>
            <w:tcW w:w="109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突发公共事件</w:t>
            </w: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重大动物疫病和畜间人兽共患病监测预警分析、防控建议；应对指南等</w:t>
            </w:r>
          </w:p>
        </w:tc>
        <w:tc>
          <w:tcPr>
            <w:tcW w:w="112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《中华人民共和国政府信息公开条例》</w:t>
            </w:r>
          </w:p>
        </w:tc>
        <w:tc>
          <w:tcPr>
            <w:tcW w:w="1470"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农业粮食作物生产病虫害防控监测预警</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粮食作物病虫情报、防控建议、应急预案等</w:t>
            </w:r>
          </w:p>
        </w:tc>
        <w:tc>
          <w:tcPr>
            <w:tcW w:w="11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26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渔业生产病害监测预警</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渔业生产病害监控预警分析、防控建议、应急预案等</w:t>
            </w:r>
          </w:p>
        </w:tc>
        <w:tc>
          <w:tcPr>
            <w:tcW w:w="11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26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20"/>
              </w:numPr>
              <w:adjustRightInd w:val="0"/>
              <w:snapToGrid w:val="0"/>
              <w:spacing w:line="23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地方农药生产经营诚信档案</w:t>
            </w:r>
          </w:p>
        </w:tc>
        <w:tc>
          <w:tcPr>
            <w:tcW w:w="109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监督检查情况</w:t>
            </w: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辖区内农药生产、经营诚信档案</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1.《中华人民共和国政府信息公开条例》</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2.《农药管理条例》</w:t>
            </w:r>
          </w:p>
        </w:tc>
        <w:tc>
          <w:tcPr>
            <w:tcW w:w="1470"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restart"/>
            <w:noWrap w:val="0"/>
            <w:vAlign w:val="center"/>
          </w:tcPr>
          <w:p>
            <w:pPr>
              <w:rPr>
                <w:rFonts w:hint="eastAsia"/>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p>
            <w:pPr>
              <w:rPr>
                <w:rFonts w:hint="eastAsia"/>
              </w:rPr>
            </w:pPr>
          </w:p>
        </w:tc>
        <w:tc>
          <w:tcPr>
            <w:tcW w:w="88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20"/>
              </w:numPr>
              <w:adjustRightInd w:val="0"/>
              <w:snapToGrid w:val="0"/>
              <w:spacing w:line="23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兽药经营企业监督检查结果</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兽药经营企业监督检查结果相关通报</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1.《中华人民共和国政府信息公开条例》</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2.《兽药管理条例》</w:t>
            </w: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55"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农作物栽培生产技术指导</w:t>
            </w:r>
          </w:p>
        </w:tc>
        <w:tc>
          <w:tcPr>
            <w:tcW w:w="109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其他重点领域信息</w:t>
            </w: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农作物生产技术指导意见，以及相关惠农补贴等政策信息</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《农业农村部主动公开基本目录》（2024年版）</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55"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畜禽养殖技术指导</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畜禽养殖技术指导意见，以及相关惠农补贴等政策信息</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《农业农村部主动公开基本目录》（2024年版）</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55"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水产养殖技术指导</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水产养殖技术指导意见，以及相关惠农补贴等政策信息</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《农业农村部主动公开基本目录》（2024年版）</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55"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畜禽水产疫病防控技术指导</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畜禽水产疫病防控技术指导</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《农业农村部主动公开基本目录》（2024年版）</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政府信息公开指南</w:t>
            </w:r>
          </w:p>
        </w:tc>
        <w:tc>
          <w:tcPr>
            <w:tcW w:w="109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政府信息公开</w:t>
            </w: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政府信息主动公开、依申请公开有关情况、监督方式等</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《中华人民共和国政府信息公开条例》</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政府信息主动公开事项目录</w:t>
            </w:r>
          </w:p>
        </w:tc>
        <w:tc>
          <w:tcPr>
            <w:tcW w:w="1095" w:type="dxa"/>
            <w:vMerge w:val="restart"/>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政府信息主动公开事项目录</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《中华人民共和国政府信息公开条例》</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政府信息公开工作年度报告</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政府信息公开工作年度报告</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《中华人民共和国政府信息公开条例》</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每年1月31日之前</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bl>
    <w:p/>
    <w:p>
      <w:pPr>
        <w:pStyle w:val="2"/>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both"/>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default" w:ascii="方正小标宋简体" w:hAnsi="方正小标宋简体" w:eastAsia="方正小标宋简体" w:cs="方正小标宋简体"/>
          <w:color w:val="auto"/>
          <w:kern w:val="0"/>
          <w:sz w:val="36"/>
          <w:szCs w:val="36"/>
          <w:lang w:val="en-US" w:eastAsia="zh-CN" w:bidi="ar"/>
        </w:rPr>
      </w:pPr>
      <w:r>
        <w:rPr>
          <w:rFonts w:hint="eastAsia" w:ascii="方正小标宋简体" w:hAnsi="方正小标宋简体" w:eastAsia="方正小标宋简体" w:cs="方正小标宋简体"/>
          <w:color w:val="auto"/>
          <w:kern w:val="0"/>
          <w:sz w:val="36"/>
          <w:szCs w:val="36"/>
          <w:lang w:val="en-US" w:eastAsia="zh-CN" w:bidi="ar"/>
        </w:rPr>
        <w:t>三江侗族自治县林业系统政府信息主动公开事项目录</w:t>
      </w:r>
    </w:p>
    <w:tbl>
      <w:tblPr>
        <w:tblStyle w:val="7"/>
        <w:tblpPr w:leftFromText="180" w:rightFromText="180" w:vertAnchor="text" w:horzAnchor="page" w:tblpX="1593" w:tblpY="633"/>
        <w:tblOverlap w:val="never"/>
        <w:tblW w:w="547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671"/>
        <w:gridCol w:w="1185"/>
        <w:gridCol w:w="1098"/>
        <w:gridCol w:w="1361"/>
        <w:gridCol w:w="1134"/>
        <w:gridCol w:w="2636"/>
        <w:gridCol w:w="1474"/>
        <w:gridCol w:w="1027"/>
        <w:gridCol w:w="1373"/>
        <w:gridCol w:w="1176"/>
        <w:gridCol w:w="8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03" w:hRule="atLeast"/>
          <w:tblHeader/>
        </w:trPr>
        <w:tc>
          <w:tcPr>
            <w:tcW w:w="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序号</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事项名称</w:t>
            </w:r>
          </w:p>
        </w:tc>
        <w:tc>
          <w:tcPr>
            <w:tcW w:w="3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所属类型</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公开内容</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公开主体</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公开依据</w:t>
            </w: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公开时限</w:t>
            </w:r>
          </w:p>
        </w:tc>
        <w:tc>
          <w:tcPr>
            <w:tcW w:w="3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期限</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公开渠道</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未依法公开</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承担责任单位</w:t>
            </w:r>
          </w:p>
        </w:tc>
        <w:tc>
          <w:tcPr>
            <w:tcW w:w="3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866" w:hRule="atLeast"/>
          <w:tblHeader/>
        </w:trPr>
        <w:tc>
          <w:tcPr>
            <w:tcW w:w="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林业规范性文件</w:t>
            </w:r>
          </w:p>
        </w:tc>
        <w:tc>
          <w:tcPr>
            <w:tcW w:w="3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行政规范性文件</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规范性文件及政策解读</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《中华人民共和国政府信息公开条例》第二十条</w:t>
            </w: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eastAsia="zh-CN"/>
              </w:rPr>
              <w:t>信息形成或变更之日起</w:t>
            </w:r>
            <w:r>
              <w:rPr>
                <w:rFonts w:hint="eastAsia" w:ascii="方正黑体_GBK" w:hAnsi="方正黑体_GBK" w:eastAsia="方正黑体_GBK" w:cs="方正黑体_GBK"/>
                <w:snapToGrid w:val="0"/>
                <w:color w:val="auto"/>
                <w:kern w:val="21"/>
                <w:sz w:val="18"/>
                <w:szCs w:val="18"/>
                <w:highlight w:val="none"/>
                <w:lang w:val="en-US" w:eastAsia="zh-CN"/>
              </w:rPr>
              <w:t>20个工作日内公开</w:t>
            </w:r>
          </w:p>
        </w:tc>
        <w:tc>
          <w:tcPr>
            <w:tcW w:w="3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长期</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val="en-US" w:eastAsia="zh-CN"/>
              </w:rPr>
              <w:t>柳州市三江侗族自治县人民</w:t>
            </w:r>
            <w:r>
              <w:rPr>
                <w:rFonts w:hint="eastAsia" w:ascii="方正黑体_GBK" w:hAnsi="方正黑体_GBK" w:eastAsia="方正黑体_GBK" w:cs="方正黑体_GBK"/>
                <w:snapToGrid w:val="0"/>
                <w:color w:val="auto"/>
                <w:kern w:val="21"/>
                <w:sz w:val="18"/>
                <w:szCs w:val="18"/>
                <w:highlight w:val="none"/>
                <w:lang w:eastAsia="zh-CN"/>
              </w:rPr>
              <w:t>政府门户网站</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3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trPr>
        <w:tc>
          <w:tcPr>
            <w:tcW w:w="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2</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机构职能、机构设置、办公地址、办公时间、联系方式、负责人姓名</w:t>
            </w:r>
          </w:p>
        </w:tc>
        <w:tc>
          <w:tcPr>
            <w:tcW w:w="3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机构概况</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val="en-US" w:eastAsia="zh-CN"/>
              </w:rPr>
              <w:t>机构职能、机构设置、办公地址、办公时间、联系方式、负责人姓名</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w:t>
            </w:r>
          </w:p>
        </w:tc>
        <w:tc>
          <w:tcPr>
            <w:tcW w:w="3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方正黑体_GBK" w:hAnsi="方正黑体_GBK" w:eastAsia="方正黑体_GBK" w:cs="方正黑体_GBK"/>
                <w:snapToGrid w:val="0"/>
                <w:color w:val="auto"/>
                <w:kern w:val="21"/>
                <w:sz w:val="18"/>
                <w:szCs w:val="18"/>
                <w:highlight w:val="none"/>
                <w:lang w:eastAsia="zh-CN"/>
              </w:rPr>
              <w:t>长期</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val="en-US" w:eastAsia="zh-CN"/>
              </w:rPr>
              <w:t>柳州市三江侗族自治县人民</w:t>
            </w:r>
            <w:r>
              <w:rPr>
                <w:rFonts w:hint="eastAsia" w:ascii="方正黑体_GBK" w:hAnsi="方正黑体_GBK" w:eastAsia="方正黑体_GBK" w:cs="方正黑体_GBK"/>
                <w:snapToGrid w:val="0"/>
                <w:color w:val="auto"/>
                <w:kern w:val="21"/>
                <w:sz w:val="18"/>
                <w:szCs w:val="18"/>
                <w:highlight w:val="none"/>
                <w:lang w:eastAsia="zh-CN"/>
              </w:rPr>
              <w:t>政府门户网站</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3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trPr>
        <w:tc>
          <w:tcPr>
            <w:tcW w:w="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3</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林业</w:t>
            </w:r>
            <w:r>
              <w:rPr>
                <w:rFonts w:hint="default" w:ascii="Times New Roman" w:hAnsi="Times New Roman" w:eastAsia="方正仿宋_GBK" w:cs="Times New Roman"/>
                <w:snapToGrid w:val="0"/>
                <w:color w:val="auto"/>
                <w:kern w:val="21"/>
                <w:sz w:val="18"/>
                <w:szCs w:val="18"/>
                <w:highlight w:val="none"/>
              </w:rPr>
              <w:t>领域行政处罚信息</w:t>
            </w:r>
          </w:p>
        </w:tc>
        <w:tc>
          <w:tcPr>
            <w:tcW w:w="3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行政处罚</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林业</w:t>
            </w:r>
            <w:r>
              <w:rPr>
                <w:rFonts w:hint="default" w:ascii="Times New Roman" w:hAnsi="Times New Roman" w:eastAsia="方正仿宋_GBK" w:cs="Times New Roman"/>
                <w:snapToGrid w:val="0"/>
                <w:color w:val="auto"/>
                <w:kern w:val="21"/>
                <w:sz w:val="18"/>
                <w:szCs w:val="18"/>
                <w:highlight w:val="none"/>
              </w:rPr>
              <w:t>领域行政处罚事项目录，实施行政处罚的依据、条件、程序以及相关行政处罚决定</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r>
              <w:rPr>
                <w:rFonts w:hint="eastAsia" w:eastAsia="方正仿宋_GBK" w:cs="Times New Roman"/>
                <w:snapToGrid w:val="0"/>
                <w:color w:val="auto"/>
                <w:kern w:val="21"/>
                <w:sz w:val="18"/>
                <w:szCs w:val="18"/>
                <w:highlight w:val="none"/>
                <w:lang w:val="en-US" w:eastAsia="zh-CN"/>
              </w:rPr>
              <w:t>,</w:t>
            </w:r>
            <w:r>
              <w:rPr>
                <w:rFonts w:hint="default" w:ascii="Times New Roman" w:hAnsi="Times New Roman" w:eastAsia="方正仿宋_GBK" w:cs="Times New Roman"/>
                <w:snapToGrid w:val="0"/>
                <w:color w:val="auto"/>
                <w:kern w:val="21"/>
                <w:sz w:val="18"/>
                <w:szCs w:val="18"/>
                <w:highlight w:val="none"/>
              </w:rPr>
              <w:t>自决定做出起7个工作日内</w:t>
            </w:r>
          </w:p>
        </w:tc>
        <w:tc>
          <w:tcPr>
            <w:tcW w:w="3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val="en-US" w:eastAsia="zh-CN"/>
              </w:rPr>
              <w:t>柳州市三江侗族自治县人民</w:t>
            </w:r>
            <w:r>
              <w:rPr>
                <w:rFonts w:hint="eastAsia" w:ascii="方正黑体_GBK" w:hAnsi="方正黑体_GBK" w:eastAsia="方正黑体_GBK" w:cs="方正黑体_GBK"/>
                <w:snapToGrid w:val="0"/>
                <w:color w:val="auto"/>
                <w:kern w:val="21"/>
                <w:sz w:val="18"/>
                <w:szCs w:val="18"/>
                <w:highlight w:val="none"/>
                <w:lang w:eastAsia="zh-CN"/>
              </w:rPr>
              <w:t>政府门户网站</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3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trPr>
        <w:tc>
          <w:tcPr>
            <w:tcW w:w="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4</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林业</w:t>
            </w:r>
            <w:r>
              <w:rPr>
                <w:rFonts w:hint="default" w:ascii="Times New Roman" w:hAnsi="Times New Roman" w:eastAsia="方正仿宋_GBK" w:cs="Times New Roman"/>
                <w:snapToGrid w:val="0"/>
                <w:color w:val="auto"/>
                <w:kern w:val="21"/>
                <w:sz w:val="18"/>
                <w:szCs w:val="18"/>
                <w:highlight w:val="none"/>
              </w:rPr>
              <w:t>领域行政处罚信息</w:t>
            </w:r>
          </w:p>
        </w:tc>
        <w:tc>
          <w:tcPr>
            <w:tcW w:w="3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行政许可</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林业</w:t>
            </w:r>
            <w:r>
              <w:rPr>
                <w:rFonts w:hint="default" w:ascii="Times New Roman" w:hAnsi="Times New Roman" w:eastAsia="方正仿宋_GBK" w:cs="Times New Roman"/>
                <w:snapToGrid w:val="0"/>
                <w:color w:val="auto"/>
                <w:kern w:val="21"/>
                <w:sz w:val="18"/>
                <w:szCs w:val="18"/>
                <w:highlight w:val="none"/>
              </w:rPr>
              <w:t>领域行政</w:t>
            </w:r>
            <w:r>
              <w:rPr>
                <w:rFonts w:hint="eastAsia" w:eastAsia="方正仿宋_GBK" w:cs="Times New Roman"/>
                <w:snapToGrid w:val="0"/>
                <w:color w:val="auto"/>
                <w:kern w:val="21"/>
                <w:sz w:val="18"/>
                <w:szCs w:val="18"/>
                <w:highlight w:val="none"/>
                <w:lang w:eastAsia="zh-CN"/>
              </w:rPr>
              <w:t>许可</w:t>
            </w:r>
            <w:r>
              <w:rPr>
                <w:rFonts w:hint="default" w:ascii="Times New Roman" w:hAnsi="Times New Roman" w:eastAsia="方正仿宋_GBK" w:cs="Times New Roman"/>
                <w:snapToGrid w:val="0"/>
                <w:color w:val="auto"/>
                <w:kern w:val="21"/>
                <w:sz w:val="18"/>
                <w:szCs w:val="18"/>
                <w:highlight w:val="none"/>
              </w:rPr>
              <w:t>事项目录，实施行政处罚的依据、条件、程序以及相关行政处罚决定</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r>
              <w:rPr>
                <w:rFonts w:hint="eastAsia" w:eastAsia="方正仿宋_GBK" w:cs="Times New Roman"/>
                <w:snapToGrid w:val="0"/>
                <w:color w:val="auto"/>
                <w:kern w:val="21"/>
                <w:sz w:val="18"/>
                <w:szCs w:val="18"/>
                <w:highlight w:val="none"/>
                <w:lang w:val="en-US" w:eastAsia="zh-CN"/>
              </w:rPr>
              <w:t>,</w:t>
            </w:r>
            <w:r>
              <w:rPr>
                <w:rFonts w:hint="default" w:ascii="Times New Roman" w:hAnsi="Times New Roman" w:eastAsia="方正仿宋_GBK" w:cs="Times New Roman"/>
                <w:snapToGrid w:val="0"/>
                <w:color w:val="auto"/>
                <w:kern w:val="21"/>
                <w:sz w:val="18"/>
                <w:szCs w:val="18"/>
                <w:highlight w:val="none"/>
              </w:rPr>
              <w:t>自决定做出起7个工作日内</w:t>
            </w:r>
          </w:p>
        </w:tc>
        <w:tc>
          <w:tcPr>
            <w:tcW w:w="3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val="en-US" w:eastAsia="zh-CN"/>
              </w:rPr>
              <w:t>柳州市三江侗族自治县人民</w:t>
            </w:r>
            <w:r>
              <w:rPr>
                <w:rFonts w:hint="eastAsia" w:ascii="方正黑体_GBK" w:hAnsi="方正黑体_GBK" w:eastAsia="方正黑体_GBK" w:cs="方正黑体_GBK"/>
                <w:snapToGrid w:val="0"/>
                <w:color w:val="auto"/>
                <w:kern w:val="21"/>
                <w:sz w:val="18"/>
                <w:szCs w:val="18"/>
                <w:highlight w:val="none"/>
                <w:lang w:eastAsia="zh-CN"/>
              </w:rPr>
              <w:t>政府门户网站</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3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59" w:hRule="atLeast"/>
          <w:tblHeader/>
        </w:trPr>
        <w:tc>
          <w:tcPr>
            <w:tcW w:w="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5</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default" w:ascii="Times New Roman" w:hAnsi="Times New Roman" w:eastAsia="方正仿宋_GBK" w:cs="Times New Roman"/>
                <w:snapToGrid w:val="0"/>
                <w:color w:val="auto"/>
                <w:kern w:val="21"/>
                <w:sz w:val="18"/>
                <w:szCs w:val="18"/>
                <w:highlight w:val="none"/>
              </w:rPr>
              <w:t>部门预算、决算</w:t>
            </w:r>
          </w:p>
        </w:tc>
        <w:tc>
          <w:tcPr>
            <w:tcW w:w="39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default" w:ascii="Times New Roman" w:hAnsi="Times New Roman" w:eastAsia="方正仿宋_GBK" w:cs="Times New Roman"/>
                <w:snapToGrid w:val="0"/>
                <w:color w:val="auto"/>
                <w:kern w:val="21"/>
                <w:sz w:val="18"/>
                <w:szCs w:val="18"/>
                <w:highlight w:val="none"/>
              </w:rPr>
              <w:t>财政预算、决算信息</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default" w:ascii="Times New Roman" w:hAnsi="Times New Roman" w:eastAsia="方正仿宋_GBK" w:cs="Times New Roman"/>
                <w:snapToGrid w:val="0"/>
                <w:color w:val="auto"/>
                <w:kern w:val="21"/>
                <w:sz w:val="18"/>
                <w:szCs w:val="18"/>
                <w:highlight w:val="none"/>
              </w:rPr>
              <w:t>财政预算、决算及执行情况</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主管部门</w:t>
            </w:r>
            <w:r>
              <w:rPr>
                <w:rFonts w:eastAsia="方正仿宋_GBK"/>
                <w:snapToGrid w:val="0"/>
                <w:color w:val="auto"/>
                <w:kern w:val="21"/>
                <w:sz w:val="18"/>
                <w:szCs w:val="18"/>
              </w:rPr>
              <w:t>及其二级预算单位</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《中华人民共和国预算法》第十四条和《中华人民共和国预算法实施条例》第六条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《中华人民共和国政府信息公开条例》第二十条第（七）款</w:t>
            </w: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经本级政府财政部门批复的部门预算及报表，应当在批复后二十日内由各部门向社会公开</w:t>
            </w:r>
          </w:p>
        </w:tc>
        <w:tc>
          <w:tcPr>
            <w:tcW w:w="3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按照预算有关规定执行</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val="en-US" w:eastAsia="zh-CN"/>
              </w:rPr>
              <w:t>柳州市三江侗族自治县人民</w:t>
            </w:r>
            <w:r>
              <w:rPr>
                <w:rFonts w:hint="eastAsia" w:ascii="方正黑体_GBK" w:hAnsi="方正黑体_GBK" w:eastAsia="方正黑体_GBK" w:cs="方正黑体_GBK"/>
                <w:snapToGrid w:val="0"/>
                <w:color w:val="auto"/>
                <w:kern w:val="21"/>
                <w:sz w:val="18"/>
                <w:szCs w:val="18"/>
                <w:highlight w:val="none"/>
                <w:lang w:eastAsia="zh-CN"/>
              </w:rPr>
              <w:t>政府门户网站</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bookmarkStart w:id="15" w:name="OLE_LINK9"/>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主管部门</w:t>
            </w:r>
            <w:bookmarkEnd w:id="15"/>
            <w:r>
              <w:rPr>
                <w:rFonts w:eastAsia="方正仿宋_GBK"/>
                <w:snapToGrid w:val="0"/>
                <w:color w:val="auto"/>
                <w:kern w:val="21"/>
                <w:sz w:val="18"/>
                <w:szCs w:val="18"/>
              </w:rPr>
              <w:t>及其二级预算单位</w:t>
            </w:r>
          </w:p>
        </w:tc>
        <w:tc>
          <w:tcPr>
            <w:tcW w:w="3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59" w:hRule="atLeast"/>
          <w:tblHeader/>
        </w:trPr>
        <w:tc>
          <w:tcPr>
            <w:tcW w:w="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6</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default" w:ascii="Times New Roman" w:hAnsi="Times New Roman" w:eastAsia="方正仿宋_GBK" w:cs="Times New Roman"/>
                <w:snapToGrid w:val="0"/>
                <w:color w:val="auto"/>
                <w:kern w:val="21"/>
                <w:sz w:val="18"/>
                <w:szCs w:val="18"/>
                <w:highlight w:val="none"/>
              </w:rPr>
              <w:t>“三公”经费</w:t>
            </w:r>
          </w:p>
        </w:tc>
        <w:tc>
          <w:tcPr>
            <w:tcW w:w="39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default" w:ascii="Times New Roman" w:hAnsi="Times New Roman" w:eastAsia="方正仿宋_GBK" w:cs="Times New Roman"/>
                <w:snapToGrid w:val="0"/>
                <w:color w:val="auto"/>
                <w:kern w:val="21"/>
                <w:sz w:val="18"/>
                <w:szCs w:val="18"/>
                <w:highlight w:val="none"/>
              </w:rPr>
              <w:t>“三公”经费的开支情况</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主管部门</w:t>
            </w:r>
            <w:r>
              <w:rPr>
                <w:rFonts w:eastAsia="方正仿宋_GBK"/>
                <w:snapToGrid w:val="0"/>
                <w:color w:val="auto"/>
                <w:kern w:val="21"/>
                <w:sz w:val="18"/>
                <w:szCs w:val="18"/>
              </w:rPr>
              <w:t>及其二级预算单位</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val="en-US" w:eastAsia="zh-CN"/>
              </w:rPr>
              <w:t>柳州市三江侗族自治县人民</w:t>
            </w:r>
            <w:r>
              <w:rPr>
                <w:rFonts w:hint="eastAsia" w:ascii="方正黑体_GBK" w:hAnsi="方正黑体_GBK" w:eastAsia="方正黑体_GBK" w:cs="方正黑体_GBK"/>
                <w:snapToGrid w:val="0"/>
                <w:color w:val="auto"/>
                <w:kern w:val="21"/>
                <w:sz w:val="18"/>
                <w:szCs w:val="18"/>
                <w:highlight w:val="none"/>
                <w:lang w:eastAsia="zh-CN"/>
              </w:rPr>
              <w:t>政府门户网站</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bookmarkStart w:id="16" w:name="OLE_LINK13"/>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主管部门</w:t>
            </w:r>
            <w:bookmarkEnd w:id="16"/>
            <w:r>
              <w:rPr>
                <w:rFonts w:eastAsia="方正仿宋_GBK"/>
                <w:snapToGrid w:val="0"/>
                <w:color w:val="auto"/>
                <w:kern w:val="21"/>
                <w:sz w:val="18"/>
                <w:szCs w:val="18"/>
              </w:rPr>
              <w:t>及其二级预算单位</w:t>
            </w:r>
          </w:p>
        </w:tc>
        <w:tc>
          <w:tcPr>
            <w:tcW w:w="3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bookmarkStart w:id="17" w:name="OLE_LINK29"/>
            <w:r>
              <w:rPr>
                <w:rFonts w:hint="eastAsia" w:ascii="方正黑体_GBK" w:hAnsi="方正黑体_GBK" w:eastAsia="方正黑体_GBK" w:cs="方正黑体_GBK"/>
                <w:snapToGrid w:val="0"/>
                <w:color w:val="auto"/>
                <w:kern w:val="21"/>
                <w:sz w:val="18"/>
                <w:szCs w:val="18"/>
                <w:highlight w:val="none"/>
                <w:lang w:eastAsia="zh-CN"/>
              </w:rPr>
              <w:t>根据实际情况确定其公开渠道</w:t>
            </w:r>
            <w:bookmarkEnd w:id="1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59" w:hRule="atLeast"/>
          <w:tblHeader/>
        </w:trPr>
        <w:tc>
          <w:tcPr>
            <w:tcW w:w="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bookmarkStart w:id="18" w:name="OLE_LINK31" w:colFirst="9" w:colLast="10"/>
            <w:bookmarkStart w:id="19" w:name="OLE_LINK28" w:colFirst="9" w:colLast="9"/>
            <w:r>
              <w:rPr>
                <w:rFonts w:hint="eastAsia" w:ascii="方正黑体_GBK" w:hAnsi="方正黑体_GBK" w:eastAsia="方正黑体_GBK" w:cs="方正黑体_GBK"/>
                <w:snapToGrid w:val="0"/>
                <w:color w:val="auto"/>
                <w:kern w:val="21"/>
                <w:sz w:val="18"/>
                <w:szCs w:val="18"/>
                <w:highlight w:val="none"/>
                <w:lang w:val="en-US" w:eastAsia="zh-CN"/>
              </w:rPr>
              <w:t>7</w:t>
            </w:r>
          </w:p>
        </w:tc>
        <w:tc>
          <w:tcPr>
            <w:tcW w:w="422"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单位政府采购意向</w:t>
            </w:r>
          </w:p>
        </w:tc>
        <w:tc>
          <w:tcPr>
            <w:tcW w:w="391"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政府采购</w:t>
            </w:r>
          </w:p>
        </w:tc>
        <w:tc>
          <w:tcPr>
            <w:tcW w:w="48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政府采购项目名称、采购需求概况、预算金额、计划实施采购时间、落实政府采购政策功能情况等</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主管部门</w:t>
            </w:r>
            <w:r>
              <w:rPr>
                <w:rFonts w:eastAsia="方正仿宋_GBK"/>
                <w:snapToGrid w:val="0"/>
                <w:color w:val="auto"/>
                <w:kern w:val="21"/>
                <w:sz w:val="18"/>
                <w:szCs w:val="18"/>
              </w:rPr>
              <w:t>及其二级预算单位</w:t>
            </w:r>
          </w:p>
        </w:tc>
        <w:tc>
          <w:tcPr>
            <w:tcW w:w="939" w:type="pct"/>
            <w:tcBorders>
              <w:tl2br w:val="nil"/>
              <w:tr2bl w:val="nil"/>
            </w:tcBorders>
            <w:noWrap w:val="0"/>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1.</w:t>
            </w:r>
            <w:r>
              <w:rPr>
                <w:rFonts w:hint="eastAsia" w:eastAsia="方正仿宋_GBK"/>
                <w:snapToGrid w:val="0"/>
                <w:color w:val="auto"/>
                <w:kern w:val="21"/>
                <w:sz w:val="18"/>
                <w:szCs w:val="18"/>
              </w:rPr>
              <w:t>《中华人民共和国政府信息公开条例》</w:t>
            </w:r>
            <w:r>
              <w:rPr>
                <w:rFonts w:eastAsia="方正仿宋_GBK"/>
                <w:snapToGrid w:val="0"/>
                <w:color w:val="auto"/>
                <w:kern w:val="21"/>
                <w:sz w:val="18"/>
                <w:szCs w:val="18"/>
              </w:rPr>
              <w:br w:type="textWrapping"/>
            </w:r>
            <w:r>
              <w:rPr>
                <w:rFonts w:hint="eastAsia" w:eastAsia="方正仿宋_GBK"/>
                <w:snapToGrid w:val="0"/>
                <w:color w:val="auto"/>
                <w:kern w:val="21"/>
                <w:sz w:val="18"/>
                <w:szCs w:val="18"/>
              </w:rPr>
              <w:t>2.</w:t>
            </w:r>
            <w:r>
              <w:rPr>
                <w:rFonts w:eastAsia="方正仿宋_GBK"/>
                <w:snapToGrid w:val="0"/>
                <w:color w:val="auto"/>
                <w:kern w:val="21"/>
                <w:sz w:val="18"/>
                <w:szCs w:val="18"/>
              </w:rPr>
              <w:t>《</w:t>
            </w:r>
            <w:r>
              <w:rPr>
                <w:rFonts w:hint="eastAsia" w:eastAsia="方正仿宋_GBK"/>
                <w:snapToGrid w:val="0"/>
                <w:color w:val="auto"/>
                <w:kern w:val="21"/>
                <w:sz w:val="18"/>
                <w:szCs w:val="18"/>
              </w:rPr>
              <w:t>广西壮族</w:t>
            </w:r>
            <w:r>
              <w:rPr>
                <w:rFonts w:eastAsia="方正仿宋_GBK"/>
                <w:snapToGrid w:val="0"/>
                <w:color w:val="auto"/>
                <w:kern w:val="21"/>
                <w:sz w:val="18"/>
                <w:szCs w:val="18"/>
              </w:rPr>
              <w:t>自治区财政厅关于进一步规范政府采购意向公开工作的通知》（桂财采〔2022〕84号）</w:t>
            </w:r>
          </w:p>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3.《广西壮族自治区财政厅关于进一步做好政府采购信息发布工作的通知》（桂财采</w:t>
            </w:r>
            <w:r>
              <w:rPr>
                <w:rFonts w:eastAsia="方正仿宋_GBK"/>
                <w:snapToGrid w:val="0"/>
                <w:color w:val="auto"/>
                <w:kern w:val="21"/>
                <w:sz w:val="18"/>
                <w:szCs w:val="18"/>
              </w:rPr>
              <w:t>〔202</w:t>
            </w:r>
            <w:r>
              <w:rPr>
                <w:rFonts w:hint="eastAsia" w:eastAsia="方正仿宋_GBK"/>
                <w:snapToGrid w:val="0"/>
                <w:color w:val="auto"/>
                <w:kern w:val="21"/>
                <w:sz w:val="18"/>
                <w:szCs w:val="18"/>
              </w:rPr>
              <w:t>4</w:t>
            </w:r>
            <w:r>
              <w:rPr>
                <w:rFonts w:eastAsia="方正仿宋_GBK"/>
                <w:snapToGrid w:val="0"/>
                <w:color w:val="auto"/>
                <w:kern w:val="21"/>
                <w:sz w:val="18"/>
                <w:szCs w:val="18"/>
              </w:rPr>
              <w:t>〕</w:t>
            </w:r>
            <w:r>
              <w:rPr>
                <w:rFonts w:hint="eastAsia" w:eastAsia="方正仿宋_GBK"/>
                <w:snapToGrid w:val="0"/>
                <w:color w:val="auto"/>
                <w:kern w:val="21"/>
                <w:sz w:val="18"/>
                <w:szCs w:val="18"/>
              </w:rPr>
              <w:t>49</w:t>
            </w:r>
            <w:r>
              <w:rPr>
                <w:rFonts w:eastAsia="方正仿宋_GBK"/>
                <w:snapToGrid w:val="0"/>
                <w:color w:val="auto"/>
                <w:kern w:val="21"/>
                <w:sz w:val="18"/>
                <w:szCs w:val="18"/>
              </w:rPr>
              <w:t>号</w:t>
            </w:r>
            <w:r>
              <w:rPr>
                <w:rFonts w:hint="eastAsia" w:eastAsia="方正仿宋_GBK"/>
                <w:snapToGrid w:val="0"/>
                <w:color w:val="auto"/>
                <w:kern w:val="21"/>
                <w:sz w:val="18"/>
                <w:szCs w:val="18"/>
              </w:rPr>
              <w:t>）</w:t>
            </w:r>
          </w:p>
        </w:tc>
        <w:tc>
          <w:tcPr>
            <w:tcW w:w="52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政府采购意向公开时间应当尽量提前，原则上不得晚于采购公告发布前30日</w:t>
            </w:r>
          </w:p>
        </w:tc>
        <w:tc>
          <w:tcPr>
            <w:tcW w:w="366"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长期</w:t>
            </w:r>
          </w:p>
        </w:tc>
        <w:tc>
          <w:tcPr>
            <w:tcW w:w="489"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val="en-US" w:eastAsia="zh-CN"/>
              </w:rPr>
              <w:t>柳州市三江侗族自治县人民</w:t>
            </w:r>
            <w:r>
              <w:rPr>
                <w:rFonts w:hint="eastAsia" w:ascii="方正黑体_GBK" w:hAnsi="方正黑体_GBK" w:eastAsia="方正黑体_GBK" w:cs="方正黑体_GBK"/>
                <w:snapToGrid w:val="0"/>
                <w:color w:val="auto"/>
                <w:kern w:val="21"/>
                <w:sz w:val="18"/>
                <w:szCs w:val="18"/>
                <w:highlight w:val="none"/>
                <w:lang w:eastAsia="zh-CN"/>
              </w:rPr>
              <w:t>政府门户网站</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主管部门</w:t>
            </w:r>
            <w:r>
              <w:rPr>
                <w:rFonts w:eastAsia="方正仿宋_GBK"/>
                <w:snapToGrid w:val="0"/>
                <w:color w:val="auto"/>
                <w:kern w:val="21"/>
                <w:sz w:val="18"/>
                <w:szCs w:val="18"/>
              </w:rPr>
              <w:t>及其二级预算单位</w:t>
            </w:r>
          </w:p>
        </w:tc>
        <w:tc>
          <w:tcPr>
            <w:tcW w:w="3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主管部门</w:t>
            </w:r>
            <w:r>
              <w:rPr>
                <w:rFonts w:eastAsia="方正仿宋_GBK"/>
                <w:snapToGrid w:val="0"/>
                <w:color w:val="auto"/>
                <w:kern w:val="21"/>
                <w:sz w:val="18"/>
                <w:szCs w:val="18"/>
              </w:rPr>
              <w:t>及其二级预算单位根据实际情况确定其公开渠道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59" w:hRule="atLeast"/>
          <w:tblHeader/>
        </w:trPr>
        <w:tc>
          <w:tcPr>
            <w:tcW w:w="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8</w:t>
            </w:r>
          </w:p>
        </w:tc>
        <w:tc>
          <w:tcPr>
            <w:tcW w:w="422"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单位政府采购信息发布</w:t>
            </w:r>
          </w:p>
        </w:tc>
        <w:tc>
          <w:tcPr>
            <w:tcW w:w="391"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bidi="ar-SA"/>
              </w:rPr>
            </w:pPr>
          </w:p>
        </w:tc>
        <w:tc>
          <w:tcPr>
            <w:tcW w:w="48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资格预审公告、采购公告、单一来源公示、框架协议公告、更正公告、中标（成交）结果公告、废标（中止）公告、合同公告、履约验收公告</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adjustRightInd w:val="0"/>
              <w:snapToGrid w:val="0"/>
              <w:spacing w:line="240" w:lineRule="exact"/>
              <w:rPr>
                <w:rFonts w:hint="eastAsia" w:ascii="Times New Roman" w:hAnsi="Times New Roman" w:eastAsia="方正仿宋_GBK" w:cs="Times New Roman"/>
                <w:b/>
                <w:bCs/>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主管部门</w:t>
            </w:r>
            <w:r>
              <w:rPr>
                <w:rFonts w:eastAsia="方正仿宋_GBK"/>
                <w:snapToGrid w:val="0"/>
                <w:color w:val="auto"/>
                <w:kern w:val="21"/>
                <w:sz w:val="18"/>
                <w:szCs w:val="18"/>
              </w:rPr>
              <w:t>及其二级预算单位</w:t>
            </w:r>
            <w:r>
              <w:rPr>
                <w:rFonts w:hint="eastAsia" w:eastAsia="方正仿宋_GBK"/>
                <w:snapToGrid w:val="0"/>
                <w:color w:val="auto"/>
                <w:kern w:val="21"/>
                <w:sz w:val="18"/>
                <w:szCs w:val="18"/>
              </w:rPr>
              <w:t>、代理机构</w:t>
            </w:r>
          </w:p>
        </w:tc>
        <w:tc>
          <w:tcPr>
            <w:tcW w:w="939" w:type="pct"/>
            <w:tcBorders>
              <w:tl2br w:val="nil"/>
              <w:tr2bl w:val="nil"/>
            </w:tcBorders>
            <w:noWrap w:val="0"/>
            <w:vAlign w:val="center"/>
          </w:tcPr>
          <w:p>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2.《政府采购信息发布管理办法》</w:t>
            </w:r>
          </w:p>
          <w:p>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3.《财政部关于做好政府采购信息公开工作的通知》（财库〔2015〕135号）</w:t>
            </w:r>
          </w:p>
          <w:p>
            <w:pPr>
              <w:widowControl/>
              <w:spacing w:line="240" w:lineRule="exact"/>
              <w:jc w:val="left"/>
              <w:rPr>
                <w:rFonts w:hint="default"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4.《广西壮族自治区财政厅关于进一步做好政府采购信息发布工作的通知》（桂财采〔2024〕49号）</w:t>
            </w:r>
          </w:p>
        </w:tc>
        <w:tc>
          <w:tcPr>
            <w:tcW w:w="52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366" w:type="pct"/>
            <w:tcBorders>
              <w:tl2br w:val="nil"/>
              <w:tr2bl w:val="nil"/>
            </w:tcBorders>
            <w:noWrap w:val="0"/>
            <w:vAlign w:val="center"/>
          </w:tcPr>
          <w:p>
            <w:pPr>
              <w:widowControl/>
              <w:spacing w:line="240" w:lineRule="exact"/>
              <w:rPr>
                <w:rFonts w:eastAsia="方正仿宋_GBK"/>
                <w:snapToGrid w:val="0"/>
                <w:color w:val="auto"/>
                <w:kern w:val="21"/>
                <w:sz w:val="18"/>
                <w:szCs w:val="18"/>
              </w:rPr>
            </w:pPr>
            <w:r>
              <w:rPr>
                <w:rFonts w:eastAsia="方正仿宋_GBK"/>
                <w:snapToGrid w:val="0"/>
                <w:color w:val="auto"/>
                <w:kern w:val="21"/>
                <w:sz w:val="18"/>
                <w:szCs w:val="18"/>
              </w:rPr>
              <w:t>招标公告、资格预审公告的公告期限为5个工作日；</w:t>
            </w:r>
          </w:p>
          <w:p>
            <w:pPr>
              <w:widowControl/>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竞争性谈判公告、竞争性磋商公告和询价公告的公告期限为3个工作日；中标、成交结果的公告期限为1个工作日；单一来源公示期限不得少于5个工作日</w:t>
            </w:r>
          </w:p>
        </w:tc>
        <w:tc>
          <w:tcPr>
            <w:tcW w:w="489"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val="en-US" w:eastAsia="zh-CN"/>
              </w:rPr>
              <w:t>柳州市三江侗族自治县人民</w:t>
            </w:r>
            <w:r>
              <w:rPr>
                <w:rFonts w:hint="eastAsia" w:ascii="方正黑体_GBK" w:hAnsi="方正黑体_GBK" w:eastAsia="方正黑体_GBK" w:cs="方正黑体_GBK"/>
                <w:snapToGrid w:val="0"/>
                <w:color w:val="auto"/>
                <w:kern w:val="21"/>
                <w:sz w:val="18"/>
                <w:szCs w:val="18"/>
                <w:highlight w:val="none"/>
                <w:lang w:eastAsia="zh-CN"/>
              </w:rPr>
              <w:t>政府门户网站</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主管部门</w:t>
            </w:r>
            <w:r>
              <w:rPr>
                <w:rFonts w:eastAsia="方正仿宋_GBK"/>
                <w:snapToGrid w:val="0"/>
                <w:color w:val="auto"/>
                <w:kern w:val="21"/>
                <w:sz w:val="18"/>
                <w:szCs w:val="18"/>
              </w:rPr>
              <w:t>及其二级预算单位</w:t>
            </w:r>
            <w:r>
              <w:rPr>
                <w:rFonts w:hint="eastAsia" w:eastAsia="方正仿宋_GBK"/>
                <w:snapToGrid w:val="0"/>
                <w:color w:val="auto"/>
                <w:kern w:val="21"/>
                <w:sz w:val="18"/>
                <w:szCs w:val="18"/>
              </w:rPr>
              <w:t>、代理机构</w:t>
            </w:r>
          </w:p>
        </w:tc>
        <w:tc>
          <w:tcPr>
            <w:tcW w:w="315"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政府采购工程项目依法进行招标投标的，招标人及其委托的招标代理机构应按规定在公共资源交易平台发布招标公告和公示信息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59" w:hRule="atLeast"/>
          <w:tblHeader/>
        </w:trPr>
        <w:tc>
          <w:tcPr>
            <w:tcW w:w="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9</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公务员招录</w:t>
            </w:r>
          </w:p>
        </w:tc>
        <w:tc>
          <w:tcPr>
            <w:tcW w:w="39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default" w:ascii="Times New Roman" w:hAnsi="Times New Roman" w:eastAsia="方正仿宋_GBK" w:cs="Times New Roman"/>
                <w:snapToGrid w:val="0"/>
                <w:color w:val="auto"/>
                <w:kern w:val="21"/>
                <w:sz w:val="18"/>
                <w:szCs w:val="18"/>
                <w:highlight w:val="none"/>
              </w:rPr>
              <w:t>人事信息</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公务员招考录用相关信息</w:t>
            </w:r>
          </w:p>
        </w:tc>
        <w:tc>
          <w:tcPr>
            <w:tcW w:w="40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93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《中华人民共和国政府信息公开条例》第二十条第（十四）款</w:t>
            </w: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按自治区公务员考试统一规定时间内</w:t>
            </w:r>
          </w:p>
        </w:tc>
        <w:tc>
          <w:tcPr>
            <w:tcW w:w="3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按照统一规定公开期限公开</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val="en-US" w:eastAsia="zh-CN"/>
              </w:rPr>
              <w:t>柳州市三江侗族自治县人民</w:t>
            </w:r>
            <w:r>
              <w:rPr>
                <w:rFonts w:hint="eastAsia" w:ascii="方正黑体_GBK" w:hAnsi="方正黑体_GBK" w:eastAsia="方正黑体_GBK" w:cs="方正黑体_GBK"/>
                <w:snapToGrid w:val="0"/>
                <w:color w:val="auto"/>
                <w:kern w:val="21"/>
                <w:sz w:val="18"/>
                <w:szCs w:val="18"/>
                <w:highlight w:val="none"/>
                <w:lang w:eastAsia="zh-CN"/>
              </w:rPr>
              <w:t>政府门户网站</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3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根据实际情况确定其公开渠道</w:t>
            </w:r>
          </w:p>
        </w:tc>
      </w:tr>
      <w:bookmarkEnd w:id="18"/>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59" w:hRule="atLeast"/>
          <w:tblHeader/>
        </w:trPr>
        <w:tc>
          <w:tcPr>
            <w:tcW w:w="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10</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公开遴选公务员拟遴选人员公示</w:t>
            </w:r>
          </w:p>
        </w:tc>
        <w:tc>
          <w:tcPr>
            <w:tcW w:w="39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公开遴选公务员相关信息</w:t>
            </w:r>
          </w:p>
        </w:tc>
        <w:tc>
          <w:tcPr>
            <w:tcW w:w="40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p>
        </w:tc>
        <w:tc>
          <w:tcPr>
            <w:tcW w:w="93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在自治区遴选统一规定时间内</w:t>
            </w:r>
          </w:p>
        </w:tc>
        <w:tc>
          <w:tcPr>
            <w:tcW w:w="3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发布时间不少于5个工作日</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val="en-US" w:eastAsia="zh-CN"/>
              </w:rPr>
              <w:t>柳州市三江侗族自治县人民</w:t>
            </w:r>
            <w:r>
              <w:rPr>
                <w:rFonts w:hint="eastAsia" w:ascii="方正黑体_GBK" w:hAnsi="方正黑体_GBK" w:eastAsia="方正黑体_GBK" w:cs="方正黑体_GBK"/>
                <w:snapToGrid w:val="0"/>
                <w:color w:val="auto"/>
                <w:kern w:val="21"/>
                <w:sz w:val="18"/>
                <w:szCs w:val="18"/>
                <w:highlight w:val="none"/>
                <w:lang w:eastAsia="zh-CN"/>
              </w:rPr>
              <w:t>政府门户网站</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3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根据实际情况确定其公开渠道</w:t>
            </w:r>
          </w:p>
        </w:tc>
      </w:tr>
      <w:bookmarkEnd w:id="19"/>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59" w:hRule="atLeast"/>
          <w:tblHeader/>
        </w:trPr>
        <w:tc>
          <w:tcPr>
            <w:tcW w:w="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11</w:t>
            </w:r>
          </w:p>
        </w:tc>
        <w:tc>
          <w:tcPr>
            <w:tcW w:w="42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事业单位招聘</w:t>
            </w:r>
          </w:p>
        </w:tc>
        <w:tc>
          <w:tcPr>
            <w:tcW w:w="39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事业单位招聘公告（含补充公告）</w:t>
            </w:r>
          </w:p>
        </w:tc>
        <w:tc>
          <w:tcPr>
            <w:tcW w:w="40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p>
        </w:tc>
        <w:tc>
          <w:tcPr>
            <w:tcW w:w="93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1.</w:t>
            </w: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2.《事业单位人事管理条例》（中华人民共和国国务院令第652号）第八条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3.《广西壮族自治区人力资源和社会保障厅关于落实“放管服”改革精简事业单位增人手续的通知》（桂人社规【2018】27号）</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4.《中共中央组织部 人力资源社会保障部关于进一步做好事业单位公开招聘工作的通知》（人社部发【2024】57号）</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5.《中共广西壮族自治区委员会机构编制委员会办公室 广西壮族自治区人力资源和社会保障厅关于  进一步完善事业单位公开招聘工作的通知》（桂人社规【2021】7号）</w:t>
            </w: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在公开招聘启动正式报名之前发布</w:t>
            </w:r>
          </w:p>
        </w:tc>
        <w:tc>
          <w:tcPr>
            <w:tcW w:w="3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不少于三个月</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val="en-US" w:eastAsia="zh-CN"/>
              </w:rPr>
              <w:t>柳州市三江侗族自治县人民</w:t>
            </w:r>
            <w:r>
              <w:rPr>
                <w:rFonts w:hint="eastAsia" w:ascii="方正黑体_GBK" w:hAnsi="方正黑体_GBK" w:eastAsia="方正黑体_GBK" w:cs="方正黑体_GBK"/>
                <w:snapToGrid w:val="0"/>
                <w:color w:val="auto"/>
                <w:kern w:val="21"/>
                <w:sz w:val="18"/>
                <w:szCs w:val="18"/>
                <w:highlight w:val="none"/>
                <w:lang w:eastAsia="zh-CN"/>
              </w:rPr>
              <w:t>政府门户网站</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3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59" w:hRule="atLeast"/>
          <w:tblHeader/>
        </w:trPr>
        <w:tc>
          <w:tcPr>
            <w:tcW w:w="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12</w:t>
            </w:r>
          </w:p>
        </w:tc>
        <w:tc>
          <w:tcPr>
            <w:tcW w:w="42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39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事业单位招聘结果</w:t>
            </w:r>
          </w:p>
        </w:tc>
        <w:tc>
          <w:tcPr>
            <w:tcW w:w="40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p>
        </w:tc>
        <w:tc>
          <w:tcPr>
            <w:tcW w:w="93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不少于7日且不少于5个工作日</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val="en-US" w:eastAsia="zh-CN"/>
              </w:rPr>
              <w:t>柳州市三江侗族自治县人民</w:t>
            </w:r>
            <w:r>
              <w:rPr>
                <w:rFonts w:hint="eastAsia" w:ascii="方正黑体_GBK" w:hAnsi="方正黑体_GBK" w:eastAsia="方正黑体_GBK" w:cs="方正黑体_GBK"/>
                <w:snapToGrid w:val="0"/>
                <w:color w:val="auto"/>
                <w:kern w:val="21"/>
                <w:sz w:val="18"/>
                <w:szCs w:val="18"/>
                <w:highlight w:val="none"/>
                <w:lang w:eastAsia="zh-CN"/>
              </w:rPr>
              <w:t>政府门户网站</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3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59" w:hRule="atLeast"/>
          <w:tblHeader/>
        </w:trPr>
        <w:tc>
          <w:tcPr>
            <w:tcW w:w="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13</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采伐限额结余情况</w:t>
            </w:r>
          </w:p>
        </w:tc>
        <w:tc>
          <w:tcPr>
            <w:tcW w:w="3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其他重点领域</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当年采伐限额结余情况</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县级林业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主管部门</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《广西壮族自治区林木采伐管理办法》</w:t>
            </w: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自信息形成或者变更之日起20个工作日内</w:t>
            </w:r>
          </w:p>
        </w:tc>
        <w:tc>
          <w:tcPr>
            <w:tcW w:w="3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bidi="ar-SA"/>
              </w:rPr>
              <w:t>长期</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val="en-US" w:eastAsia="zh-CN"/>
              </w:rPr>
              <w:t>柳州市三江侗族自治县人民</w:t>
            </w:r>
            <w:r>
              <w:rPr>
                <w:rFonts w:hint="eastAsia" w:ascii="方正黑体_GBK" w:hAnsi="方正黑体_GBK" w:eastAsia="方正黑体_GBK" w:cs="方正黑体_GBK"/>
                <w:snapToGrid w:val="0"/>
                <w:color w:val="auto"/>
                <w:kern w:val="21"/>
                <w:sz w:val="18"/>
                <w:szCs w:val="18"/>
                <w:highlight w:val="none"/>
                <w:lang w:eastAsia="zh-CN"/>
              </w:rPr>
              <w:t>政府门户网站</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3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790" w:hRule="atLeast"/>
          <w:tblHeader/>
        </w:trPr>
        <w:tc>
          <w:tcPr>
            <w:tcW w:w="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14</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人大建议</w:t>
            </w:r>
          </w:p>
        </w:tc>
        <w:tc>
          <w:tcPr>
            <w:tcW w:w="39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建议提案</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bookmarkStart w:id="20" w:name="OLE_LINK7"/>
            <w:r>
              <w:rPr>
                <w:rFonts w:hint="default" w:ascii="Times New Roman" w:hAnsi="Times New Roman" w:eastAsia="方正仿宋_GBK" w:cs="Times New Roman"/>
                <w:snapToGrid w:val="0"/>
                <w:color w:val="auto"/>
                <w:kern w:val="21"/>
                <w:sz w:val="18"/>
                <w:szCs w:val="18"/>
                <w:highlight w:val="none"/>
              </w:rPr>
              <w:t>由县级以上</w:t>
            </w:r>
            <w:r>
              <w:rPr>
                <w:rFonts w:hint="eastAsia" w:ascii="Times New Roman" w:hAnsi="Times New Roman" w:eastAsia="方正仿宋_GBK" w:cs="Times New Roman"/>
                <w:snapToGrid w:val="0"/>
                <w:color w:val="auto"/>
                <w:kern w:val="21"/>
                <w:sz w:val="18"/>
                <w:szCs w:val="18"/>
                <w:highlight w:val="none"/>
                <w:lang w:eastAsia="zh-CN"/>
              </w:rPr>
              <w:t>林业部门</w:t>
            </w:r>
            <w:r>
              <w:rPr>
                <w:rFonts w:hint="default" w:ascii="Times New Roman" w:hAnsi="Times New Roman" w:eastAsia="方正仿宋_GBK" w:cs="Times New Roman"/>
                <w:snapToGrid w:val="0"/>
                <w:color w:val="auto"/>
                <w:kern w:val="21"/>
                <w:sz w:val="18"/>
                <w:szCs w:val="18"/>
                <w:highlight w:val="none"/>
              </w:rPr>
              <w:t>答复的、应当公开的人大代表建议复文</w:t>
            </w:r>
            <w:bookmarkEnd w:id="20"/>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桂政办发〔2017〕189号）。</w:t>
            </w: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长期</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val="en-US" w:eastAsia="zh-CN"/>
              </w:rPr>
              <w:t>柳州市三江侗族自治县人民</w:t>
            </w:r>
            <w:r>
              <w:rPr>
                <w:rFonts w:hint="eastAsia" w:ascii="方正黑体_GBK" w:hAnsi="方正黑体_GBK" w:eastAsia="方正黑体_GBK" w:cs="方正黑体_GBK"/>
                <w:snapToGrid w:val="0"/>
                <w:color w:val="auto"/>
                <w:kern w:val="21"/>
                <w:sz w:val="18"/>
                <w:szCs w:val="18"/>
                <w:highlight w:val="none"/>
                <w:lang w:eastAsia="zh-CN"/>
              </w:rPr>
              <w:t>政府门户网站</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3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trPr>
        <w:tc>
          <w:tcPr>
            <w:tcW w:w="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15</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政协提案</w:t>
            </w:r>
          </w:p>
        </w:tc>
        <w:tc>
          <w:tcPr>
            <w:tcW w:w="39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由县级以上</w:t>
            </w:r>
            <w:r>
              <w:rPr>
                <w:rFonts w:hint="eastAsia" w:ascii="Times New Roman" w:hAnsi="Times New Roman" w:eastAsia="方正仿宋_GBK" w:cs="Times New Roman"/>
                <w:snapToGrid w:val="0"/>
                <w:color w:val="auto"/>
                <w:kern w:val="21"/>
                <w:sz w:val="18"/>
                <w:szCs w:val="18"/>
                <w:highlight w:val="none"/>
                <w:lang w:eastAsia="zh-CN"/>
              </w:rPr>
              <w:t>林业部门</w:t>
            </w:r>
            <w:r>
              <w:rPr>
                <w:rFonts w:hint="default" w:ascii="Times New Roman" w:hAnsi="Times New Roman" w:eastAsia="方正仿宋_GBK" w:cs="Times New Roman"/>
                <w:snapToGrid w:val="0"/>
                <w:color w:val="auto"/>
                <w:kern w:val="21"/>
                <w:sz w:val="18"/>
                <w:szCs w:val="18"/>
                <w:highlight w:val="none"/>
              </w:rPr>
              <w:t>答复的、应当公开的</w:t>
            </w:r>
            <w:r>
              <w:rPr>
                <w:rFonts w:hint="eastAsia" w:eastAsia="方正仿宋_GBK" w:cs="Times New Roman"/>
                <w:snapToGrid w:val="0"/>
                <w:color w:val="auto"/>
                <w:kern w:val="21"/>
                <w:sz w:val="18"/>
                <w:szCs w:val="18"/>
                <w:highlight w:val="none"/>
                <w:lang w:val="en-US" w:eastAsia="zh-CN"/>
              </w:rPr>
              <w:t>政协委员</w:t>
            </w:r>
            <w:r>
              <w:rPr>
                <w:rFonts w:hint="default" w:ascii="Times New Roman" w:hAnsi="Times New Roman" w:eastAsia="方正仿宋_GBK" w:cs="Times New Roman"/>
                <w:snapToGrid w:val="0"/>
                <w:color w:val="auto"/>
                <w:kern w:val="21"/>
                <w:sz w:val="18"/>
                <w:szCs w:val="18"/>
                <w:highlight w:val="none"/>
              </w:rPr>
              <w:t>建议复文</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桂政办发〔2017〕189号）。</w:t>
            </w: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val="en-US" w:eastAsia="zh-CN" w:bidi="ar-SA"/>
              </w:rPr>
              <w:t>以自治县政府办公室通知为准</w:t>
            </w:r>
          </w:p>
        </w:tc>
        <w:tc>
          <w:tcPr>
            <w:tcW w:w="3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长期</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val="en-US" w:eastAsia="zh-CN"/>
              </w:rPr>
              <w:t>柳州市三江侗族自治县人民</w:t>
            </w:r>
            <w:r>
              <w:rPr>
                <w:rFonts w:hint="eastAsia" w:ascii="方正黑体_GBK" w:hAnsi="方正黑体_GBK" w:eastAsia="方正黑体_GBK" w:cs="方正黑体_GBK"/>
                <w:snapToGrid w:val="0"/>
                <w:color w:val="auto"/>
                <w:kern w:val="21"/>
                <w:sz w:val="18"/>
                <w:szCs w:val="18"/>
                <w:highlight w:val="none"/>
                <w:lang w:eastAsia="zh-CN"/>
              </w:rPr>
              <w:t>政府门户网站</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3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rPr>
            </w:pPr>
            <w:bookmarkStart w:id="21" w:name="OLE_LINK14"/>
            <w:r>
              <w:rPr>
                <w:rFonts w:hint="eastAsia" w:ascii="Times New Roman" w:hAnsi="Times New Roman" w:eastAsia="方正仿宋_GBK" w:cs="Times New Roman"/>
                <w:snapToGrid w:val="0"/>
                <w:color w:val="auto"/>
                <w:kern w:val="21"/>
                <w:sz w:val="18"/>
                <w:szCs w:val="18"/>
                <w:highlight w:val="none"/>
                <w:lang w:eastAsia="zh-CN"/>
              </w:rPr>
              <w:t>根据实际情况确定其公开渠道</w:t>
            </w:r>
            <w:bookmarkEnd w:id="2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trPr>
        <w:tc>
          <w:tcPr>
            <w:tcW w:w="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16</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油茶新植、低改</w:t>
            </w:r>
          </w:p>
        </w:tc>
        <w:tc>
          <w:tcPr>
            <w:tcW w:w="3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政策依据、行业标准、知识库、在线查询、办事服务</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政策依据、行业标准</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自信息形成或者变更之日起20个工作日内</w:t>
            </w:r>
          </w:p>
        </w:tc>
        <w:tc>
          <w:tcPr>
            <w:tcW w:w="3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bidi="ar-SA"/>
              </w:rPr>
              <w:t>长期</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val="en-US" w:eastAsia="zh-CN"/>
              </w:rPr>
              <w:t>柳州市三江侗族自治县人民</w:t>
            </w:r>
            <w:r>
              <w:rPr>
                <w:rFonts w:hint="eastAsia" w:ascii="方正黑体_GBK" w:hAnsi="方正黑体_GBK" w:eastAsia="方正黑体_GBK" w:cs="方正黑体_GBK"/>
                <w:snapToGrid w:val="0"/>
                <w:color w:val="auto"/>
                <w:kern w:val="21"/>
                <w:sz w:val="18"/>
                <w:szCs w:val="18"/>
                <w:highlight w:val="none"/>
                <w:lang w:eastAsia="zh-CN"/>
              </w:rPr>
              <w:t>政府门户网站</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3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17</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政府信息公开指南</w:t>
            </w:r>
          </w:p>
        </w:tc>
        <w:tc>
          <w:tcPr>
            <w:tcW w:w="39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政府信息公开</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政府信息主动公开、依申请公开有关情况、监督方式等</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《中华人民共和国政府信息公开条例》第二十七条</w:t>
            </w: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val="en-US" w:eastAsia="zh-CN"/>
              </w:rPr>
              <w:t>柳州市三江侗族自治县人民</w:t>
            </w:r>
            <w:r>
              <w:rPr>
                <w:rFonts w:hint="eastAsia" w:ascii="方正黑体_GBK" w:hAnsi="方正黑体_GBK" w:eastAsia="方正黑体_GBK" w:cs="方正黑体_GBK"/>
                <w:snapToGrid w:val="0"/>
                <w:color w:val="auto"/>
                <w:kern w:val="21"/>
                <w:sz w:val="18"/>
                <w:szCs w:val="18"/>
                <w:highlight w:val="none"/>
                <w:lang w:eastAsia="zh-CN"/>
              </w:rPr>
              <w:t>政府门户网站</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3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18</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政府信息公开工作年度报告</w:t>
            </w:r>
          </w:p>
        </w:tc>
        <w:tc>
          <w:tcPr>
            <w:tcW w:w="39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政府信息公开工作年度报告</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《中华人民共和国政府信息公开条例》第二十七条</w:t>
            </w: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每年1月31日之前</w:t>
            </w:r>
          </w:p>
        </w:tc>
        <w:tc>
          <w:tcPr>
            <w:tcW w:w="3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val="en-US" w:eastAsia="zh-CN"/>
              </w:rPr>
              <w:t>柳州市三江侗族自治县人民</w:t>
            </w:r>
            <w:r>
              <w:rPr>
                <w:rFonts w:hint="eastAsia" w:ascii="方正黑体_GBK" w:hAnsi="方正黑体_GBK" w:eastAsia="方正黑体_GBK" w:cs="方正黑体_GBK"/>
                <w:snapToGrid w:val="0"/>
                <w:color w:val="auto"/>
                <w:kern w:val="21"/>
                <w:sz w:val="18"/>
                <w:szCs w:val="18"/>
                <w:highlight w:val="none"/>
                <w:lang w:eastAsia="zh-CN"/>
              </w:rPr>
              <w:t>政府门户网站</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3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rPr>
            </w:pPr>
            <w:r>
              <w:rPr>
                <w:rFonts w:hint="eastAsia" w:ascii="Times New Roman" w:hAnsi="Times New Roman" w:eastAsia="方正仿宋_GBK" w:cs="Times New Roman"/>
                <w:snapToGrid w:val="0"/>
                <w:color w:val="auto"/>
                <w:kern w:val="21"/>
                <w:sz w:val="18"/>
                <w:szCs w:val="18"/>
                <w:highlight w:val="none"/>
                <w:lang w:eastAsia="zh-CN"/>
              </w:rPr>
              <w:t>根据实际情况确定其公开渠道</w:t>
            </w:r>
          </w:p>
        </w:tc>
      </w:tr>
    </w:tbl>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default" w:ascii="方正小标宋简体" w:hAnsi="方正小标宋简体" w:eastAsia="方正小标宋简体" w:cs="方正小标宋简体"/>
          <w:color w:val="auto"/>
          <w:kern w:val="0"/>
          <w:sz w:val="36"/>
          <w:szCs w:val="36"/>
          <w:lang w:val="en-US" w:eastAsia="zh-CN" w:bidi="ar"/>
        </w:rPr>
      </w:pPr>
      <w:r>
        <w:rPr>
          <w:rFonts w:hint="eastAsia" w:ascii="方正小标宋简体" w:hAnsi="方正小标宋简体" w:eastAsia="方正小标宋简体" w:cs="方正小标宋简体"/>
          <w:color w:val="auto"/>
          <w:kern w:val="0"/>
          <w:sz w:val="36"/>
          <w:szCs w:val="36"/>
          <w:lang w:val="en-US" w:eastAsia="zh-CN" w:bidi="ar"/>
        </w:rPr>
        <w:t>三江侗族自治县文化体育广电和旅游局主动公开事项目录</w:t>
      </w:r>
    </w:p>
    <w:tbl>
      <w:tblPr>
        <w:tblStyle w:val="7"/>
        <w:tblpPr w:leftFromText="180" w:rightFromText="180" w:vertAnchor="text" w:horzAnchor="page" w:tblpXSpec="center" w:tblpY="633"/>
        <w:tblOverlap w:val="never"/>
        <w:tblW w:w="54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550"/>
        <w:gridCol w:w="1199"/>
        <w:gridCol w:w="1021"/>
        <w:gridCol w:w="1332"/>
        <w:gridCol w:w="1148"/>
        <w:gridCol w:w="2681"/>
        <w:gridCol w:w="1436"/>
        <w:gridCol w:w="1019"/>
        <w:gridCol w:w="1391"/>
        <w:gridCol w:w="1380"/>
        <w:gridCol w:w="9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0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序号</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事项名称</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所属</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类型</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公开内容</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公开主体</w:t>
            </w:r>
          </w:p>
        </w:tc>
        <w:tc>
          <w:tcPr>
            <w:tcW w:w="9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公开依据</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公开时限</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期限</w:t>
            </w:r>
          </w:p>
        </w:tc>
        <w:tc>
          <w:tcPr>
            <w:tcW w:w="4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公开渠道</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未依法公开</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承担责任单位</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w:t>
            </w:r>
          </w:p>
        </w:tc>
        <w:tc>
          <w:tcPr>
            <w:tcW w:w="42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规范性文件</w:t>
            </w:r>
          </w:p>
        </w:tc>
        <w:tc>
          <w:tcPr>
            <w:tcW w:w="3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行政规范性文件</w:t>
            </w:r>
          </w:p>
        </w:tc>
        <w:tc>
          <w:tcPr>
            <w:tcW w:w="47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规范性文件及政策解读</w:t>
            </w:r>
          </w:p>
        </w:tc>
        <w:tc>
          <w:tcPr>
            <w:tcW w:w="40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0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49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2</w:t>
            </w:r>
          </w:p>
        </w:tc>
        <w:tc>
          <w:tcPr>
            <w:tcW w:w="42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机构职能、机构设置、办公地址、办公时间、联系方式、负责人姓名</w:t>
            </w:r>
          </w:p>
        </w:tc>
        <w:tc>
          <w:tcPr>
            <w:tcW w:w="3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机构概况</w:t>
            </w:r>
          </w:p>
        </w:tc>
        <w:tc>
          <w:tcPr>
            <w:tcW w:w="47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机构职能、机构设置、办公地址、办公时间、联系方式、负责人姓名</w:t>
            </w:r>
          </w:p>
        </w:tc>
        <w:tc>
          <w:tcPr>
            <w:tcW w:w="40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属于《中华人民共和国政府信息公开条例》第二十条</w:t>
            </w:r>
          </w:p>
        </w:tc>
        <w:tc>
          <w:tcPr>
            <w:tcW w:w="50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49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3</w:t>
            </w:r>
          </w:p>
        </w:tc>
        <w:tc>
          <w:tcPr>
            <w:tcW w:w="42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文体广旅</w:t>
            </w:r>
            <w:r>
              <w:rPr>
                <w:rFonts w:hint="default" w:ascii="Times New Roman" w:hAnsi="Times New Roman" w:eastAsia="方正仿宋_GBK" w:cs="Times New Roman"/>
                <w:snapToGrid w:val="0"/>
                <w:color w:val="auto"/>
                <w:kern w:val="21"/>
                <w:sz w:val="18"/>
                <w:szCs w:val="18"/>
                <w:highlight w:val="none"/>
              </w:rPr>
              <w:t>领域发展中长期规划及年度计划</w:t>
            </w:r>
          </w:p>
        </w:tc>
        <w:tc>
          <w:tcPr>
            <w:tcW w:w="3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规划计划</w:t>
            </w:r>
          </w:p>
        </w:tc>
        <w:tc>
          <w:tcPr>
            <w:tcW w:w="47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lang w:eastAsia="zh-CN"/>
              </w:rPr>
              <w:t>专项规划文本</w:t>
            </w:r>
          </w:p>
        </w:tc>
        <w:tc>
          <w:tcPr>
            <w:tcW w:w="40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0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49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4</w:t>
            </w:r>
          </w:p>
        </w:tc>
        <w:tc>
          <w:tcPr>
            <w:tcW w:w="425"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广西壮族自治区体育发展五年规划</w:t>
            </w:r>
          </w:p>
        </w:tc>
        <w:tc>
          <w:tcPr>
            <w:tcW w:w="362"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专项规划及相关政策</w:t>
            </w:r>
          </w:p>
        </w:tc>
        <w:tc>
          <w:tcPr>
            <w:tcW w:w="472"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体育专项规划文本</w:t>
            </w:r>
          </w:p>
        </w:tc>
        <w:tc>
          <w:tcPr>
            <w:tcW w:w="407"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《中华人民共和国政府信息公开条例》</w:t>
            </w:r>
          </w:p>
        </w:tc>
        <w:tc>
          <w:tcPr>
            <w:tcW w:w="509"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信息形成或变更之日起20个工作日内公开</w:t>
            </w:r>
          </w:p>
        </w:tc>
        <w:tc>
          <w:tcPr>
            <w:tcW w:w="361"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长期</w:t>
            </w:r>
          </w:p>
        </w:tc>
        <w:tc>
          <w:tcPr>
            <w:tcW w:w="493"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5</w:t>
            </w:r>
          </w:p>
        </w:tc>
        <w:tc>
          <w:tcPr>
            <w:tcW w:w="425"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广西体育产业统计</w:t>
            </w:r>
          </w:p>
        </w:tc>
        <w:tc>
          <w:tcPr>
            <w:tcW w:w="362"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统计信息</w:t>
            </w:r>
          </w:p>
        </w:tc>
        <w:tc>
          <w:tcPr>
            <w:tcW w:w="472"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社会发展统计信息</w:t>
            </w:r>
          </w:p>
        </w:tc>
        <w:tc>
          <w:tcPr>
            <w:tcW w:w="40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《中华人民共和国政府信息公开条例》</w:t>
            </w:r>
          </w:p>
        </w:tc>
        <w:tc>
          <w:tcPr>
            <w:tcW w:w="509"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信息形成或变更之日起20个工作日内公开</w:t>
            </w:r>
          </w:p>
        </w:tc>
        <w:tc>
          <w:tcPr>
            <w:tcW w:w="361"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长期</w:t>
            </w:r>
          </w:p>
        </w:tc>
        <w:tc>
          <w:tcPr>
            <w:tcW w:w="493"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6</w:t>
            </w:r>
          </w:p>
        </w:tc>
        <w:tc>
          <w:tcPr>
            <w:tcW w:w="425"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广西体育场地统计调查</w:t>
            </w:r>
          </w:p>
        </w:tc>
        <w:tc>
          <w:tcPr>
            <w:tcW w:w="362" w:type="pct"/>
            <w:tcBorders>
              <w:tl2br w:val="nil"/>
              <w:tr2bl w:val="nil"/>
            </w:tcBorders>
            <w:noWrap w:val="0"/>
            <w:vAlign w:val="center"/>
          </w:tcPr>
          <w:p>
            <w:pPr>
              <w:adjustRightInd w:val="0"/>
              <w:snapToGrid w:val="0"/>
              <w:spacing w:line="240" w:lineRule="exact"/>
              <w:jc w:val="center"/>
              <w:rPr>
                <w:rFonts w:eastAsia="方正仿宋_GBK"/>
                <w:snapToGrid w:val="0"/>
                <w:color w:val="auto"/>
                <w:kern w:val="21"/>
                <w:sz w:val="18"/>
                <w:szCs w:val="18"/>
                <w:highlight w:val="none"/>
              </w:rPr>
            </w:pPr>
          </w:p>
        </w:tc>
        <w:tc>
          <w:tcPr>
            <w:tcW w:w="472"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社会发展统计信息</w:t>
            </w:r>
          </w:p>
        </w:tc>
        <w:tc>
          <w:tcPr>
            <w:tcW w:w="40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《中华人民共和国政府信息公开条例》</w:t>
            </w:r>
          </w:p>
        </w:tc>
        <w:tc>
          <w:tcPr>
            <w:tcW w:w="509"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信息形成或变更之日起20个工作日内公开</w:t>
            </w:r>
          </w:p>
        </w:tc>
        <w:tc>
          <w:tcPr>
            <w:tcW w:w="361"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长期</w:t>
            </w:r>
          </w:p>
        </w:tc>
        <w:tc>
          <w:tcPr>
            <w:tcW w:w="493"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7</w:t>
            </w:r>
          </w:p>
        </w:tc>
        <w:tc>
          <w:tcPr>
            <w:tcW w:w="425"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广西体育彩票公益金</w:t>
            </w:r>
            <w:r>
              <w:rPr>
                <w:rFonts w:hint="eastAsia" w:eastAsia="方正仿宋_GBK"/>
                <w:snapToGrid w:val="0"/>
                <w:color w:val="auto"/>
                <w:kern w:val="21"/>
                <w:sz w:val="18"/>
                <w:szCs w:val="18"/>
                <w:lang w:eastAsia="zh-CN"/>
              </w:rPr>
              <w:t>使用情况</w:t>
            </w:r>
          </w:p>
        </w:tc>
        <w:tc>
          <w:tcPr>
            <w:tcW w:w="362"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统计信息</w:t>
            </w:r>
          </w:p>
        </w:tc>
        <w:tc>
          <w:tcPr>
            <w:tcW w:w="472"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社会发展统计信息</w:t>
            </w:r>
          </w:p>
        </w:tc>
        <w:tc>
          <w:tcPr>
            <w:tcW w:w="40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《中华人民共和国政府信息公开条例》</w:t>
            </w:r>
          </w:p>
        </w:tc>
        <w:tc>
          <w:tcPr>
            <w:tcW w:w="509"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信息形成或变更之日起20个工作日内公开</w:t>
            </w:r>
          </w:p>
        </w:tc>
        <w:tc>
          <w:tcPr>
            <w:tcW w:w="361"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长期</w:t>
            </w:r>
          </w:p>
        </w:tc>
        <w:tc>
          <w:tcPr>
            <w:tcW w:w="493"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8</w:t>
            </w:r>
          </w:p>
        </w:tc>
        <w:tc>
          <w:tcPr>
            <w:tcW w:w="425"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体育领域政务服务事项信息</w:t>
            </w:r>
          </w:p>
        </w:tc>
        <w:tc>
          <w:tcPr>
            <w:tcW w:w="362"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政务服务</w:t>
            </w:r>
          </w:p>
        </w:tc>
        <w:tc>
          <w:tcPr>
            <w:tcW w:w="472" w:type="pct"/>
            <w:tcBorders>
              <w:tl2br w:val="nil"/>
              <w:tr2bl w:val="nil"/>
            </w:tcBorders>
            <w:noWrap w:val="0"/>
            <w:vAlign w:val="center"/>
          </w:tcPr>
          <w:p>
            <w:pPr>
              <w:adjustRightInd w:val="0"/>
              <w:snapToGrid w:val="0"/>
              <w:spacing w:line="22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体育领域办理行政许可和其他对外管理服务事项目录，行使事项的依据、条件、程序以及办理结果</w:t>
            </w:r>
          </w:p>
        </w:tc>
        <w:tc>
          <w:tcPr>
            <w:tcW w:w="40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1.</w:t>
            </w:r>
            <w:r>
              <w:rPr>
                <w:rFonts w:hint="eastAsia" w:eastAsia="方正仿宋_GBK"/>
                <w:snapToGrid w:val="0"/>
                <w:color w:val="auto"/>
                <w:kern w:val="21"/>
                <w:sz w:val="18"/>
                <w:szCs w:val="18"/>
              </w:rPr>
              <w:t>《中华人民共和国政府信息公开条例》</w:t>
            </w:r>
            <w:r>
              <w:rPr>
                <w:rFonts w:eastAsia="方正仿宋_GBK"/>
                <w:snapToGrid w:val="0"/>
                <w:color w:val="auto"/>
                <w:kern w:val="21"/>
                <w:sz w:val="18"/>
                <w:szCs w:val="18"/>
              </w:rPr>
              <w:br w:type="textWrapping"/>
            </w:r>
            <w:r>
              <w:rPr>
                <w:rFonts w:eastAsia="方正仿宋_GBK"/>
                <w:snapToGrid w:val="0"/>
                <w:color w:val="auto"/>
                <w:kern w:val="21"/>
                <w:sz w:val="18"/>
                <w:szCs w:val="18"/>
              </w:rPr>
              <w:t>2.《经营高危险性体育项目许可管理办法（2018修订）》</w:t>
            </w:r>
            <w:r>
              <w:rPr>
                <w:rFonts w:eastAsia="方正仿宋_GBK"/>
                <w:snapToGrid w:val="0"/>
                <w:color w:val="auto"/>
                <w:kern w:val="21"/>
                <w:sz w:val="18"/>
                <w:szCs w:val="18"/>
              </w:rPr>
              <w:br w:type="textWrapping"/>
            </w:r>
            <w:r>
              <w:rPr>
                <w:rFonts w:hint="eastAsia" w:eastAsia="方正仿宋_GBK"/>
                <w:snapToGrid w:val="0"/>
                <w:color w:val="auto"/>
                <w:kern w:val="21"/>
                <w:sz w:val="18"/>
                <w:szCs w:val="18"/>
              </w:rPr>
              <w:t>3.</w:t>
            </w:r>
            <w:r>
              <w:rPr>
                <w:rFonts w:eastAsia="方正仿宋_GBK"/>
                <w:snapToGrid w:val="0"/>
                <w:color w:val="auto"/>
                <w:kern w:val="21"/>
                <w:sz w:val="18"/>
                <w:szCs w:val="18"/>
              </w:rPr>
              <w:t>国家体育总局令第24号</w:t>
            </w:r>
          </w:p>
        </w:tc>
        <w:tc>
          <w:tcPr>
            <w:tcW w:w="509"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信息形成或变更之日起20个工作日内公开</w:t>
            </w:r>
          </w:p>
        </w:tc>
        <w:tc>
          <w:tcPr>
            <w:tcW w:w="361"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长期</w:t>
            </w:r>
          </w:p>
        </w:tc>
        <w:tc>
          <w:tcPr>
            <w:tcW w:w="493"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9</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数据发布</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统计信息</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节假日文旅市场运行情况</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指标数据</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数据下载</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其他统计信息</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数据图表</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9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10</w:t>
            </w:r>
          </w:p>
        </w:tc>
        <w:tc>
          <w:tcPr>
            <w:tcW w:w="42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rPr>
            </w:pPr>
            <w:r>
              <w:rPr>
                <w:rFonts w:hint="default" w:eastAsia="方正仿宋_GBK"/>
                <w:snapToGrid w:val="0"/>
                <w:color w:val="auto"/>
                <w:kern w:val="21"/>
                <w:sz w:val="18"/>
                <w:szCs w:val="18"/>
                <w:lang w:val="en-US" w:eastAsia="zh-CN"/>
              </w:rPr>
              <w:t>文化广电和旅游领域行政处罚信息</w:t>
            </w:r>
          </w:p>
        </w:tc>
        <w:tc>
          <w:tcPr>
            <w:tcW w:w="362"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rPr>
            </w:pPr>
            <w:r>
              <w:rPr>
                <w:rFonts w:hint="default" w:eastAsia="方正仿宋_GBK"/>
                <w:snapToGrid w:val="0"/>
                <w:color w:val="auto"/>
                <w:kern w:val="21"/>
                <w:sz w:val="18"/>
                <w:szCs w:val="18"/>
                <w:lang w:val="en-US" w:eastAsia="zh-CN"/>
              </w:rPr>
              <w:t>行政处罚、行政强制等</w:t>
            </w:r>
          </w:p>
        </w:tc>
        <w:tc>
          <w:tcPr>
            <w:tcW w:w="472"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rPr>
            </w:pPr>
            <w:r>
              <w:rPr>
                <w:rFonts w:hint="eastAsia" w:eastAsia="方正仿宋_GBK"/>
                <w:snapToGrid w:val="0"/>
                <w:color w:val="auto"/>
                <w:kern w:val="21"/>
                <w:sz w:val="18"/>
                <w:szCs w:val="18"/>
                <w:lang w:val="en-US" w:eastAsia="zh-CN"/>
              </w:rPr>
              <w:t>文化广电和旅游领域行政处罚事项目录，实施行政处罚的依据、条件、程序以及相关行政处罚决定</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9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11</w:t>
            </w:r>
          </w:p>
        </w:tc>
        <w:tc>
          <w:tcPr>
            <w:tcW w:w="42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体育</w:t>
            </w:r>
            <w:r>
              <w:rPr>
                <w:rFonts w:eastAsia="方正仿宋_GBK"/>
                <w:snapToGrid w:val="0"/>
                <w:color w:val="auto"/>
                <w:kern w:val="21"/>
                <w:sz w:val="18"/>
                <w:szCs w:val="18"/>
              </w:rPr>
              <w:t>领域行政处罚信息</w:t>
            </w:r>
          </w:p>
        </w:tc>
        <w:tc>
          <w:tcPr>
            <w:tcW w:w="362"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行政处罚、行政强制等</w:t>
            </w:r>
          </w:p>
        </w:tc>
        <w:tc>
          <w:tcPr>
            <w:tcW w:w="472" w:type="pct"/>
            <w:tcBorders>
              <w:tl2br w:val="nil"/>
              <w:tr2bl w:val="nil"/>
            </w:tcBorders>
            <w:noWrap w:val="0"/>
            <w:vAlign w:val="center"/>
          </w:tcPr>
          <w:p>
            <w:pPr>
              <w:adjustRightInd w:val="0"/>
              <w:snapToGrid w:val="0"/>
              <w:spacing w:line="22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体育</w:t>
            </w:r>
            <w:r>
              <w:rPr>
                <w:rFonts w:eastAsia="方正仿宋_GBK"/>
                <w:snapToGrid w:val="0"/>
                <w:color w:val="auto"/>
                <w:kern w:val="21"/>
                <w:sz w:val="18"/>
                <w:szCs w:val="18"/>
              </w:rPr>
              <w:t>领域行政处罚事项目录，实施行政处罚的依据、条件、程序以及相关行政处罚决定</w:t>
            </w:r>
          </w:p>
        </w:tc>
        <w:tc>
          <w:tcPr>
            <w:tcW w:w="40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《中华人民共和国政府信息公开条例》</w:t>
            </w:r>
          </w:p>
        </w:tc>
        <w:tc>
          <w:tcPr>
            <w:tcW w:w="509"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信息形成或变更之日起20个工作日内公开</w:t>
            </w:r>
          </w:p>
        </w:tc>
        <w:tc>
          <w:tcPr>
            <w:tcW w:w="361"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长期</w:t>
            </w:r>
          </w:p>
        </w:tc>
        <w:tc>
          <w:tcPr>
            <w:tcW w:w="493"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12</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部门预算、决算</w:t>
            </w:r>
          </w:p>
        </w:tc>
        <w:tc>
          <w:tcPr>
            <w:tcW w:w="362"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财政预算、决算信息</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财政预算、决算及执行情况</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w:t>
            </w:r>
            <w:r>
              <w:rPr>
                <w:rFonts w:hint="default" w:ascii="Times New Roman" w:hAnsi="Times New Roman" w:eastAsia="方正仿宋_GBK" w:cs="Times New Roman"/>
                <w:snapToGrid w:val="0"/>
                <w:color w:val="000000"/>
                <w:kern w:val="21"/>
                <w:sz w:val="18"/>
                <w:szCs w:val="18"/>
                <w:highlight w:val="none"/>
              </w:rPr>
              <w:t>文化</w:t>
            </w:r>
            <w:r>
              <w:rPr>
                <w:rFonts w:hint="eastAsia" w:ascii="Times New Roman" w:hAnsi="Times New Roman" w:eastAsia="方正仿宋_GBK" w:cs="Times New Roman"/>
                <w:snapToGrid w:val="0"/>
                <w:color w:val="000000"/>
                <w:kern w:val="21"/>
                <w:sz w:val="18"/>
                <w:szCs w:val="18"/>
                <w:highlight w:val="none"/>
                <w:lang w:eastAsia="zh-CN"/>
              </w:rPr>
              <w:t>体育广电</w:t>
            </w:r>
            <w:r>
              <w:rPr>
                <w:rFonts w:hint="default" w:ascii="Times New Roman" w:hAnsi="Times New Roman" w:eastAsia="方正仿宋_GBK" w:cs="Times New Roman"/>
                <w:snapToGrid w:val="0"/>
                <w:color w:val="000000"/>
                <w:kern w:val="21"/>
                <w:sz w:val="18"/>
                <w:szCs w:val="18"/>
                <w:highlight w:val="none"/>
              </w:rPr>
              <w:t>和旅游部门及其二级预算单位</w:t>
            </w:r>
          </w:p>
        </w:tc>
        <w:tc>
          <w:tcPr>
            <w:tcW w:w="95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《中华人民共和国预算法》第十四条和《中华人民共和国预算法实施条例》第六条</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9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13</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“三公”经费</w:t>
            </w:r>
          </w:p>
        </w:tc>
        <w:tc>
          <w:tcPr>
            <w:tcW w:w="362"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“三公”经费的开支情况</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w:t>
            </w:r>
            <w:r>
              <w:rPr>
                <w:rFonts w:hint="default" w:ascii="Times New Roman" w:hAnsi="Times New Roman" w:eastAsia="方正仿宋_GBK" w:cs="Times New Roman"/>
                <w:snapToGrid w:val="0"/>
                <w:color w:val="000000"/>
                <w:kern w:val="21"/>
                <w:sz w:val="18"/>
                <w:szCs w:val="18"/>
                <w:highlight w:val="none"/>
              </w:rPr>
              <w:t>文化</w:t>
            </w:r>
            <w:r>
              <w:rPr>
                <w:rFonts w:hint="eastAsia" w:ascii="Times New Roman" w:hAnsi="Times New Roman" w:eastAsia="方正仿宋_GBK" w:cs="Times New Roman"/>
                <w:snapToGrid w:val="0"/>
                <w:color w:val="000000"/>
                <w:kern w:val="21"/>
                <w:sz w:val="18"/>
                <w:szCs w:val="18"/>
                <w:highlight w:val="none"/>
                <w:lang w:eastAsia="zh-CN"/>
              </w:rPr>
              <w:t>体育广电</w:t>
            </w:r>
            <w:r>
              <w:rPr>
                <w:rFonts w:hint="default" w:ascii="Times New Roman" w:hAnsi="Times New Roman" w:eastAsia="方正仿宋_GBK" w:cs="Times New Roman"/>
                <w:snapToGrid w:val="0"/>
                <w:color w:val="000000"/>
                <w:kern w:val="21"/>
                <w:sz w:val="18"/>
                <w:szCs w:val="18"/>
                <w:highlight w:val="none"/>
              </w:rPr>
              <w:t>和旅游部门及其二级预算单位</w:t>
            </w:r>
          </w:p>
        </w:tc>
        <w:tc>
          <w:tcPr>
            <w:tcW w:w="95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9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14</w:t>
            </w:r>
          </w:p>
        </w:tc>
        <w:tc>
          <w:tcPr>
            <w:tcW w:w="42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rPr>
            </w:pPr>
            <w:r>
              <w:rPr>
                <w:rFonts w:hint="eastAsia" w:eastAsia="方正仿宋_GBK"/>
                <w:snapToGrid w:val="0"/>
                <w:color w:val="auto"/>
                <w:kern w:val="21"/>
                <w:sz w:val="18"/>
                <w:szCs w:val="18"/>
                <w:lang w:val="en-US" w:eastAsia="zh-CN"/>
              </w:rPr>
              <w:t>单位政府采购意向</w:t>
            </w:r>
          </w:p>
        </w:tc>
        <w:tc>
          <w:tcPr>
            <w:tcW w:w="362" w:type="pct"/>
            <w:vMerge w:val="restar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000000"/>
                <w:kern w:val="21"/>
                <w:sz w:val="18"/>
                <w:szCs w:val="18"/>
                <w:highlight w:val="none"/>
              </w:rPr>
            </w:pPr>
            <w:r>
              <w:rPr>
                <w:rFonts w:hint="eastAsia" w:eastAsia="方正仿宋_GBK"/>
                <w:snapToGrid w:val="0"/>
                <w:color w:val="auto"/>
                <w:kern w:val="21"/>
                <w:sz w:val="18"/>
                <w:szCs w:val="18"/>
                <w:lang w:val="en-US" w:eastAsia="zh-CN"/>
              </w:rPr>
              <w:t>政府采购</w:t>
            </w:r>
          </w:p>
        </w:tc>
        <w:tc>
          <w:tcPr>
            <w:tcW w:w="472"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rPr>
            </w:pPr>
            <w:r>
              <w:rPr>
                <w:rFonts w:hint="eastAsia" w:eastAsia="方正仿宋_GBK"/>
                <w:snapToGrid w:val="0"/>
                <w:color w:val="auto"/>
                <w:kern w:val="21"/>
                <w:sz w:val="18"/>
                <w:szCs w:val="18"/>
                <w:lang w:val="en-US" w:eastAsia="zh-CN"/>
              </w:rPr>
              <w:t>政府采购项目名称、采购需求概况、预算金额、计划实施采购时间、落实政府采购政策功能情况等</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w:t>
            </w:r>
            <w:r>
              <w:rPr>
                <w:rFonts w:hint="default" w:ascii="Times New Roman" w:hAnsi="Times New Roman" w:eastAsia="方正仿宋_GBK" w:cs="Times New Roman"/>
                <w:snapToGrid w:val="0"/>
                <w:color w:val="000000"/>
                <w:kern w:val="21"/>
                <w:sz w:val="18"/>
                <w:szCs w:val="18"/>
                <w:highlight w:val="none"/>
              </w:rPr>
              <w:t>文化</w:t>
            </w:r>
            <w:r>
              <w:rPr>
                <w:rFonts w:hint="eastAsia" w:ascii="Times New Roman" w:hAnsi="Times New Roman" w:eastAsia="方正仿宋_GBK" w:cs="Times New Roman"/>
                <w:snapToGrid w:val="0"/>
                <w:color w:val="000000"/>
                <w:kern w:val="21"/>
                <w:sz w:val="18"/>
                <w:szCs w:val="18"/>
                <w:highlight w:val="none"/>
                <w:lang w:eastAsia="zh-CN"/>
              </w:rPr>
              <w:t>体育广电</w:t>
            </w:r>
            <w:r>
              <w:rPr>
                <w:rFonts w:hint="default" w:ascii="Times New Roman" w:hAnsi="Times New Roman" w:eastAsia="方正仿宋_GBK" w:cs="Times New Roman"/>
                <w:snapToGrid w:val="0"/>
                <w:color w:val="000000"/>
                <w:kern w:val="21"/>
                <w:sz w:val="18"/>
                <w:szCs w:val="18"/>
                <w:highlight w:val="none"/>
              </w:rPr>
              <w:t>和旅游部门及其二级预算单位</w:t>
            </w:r>
          </w:p>
        </w:tc>
        <w:tc>
          <w:tcPr>
            <w:tcW w:w="950"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rPr>
            </w:pPr>
            <w:r>
              <w:rPr>
                <w:rFonts w:hint="eastAsia" w:eastAsia="方正仿宋_GBK"/>
                <w:snapToGrid w:val="0"/>
                <w:color w:val="auto"/>
                <w:kern w:val="21"/>
                <w:sz w:val="18"/>
                <w:szCs w:val="18"/>
                <w:lang w:val="en-US" w:eastAsia="zh-CN"/>
              </w:rPr>
              <w:t>1.《中华人民共和国政府信息公开条例》</w:t>
            </w:r>
            <w:r>
              <w:rPr>
                <w:rFonts w:hint="eastAsia" w:eastAsia="方正仿宋_GBK"/>
                <w:snapToGrid w:val="0"/>
                <w:color w:val="auto"/>
                <w:kern w:val="21"/>
                <w:sz w:val="18"/>
                <w:szCs w:val="18"/>
                <w:lang w:val="en-US" w:eastAsia="zh-CN"/>
              </w:rPr>
              <w:br w:type="textWrapping"/>
            </w:r>
            <w:r>
              <w:rPr>
                <w:rFonts w:hint="eastAsia" w:eastAsia="方正仿宋_GBK"/>
                <w:snapToGrid w:val="0"/>
                <w:color w:val="auto"/>
                <w:kern w:val="21"/>
                <w:sz w:val="18"/>
                <w:szCs w:val="18"/>
                <w:lang w:val="en-US" w:eastAsia="zh-CN"/>
              </w:rPr>
              <w:t>2.《广西壮族自治区财政厅关于进一步规范政府采购意向公开工作的通知》（桂财采〔2022〕84号）</w:t>
            </w:r>
            <w:r>
              <w:rPr>
                <w:rFonts w:hint="eastAsia" w:eastAsia="方正仿宋_GBK"/>
                <w:snapToGrid w:val="0"/>
                <w:color w:val="auto"/>
                <w:kern w:val="21"/>
                <w:sz w:val="18"/>
                <w:szCs w:val="18"/>
                <w:lang w:val="en-US" w:eastAsia="zh-CN"/>
              </w:rPr>
              <w:br w:type="textWrapping"/>
            </w:r>
            <w:r>
              <w:rPr>
                <w:rFonts w:hint="eastAsia" w:eastAsia="方正仿宋_GBK"/>
                <w:snapToGrid w:val="0"/>
                <w:color w:val="auto"/>
                <w:kern w:val="21"/>
                <w:sz w:val="18"/>
                <w:szCs w:val="18"/>
                <w:lang w:val="en-US" w:eastAsia="zh-CN"/>
              </w:rPr>
              <w:t>3.《广西壮族自治区财政厅关于进一步做好政府采购信息发布工作的通知》（桂财采〔2024〕49号）</w:t>
            </w:r>
          </w:p>
        </w:tc>
        <w:tc>
          <w:tcPr>
            <w:tcW w:w="509"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rPr>
            </w:pPr>
            <w:r>
              <w:rPr>
                <w:rFonts w:hint="eastAsia" w:eastAsia="方正仿宋_GBK"/>
                <w:snapToGrid w:val="0"/>
                <w:color w:val="auto"/>
                <w:kern w:val="21"/>
                <w:sz w:val="18"/>
                <w:szCs w:val="18"/>
                <w:lang w:val="en-US" w:eastAsia="zh-CN"/>
              </w:rPr>
              <w:t>政府采购意向公开时间应当尽量提前，原则上不得晚于采购公告发布前30日</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9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15</w:t>
            </w:r>
          </w:p>
        </w:tc>
        <w:tc>
          <w:tcPr>
            <w:tcW w:w="425"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lang w:val="en-US" w:eastAsia="zh-CN"/>
              </w:rPr>
              <w:t>单位政府采购信息发布</w:t>
            </w:r>
          </w:p>
        </w:tc>
        <w:tc>
          <w:tcPr>
            <w:tcW w:w="362" w:type="pct"/>
            <w:vMerge w:val="continue"/>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72"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lang w:val="en-US" w:eastAsia="zh-CN"/>
              </w:rPr>
              <w:t>资格预审公告、采购公告、单一来源公示、框架协议公告、更正公告、中标（成交）结果公告、废标（中止）公告、合同公告、履约验收公告</w:t>
            </w:r>
          </w:p>
        </w:tc>
        <w:tc>
          <w:tcPr>
            <w:tcW w:w="40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000000"/>
                <w:kern w:val="21"/>
                <w:sz w:val="18"/>
                <w:szCs w:val="18"/>
                <w:highlight w:val="none"/>
                <w:lang w:eastAsia="zh-CN"/>
              </w:rPr>
              <w:t>县</w:t>
            </w:r>
            <w:r>
              <w:rPr>
                <w:rFonts w:hint="default" w:ascii="Times New Roman" w:hAnsi="Times New Roman" w:eastAsia="方正仿宋_GBK" w:cs="Times New Roman"/>
                <w:snapToGrid w:val="0"/>
                <w:color w:val="000000"/>
                <w:kern w:val="21"/>
                <w:sz w:val="18"/>
                <w:szCs w:val="18"/>
                <w:highlight w:val="none"/>
              </w:rPr>
              <w:t>文化</w:t>
            </w:r>
            <w:r>
              <w:rPr>
                <w:rFonts w:hint="eastAsia" w:ascii="Times New Roman" w:hAnsi="Times New Roman" w:eastAsia="方正仿宋_GBK" w:cs="Times New Roman"/>
                <w:snapToGrid w:val="0"/>
                <w:color w:val="000000"/>
                <w:kern w:val="21"/>
                <w:sz w:val="18"/>
                <w:szCs w:val="18"/>
                <w:highlight w:val="none"/>
                <w:lang w:eastAsia="zh-CN"/>
              </w:rPr>
              <w:t>体育广电</w:t>
            </w:r>
            <w:r>
              <w:rPr>
                <w:rFonts w:hint="default" w:ascii="Times New Roman" w:hAnsi="Times New Roman" w:eastAsia="方正仿宋_GBK" w:cs="Times New Roman"/>
                <w:snapToGrid w:val="0"/>
                <w:color w:val="000000"/>
                <w:kern w:val="21"/>
                <w:sz w:val="18"/>
                <w:szCs w:val="18"/>
                <w:highlight w:val="none"/>
              </w:rPr>
              <w:t>和旅游部门及其二级预算单位</w:t>
            </w:r>
          </w:p>
        </w:tc>
        <w:tc>
          <w:tcPr>
            <w:tcW w:w="950"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lang w:val="en-US" w:eastAsia="zh-CN"/>
              </w:rPr>
              <w:t>1.《中华人民共和国政府信息公开条例》</w:t>
            </w:r>
            <w:r>
              <w:rPr>
                <w:rFonts w:hint="eastAsia" w:eastAsia="方正仿宋_GBK"/>
                <w:snapToGrid w:val="0"/>
                <w:color w:val="auto"/>
                <w:kern w:val="21"/>
                <w:sz w:val="18"/>
                <w:szCs w:val="18"/>
                <w:highlight w:val="none"/>
                <w:lang w:val="en-US" w:eastAsia="zh-CN"/>
              </w:rPr>
              <w:br w:type="textWrapping"/>
            </w:r>
            <w:r>
              <w:rPr>
                <w:rFonts w:hint="eastAsia" w:eastAsia="方正仿宋_GBK"/>
                <w:snapToGrid w:val="0"/>
                <w:color w:val="auto"/>
                <w:kern w:val="21"/>
                <w:sz w:val="18"/>
                <w:szCs w:val="18"/>
                <w:highlight w:val="none"/>
                <w:lang w:val="en-US" w:eastAsia="zh-CN"/>
              </w:rPr>
              <w:t>2.《政府采购信息发布管理办法》</w:t>
            </w:r>
            <w:r>
              <w:rPr>
                <w:rFonts w:hint="eastAsia" w:eastAsia="方正仿宋_GBK"/>
                <w:snapToGrid w:val="0"/>
                <w:color w:val="auto"/>
                <w:kern w:val="21"/>
                <w:sz w:val="18"/>
                <w:szCs w:val="18"/>
                <w:highlight w:val="none"/>
                <w:lang w:val="en-US" w:eastAsia="zh-CN"/>
              </w:rPr>
              <w:br w:type="textWrapping"/>
            </w:r>
            <w:r>
              <w:rPr>
                <w:rFonts w:hint="eastAsia" w:eastAsia="方正仿宋_GBK"/>
                <w:snapToGrid w:val="0"/>
                <w:color w:val="auto"/>
                <w:kern w:val="21"/>
                <w:sz w:val="18"/>
                <w:szCs w:val="18"/>
                <w:highlight w:val="none"/>
                <w:lang w:val="en-US" w:eastAsia="zh-CN"/>
              </w:rPr>
              <w:t>3.《财政部关于做好政府采购信息公开工作的通知》（财库〔2015〕135号）</w:t>
            </w:r>
            <w:r>
              <w:rPr>
                <w:rFonts w:hint="eastAsia" w:eastAsia="方正仿宋_GBK"/>
                <w:snapToGrid w:val="0"/>
                <w:color w:val="auto"/>
                <w:kern w:val="21"/>
                <w:sz w:val="18"/>
                <w:szCs w:val="18"/>
                <w:highlight w:val="none"/>
                <w:lang w:val="en-US" w:eastAsia="zh-CN"/>
              </w:rPr>
              <w:br w:type="textWrapping"/>
            </w:r>
            <w:r>
              <w:rPr>
                <w:rFonts w:hint="eastAsia" w:eastAsia="方正仿宋_GBK"/>
                <w:snapToGrid w:val="0"/>
                <w:color w:val="auto"/>
                <w:kern w:val="21"/>
                <w:sz w:val="18"/>
                <w:szCs w:val="18"/>
                <w:highlight w:val="none"/>
                <w:lang w:val="en-US" w:eastAsia="zh-CN"/>
              </w:rPr>
              <w:t>4.《广西壮族自治区财政厅关于进一步做好政府采购信息发布工作的通知》（桂财采〔2024〕49号）</w:t>
            </w:r>
          </w:p>
        </w:tc>
        <w:tc>
          <w:tcPr>
            <w:tcW w:w="509"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lang w:val="en-US" w:eastAsia="zh-CN"/>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361"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lang w:val="en-US" w:eastAsia="zh-CN"/>
              </w:rPr>
              <w:t>招标公告、资格预审公告的公告期限为5个工作日；</w:t>
            </w:r>
            <w:r>
              <w:rPr>
                <w:rFonts w:hint="eastAsia" w:eastAsia="方正仿宋_GBK"/>
                <w:snapToGrid w:val="0"/>
                <w:color w:val="auto"/>
                <w:kern w:val="21"/>
                <w:sz w:val="18"/>
                <w:szCs w:val="18"/>
                <w:highlight w:val="none"/>
                <w:lang w:val="en-US" w:eastAsia="zh-CN"/>
              </w:rPr>
              <w:br w:type="textWrapping"/>
            </w:r>
            <w:r>
              <w:rPr>
                <w:rFonts w:hint="eastAsia" w:eastAsia="方正仿宋_GBK"/>
                <w:snapToGrid w:val="0"/>
                <w:color w:val="auto"/>
                <w:kern w:val="21"/>
                <w:sz w:val="18"/>
                <w:szCs w:val="18"/>
                <w:highlight w:val="none"/>
                <w:lang w:val="en-US" w:eastAsia="zh-CN"/>
              </w:rPr>
              <w:t>竞争性谈判公告、竞争性磋商公告和询价公告的公告期限为3个工作日；中标、成交结果的公告期限为1个工作日；单一来源公示期限不得少于5个工作日</w:t>
            </w:r>
          </w:p>
        </w:tc>
        <w:tc>
          <w:tcPr>
            <w:tcW w:w="493"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lang w:val="en-US" w:eastAsia="zh-CN"/>
              </w:rPr>
              <w:t>政府采购工程项目依法进行招标投标的，招标人及其委托的招标代理机构应按规定在公共资源交易平台发布招标公告和公示信息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16</w:t>
            </w:r>
          </w:p>
        </w:tc>
        <w:tc>
          <w:tcPr>
            <w:tcW w:w="42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rPr>
            </w:pPr>
            <w:r>
              <w:rPr>
                <w:rFonts w:hint="eastAsia" w:eastAsia="方正仿宋_GBK"/>
                <w:snapToGrid w:val="0"/>
                <w:color w:val="auto"/>
                <w:kern w:val="21"/>
                <w:sz w:val="18"/>
                <w:szCs w:val="18"/>
                <w:lang w:val="en-US" w:eastAsia="zh-CN"/>
              </w:rPr>
              <w:t>单位面向中小企业预留项目执行情况</w:t>
            </w:r>
          </w:p>
        </w:tc>
        <w:tc>
          <w:tcPr>
            <w:tcW w:w="362" w:type="pct"/>
            <w:vMerge w:val="continue"/>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rPr>
            </w:pPr>
          </w:p>
        </w:tc>
        <w:tc>
          <w:tcPr>
            <w:tcW w:w="472"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rPr>
            </w:pPr>
            <w:r>
              <w:rPr>
                <w:rFonts w:hint="eastAsia" w:eastAsia="方正仿宋_GBK"/>
                <w:snapToGrid w:val="0"/>
                <w:color w:val="auto"/>
                <w:kern w:val="21"/>
                <w:sz w:val="18"/>
                <w:szCs w:val="18"/>
                <w:lang w:val="en-US" w:eastAsia="zh-CN"/>
              </w:rPr>
              <w:t>项目名称、面向中小企业采购金额等</w:t>
            </w:r>
          </w:p>
        </w:tc>
        <w:tc>
          <w:tcPr>
            <w:tcW w:w="407"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w:t>
            </w:r>
            <w:r>
              <w:rPr>
                <w:rFonts w:hint="default" w:ascii="Times New Roman" w:hAnsi="Times New Roman" w:eastAsia="方正仿宋_GBK" w:cs="Times New Roman"/>
                <w:snapToGrid w:val="0"/>
                <w:color w:val="000000"/>
                <w:kern w:val="21"/>
                <w:sz w:val="18"/>
                <w:szCs w:val="18"/>
                <w:highlight w:val="none"/>
              </w:rPr>
              <w:t>文化</w:t>
            </w:r>
            <w:r>
              <w:rPr>
                <w:rFonts w:hint="eastAsia" w:ascii="Times New Roman" w:hAnsi="Times New Roman" w:eastAsia="方正仿宋_GBK" w:cs="Times New Roman"/>
                <w:snapToGrid w:val="0"/>
                <w:color w:val="000000"/>
                <w:kern w:val="21"/>
                <w:sz w:val="18"/>
                <w:szCs w:val="18"/>
                <w:highlight w:val="none"/>
                <w:lang w:eastAsia="zh-CN"/>
              </w:rPr>
              <w:t>体育广电</w:t>
            </w:r>
            <w:r>
              <w:rPr>
                <w:rFonts w:hint="default" w:ascii="Times New Roman" w:hAnsi="Times New Roman" w:eastAsia="方正仿宋_GBK" w:cs="Times New Roman"/>
                <w:snapToGrid w:val="0"/>
                <w:color w:val="000000"/>
                <w:kern w:val="21"/>
                <w:sz w:val="18"/>
                <w:szCs w:val="18"/>
                <w:highlight w:val="none"/>
              </w:rPr>
              <w:t>和旅游部门及其二级预算单位</w:t>
            </w:r>
          </w:p>
        </w:tc>
        <w:tc>
          <w:tcPr>
            <w:tcW w:w="950"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rPr>
            </w:pPr>
            <w:r>
              <w:rPr>
                <w:rFonts w:hint="eastAsia" w:eastAsia="方正仿宋_GBK"/>
                <w:snapToGrid w:val="0"/>
                <w:color w:val="auto"/>
                <w:kern w:val="21"/>
                <w:sz w:val="18"/>
                <w:szCs w:val="18"/>
                <w:lang w:val="en-US" w:eastAsia="zh-CN"/>
              </w:rPr>
              <w:t>1.《政府采购促进中小企业发展管理办法》（财库〔2020〕46号）</w:t>
            </w:r>
            <w:r>
              <w:rPr>
                <w:rFonts w:hint="eastAsia" w:eastAsia="方正仿宋_GBK"/>
                <w:snapToGrid w:val="0"/>
                <w:color w:val="auto"/>
                <w:kern w:val="21"/>
                <w:sz w:val="18"/>
                <w:szCs w:val="18"/>
                <w:lang w:val="en-US" w:eastAsia="zh-CN"/>
              </w:rPr>
              <w:br w:type="textWrapping"/>
            </w:r>
            <w:r>
              <w:rPr>
                <w:rFonts w:hint="eastAsia" w:eastAsia="方正仿宋_GBK"/>
                <w:snapToGrid w:val="0"/>
                <w:color w:val="auto"/>
                <w:kern w:val="21"/>
                <w:sz w:val="18"/>
                <w:szCs w:val="18"/>
                <w:lang w:val="en-US" w:eastAsia="zh-CN"/>
              </w:rPr>
              <w:t>2.《广西壮族自治区财政厅广西壮族自治区工业和信息化厅关于贯彻落实政府采购促进中小企业发展管理办法的通知》（桂财采〔2021〕70号）</w:t>
            </w:r>
            <w:r>
              <w:rPr>
                <w:rFonts w:hint="eastAsia" w:eastAsia="方正仿宋_GBK"/>
                <w:snapToGrid w:val="0"/>
                <w:color w:val="auto"/>
                <w:kern w:val="21"/>
                <w:sz w:val="18"/>
                <w:szCs w:val="18"/>
                <w:lang w:val="en-US" w:eastAsia="zh-CN"/>
              </w:rPr>
              <w:br w:type="textWrapping"/>
            </w:r>
            <w:r>
              <w:rPr>
                <w:rFonts w:hint="eastAsia" w:eastAsia="方正仿宋_GBK"/>
                <w:snapToGrid w:val="0"/>
                <w:color w:val="auto"/>
                <w:kern w:val="21"/>
                <w:sz w:val="18"/>
                <w:szCs w:val="18"/>
                <w:lang w:val="en-US" w:eastAsia="zh-CN"/>
              </w:rPr>
              <w:t>3.《广西壮族自治区财政厅关于贯彻落实政府采购支持中小企业发展政策的通知》（桂财采〔2022〕31号）</w:t>
            </w:r>
          </w:p>
        </w:tc>
        <w:tc>
          <w:tcPr>
            <w:tcW w:w="509"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rPr>
            </w:pPr>
            <w:r>
              <w:rPr>
                <w:rFonts w:hint="eastAsia" w:eastAsia="方正仿宋_GBK"/>
                <w:snapToGrid w:val="0"/>
                <w:color w:val="auto"/>
                <w:kern w:val="21"/>
                <w:sz w:val="18"/>
                <w:szCs w:val="18"/>
                <w:lang w:val="en-US" w:eastAsia="zh-CN"/>
              </w:rPr>
              <w:t>主管预算单位应于每年的1月31日前向同级财政部门报送本部门上一年度面向中小企业预留份额和采购的具体情况，并在中国政府采购网广西分网公开预算项目执行情况</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9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17</w:t>
            </w:r>
          </w:p>
        </w:tc>
        <w:tc>
          <w:tcPr>
            <w:tcW w:w="425"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直属事业单位公开招聘</w:t>
            </w:r>
          </w:p>
        </w:tc>
        <w:tc>
          <w:tcPr>
            <w:tcW w:w="362" w:type="pct"/>
            <w:vMerge w:val="restar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人事信息</w:t>
            </w:r>
          </w:p>
        </w:tc>
        <w:tc>
          <w:tcPr>
            <w:tcW w:w="472"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直属业单位的公开招聘的招聘公告（含岗位、名额、招聘条件等信息）、补充公告</w:t>
            </w:r>
          </w:p>
        </w:tc>
        <w:tc>
          <w:tcPr>
            <w:tcW w:w="407" w:type="pct"/>
            <w:vMerge w:val="restar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vMerge w:val="restar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1.《中华人民共和国政府信息公开条例》第二十条。</w:t>
            </w:r>
            <w:r>
              <w:rPr>
                <w:rFonts w:hint="default" w:eastAsia="方正仿宋_GBK"/>
                <w:snapToGrid w:val="0"/>
                <w:color w:val="auto"/>
                <w:kern w:val="21"/>
                <w:sz w:val="18"/>
                <w:szCs w:val="18"/>
                <w:lang w:val="en-US" w:eastAsia="zh-CN"/>
              </w:rPr>
              <w:br w:type="textWrapping"/>
            </w:r>
            <w:r>
              <w:rPr>
                <w:rFonts w:hint="default" w:eastAsia="方正仿宋_GBK"/>
                <w:snapToGrid w:val="0"/>
                <w:color w:val="auto"/>
                <w:kern w:val="21"/>
                <w:sz w:val="18"/>
                <w:szCs w:val="18"/>
                <w:lang w:val="en-US" w:eastAsia="zh-CN"/>
              </w:rPr>
              <w:t>2.《事业单位人事管理条例》（中华人民共和国国务院令第652号）第八条</w:t>
            </w:r>
            <w:r>
              <w:rPr>
                <w:rFonts w:hint="default" w:eastAsia="方正仿宋_GBK"/>
                <w:snapToGrid w:val="0"/>
                <w:color w:val="auto"/>
                <w:kern w:val="21"/>
                <w:sz w:val="18"/>
                <w:szCs w:val="18"/>
                <w:lang w:val="en-US" w:eastAsia="zh-CN"/>
              </w:rPr>
              <w:br w:type="textWrapping"/>
            </w:r>
            <w:r>
              <w:rPr>
                <w:rFonts w:hint="default" w:eastAsia="方正仿宋_GBK"/>
                <w:snapToGrid w:val="0"/>
                <w:color w:val="auto"/>
                <w:kern w:val="21"/>
                <w:sz w:val="18"/>
                <w:szCs w:val="18"/>
                <w:lang w:val="en-US" w:eastAsia="zh-CN"/>
              </w:rPr>
              <w:t>3.《广西壮族自治区人力资源和社会保障厅关于落实“放管服”改革精简事业单位增人手续的通知》（桂人社规【2018】27号）</w:t>
            </w:r>
            <w:r>
              <w:rPr>
                <w:rFonts w:hint="default" w:eastAsia="方正仿宋_GBK"/>
                <w:snapToGrid w:val="0"/>
                <w:color w:val="auto"/>
                <w:kern w:val="21"/>
                <w:sz w:val="18"/>
                <w:szCs w:val="18"/>
                <w:lang w:val="en-US" w:eastAsia="zh-CN"/>
              </w:rPr>
              <w:br w:type="textWrapping"/>
            </w:r>
            <w:r>
              <w:rPr>
                <w:rFonts w:hint="default" w:eastAsia="方正仿宋_GBK"/>
                <w:snapToGrid w:val="0"/>
                <w:color w:val="auto"/>
                <w:kern w:val="21"/>
                <w:sz w:val="18"/>
                <w:szCs w:val="18"/>
                <w:lang w:val="en-US" w:eastAsia="zh-CN"/>
              </w:rPr>
              <w:t>4.《中共中央组织部 人力资源社会保障部关于进一步做好事业单位公开招聘工作的通知》（人社部发【2024】57号）</w:t>
            </w:r>
            <w:r>
              <w:rPr>
                <w:rFonts w:hint="default" w:eastAsia="方正仿宋_GBK"/>
                <w:snapToGrid w:val="0"/>
                <w:color w:val="auto"/>
                <w:kern w:val="21"/>
                <w:sz w:val="18"/>
                <w:szCs w:val="18"/>
                <w:lang w:val="en-US" w:eastAsia="zh-CN"/>
              </w:rPr>
              <w:br w:type="textWrapping"/>
            </w:r>
            <w:r>
              <w:rPr>
                <w:rFonts w:hint="default" w:eastAsia="方正仿宋_GBK"/>
                <w:snapToGrid w:val="0"/>
                <w:color w:val="auto"/>
                <w:kern w:val="21"/>
                <w:sz w:val="18"/>
                <w:szCs w:val="18"/>
                <w:lang w:val="en-US" w:eastAsia="zh-CN"/>
              </w:rPr>
              <w:t>5.《中共广西壮族自治区委员会机构编制委员会办公室 广西壮族自治区人力资源和社会保障厅关于  进一步完善事业单位公开招聘工作的通知》（桂人社规【2021】7号）</w:t>
            </w:r>
          </w:p>
        </w:tc>
        <w:tc>
          <w:tcPr>
            <w:tcW w:w="509"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val="en-US" w:eastAsia="zh-CN"/>
              </w:rPr>
              <w:t>在公开招聘启动正式报名之前发布</w:t>
            </w:r>
          </w:p>
        </w:tc>
        <w:tc>
          <w:tcPr>
            <w:tcW w:w="361"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不少于三个月</w:t>
            </w:r>
          </w:p>
        </w:tc>
        <w:tc>
          <w:tcPr>
            <w:tcW w:w="493" w:type="pct"/>
            <w:vMerge w:val="restar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vMerge w:val="restar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vMerge w:val="restar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18</w:t>
            </w:r>
          </w:p>
        </w:tc>
        <w:tc>
          <w:tcPr>
            <w:tcW w:w="425" w:type="pct"/>
            <w:tcBorders>
              <w:tl2br w:val="nil"/>
              <w:tr2bl w:val="nil"/>
            </w:tcBorders>
            <w:noWrap w:val="0"/>
            <w:vAlign w:val="center"/>
          </w:tcPr>
          <w:p>
            <w:pPr>
              <w:adjustRightInd w:val="0"/>
              <w:snapToGrid w:val="0"/>
              <w:spacing w:line="240" w:lineRule="exact"/>
              <w:rPr>
                <w:rFonts w:hint="eastAsia" w:eastAsia="方正仿宋_GBK"/>
                <w:snapToGrid w:val="0"/>
                <w:color w:val="auto"/>
                <w:kern w:val="21"/>
                <w:sz w:val="18"/>
                <w:szCs w:val="18"/>
                <w:lang w:val="en-US" w:eastAsia="zh-CN"/>
              </w:rPr>
            </w:pPr>
          </w:p>
        </w:tc>
        <w:tc>
          <w:tcPr>
            <w:tcW w:w="362" w:type="pct"/>
            <w:vMerge w:val="continue"/>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rPr>
            </w:pPr>
          </w:p>
        </w:tc>
        <w:tc>
          <w:tcPr>
            <w:tcW w:w="472"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事业单位招聘结果</w:t>
            </w:r>
          </w:p>
        </w:tc>
        <w:tc>
          <w:tcPr>
            <w:tcW w:w="407" w:type="pct"/>
            <w:vMerge w:val="continue"/>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000000"/>
                <w:kern w:val="21"/>
                <w:sz w:val="18"/>
                <w:szCs w:val="18"/>
                <w:highlight w:val="none"/>
                <w:lang w:eastAsia="zh-CN"/>
              </w:rPr>
            </w:pPr>
          </w:p>
        </w:tc>
        <w:tc>
          <w:tcPr>
            <w:tcW w:w="950" w:type="pct"/>
            <w:vMerge w:val="continue"/>
            <w:tcBorders>
              <w:tl2br w:val="nil"/>
              <w:tr2bl w:val="nil"/>
            </w:tcBorders>
            <w:noWrap w:val="0"/>
            <w:vAlign w:val="center"/>
          </w:tcPr>
          <w:p>
            <w:pPr>
              <w:adjustRightInd w:val="0"/>
              <w:snapToGrid w:val="0"/>
              <w:spacing w:line="240" w:lineRule="exact"/>
              <w:rPr>
                <w:rFonts w:hint="eastAsia" w:eastAsia="方正仿宋_GBK"/>
                <w:snapToGrid w:val="0"/>
                <w:color w:val="auto"/>
                <w:kern w:val="21"/>
                <w:sz w:val="18"/>
                <w:szCs w:val="18"/>
                <w:lang w:val="en-US" w:eastAsia="zh-CN"/>
              </w:rPr>
            </w:pPr>
          </w:p>
        </w:tc>
        <w:tc>
          <w:tcPr>
            <w:tcW w:w="509"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val="en-US" w:eastAsia="zh-CN"/>
              </w:rPr>
              <w:t>信息形成或变更之日起20个工作日内公开</w:t>
            </w:r>
          </w:p>
        </w:tc>
        <w:tc>
          <w:tcPr>
            <w:tcW w:w="361"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val="en-US" w:eastAsia="zh-CN"/>
              </w:rPr>
              <w:t>不少于7日且不少于5个工作日</w:t>
            </w:r>
          </w:p>
        </w:tc>
        <w:tc>
          <w:tcPr>
            <w:tcW w:w="493"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p>
        </w:tc>
        <w:tc>
          <w:tcPr>
            <w:tcW w:w="489"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p>
        </w:tc>
        <w:tc>
          <w:tcPr>
            <w:tcW w:w="331"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75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19</w:t>
            </w:r>
          </w:p>
        </w:tc>
        <w:tc>
          <w:tcPr>
            <w:tcW w:w="425"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公务员招录</w:t>
            </w:r>
          </w:p>
        </w:tc>
        <w:tc>
          <w:tcPr>
            <w:tcW w:w="362" w:type="pct"/>
            <w:vMerge w:val="continue"/>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rPr>
            </w:pPr>
          </w:p>
        </w:tc>
        <w:tc>
          <w:tcPr>
            <w:tcW w:w="472"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公务员招考录用相关信息</w:t>
            </w:r>
          </w:p>
        </w:tc>
        <w:tc>
          <w:tcPr>
            <w:tcW w:w="40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vMerge w:val="restar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《中华人民共和国政府信息公开条例》第二十条</w:t>
            </w:r>
          </w:p>
        </w:tc>
        <w:tc>
          <w:tcPr>
            <w:tcW w:w="509"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eastAsia="方正仿宋_GBK"/>
                <w:snapToGrid w:val="0"/>
                <w:color w:val="auto"/>
                <w:kern w:val="21"/>
                <w:sz w:val="18"/>
                <w:szCs w:val="18"/>
                <w:highlight w:val="none"/>
                <w:lang w:val="en-US" w:eastAsia="zh-CN"/>
              </w:rPr>
              <w:t>按自治区公务员考试统一规定时间内</w:t>
            </w:r>
          </w:p>
        </w:tc>
        <w:tc>
          <w:tcPr>
            <w:tcW w:w="361"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eastAsia="方正仿宋_GBK"/>
                <w:snapToGrid w:val="0"/>
                <w:color w:val="auto"/>
                <w:kern w:val="21"/>
                <w:sz w:val="18"/>
                <w:szCs w:val="18"/>
                <w:highlight w:val="none"/>
                <w:lang w:val="en-US" w:eastAsia="zh-CN"/>
              </w:rPr>
              <w:t>按照统一规定公开期限公开</w:t>
            </w:r>
          </w:p>
        </w:tc>
        <w:tc>
          <w:tcPr>
            <w:tcW w:w="493"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791"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20</w:t>
            </w:r>
          </w:p>
        </w:tc>
        <w:tc>
          <w:tcPr>
            <w:tcW w:w="425"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公开遴选公务员拟遴选人员公示</w:t>
            </w:r>
          </w:p>
        </w:tc>
        <w:tc>
          <w:tcPr>
            <w:tcW w:w="362" w:type="pct"/>
            <w:vMerge w:val="continue"/>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rPr>
            </w:pPr>
          </w:p>
        </w:tc>
        <w:tc>
          <w:tcPr>
            <w:tcW w:w="472"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公开遴选公务员相关信息</w:t>
            </w:r>
          </w:p>
        </w:tc>
        <w:tc>
          <w:tcPr>
            <w:tcW w:w="40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vMerge w:val="continue"/>
            <w:tcBorders>
              <w:tl2br w:val="nil"/>
              <w:tr2bl w:val="nil"/>
            </w:tcBorders>
            <w:noWrap w:val="0"/>
            <w:vAlign w:val="center"/>
          </w:tcPr>
          <w:p>
            <w:pPr>
              <w:adjustRightInd w:val="0"/>
              <w:snapToGrid w:val="0"/>
              <w:spacing w:line="240" w:lineRule="exact"/>
              <w:rPr>
                <w:rFonts w:hint="eastAsia" w:eastAsia="方正仿宋_GBK"/>
                <w:snapToGrid w:val="0"/>
                <w:color w:val="auto"/>
                <w:kern w:val="21"/>
                <w:sz w:val="18"/>
                <w:szCs w:val="18"/>
                <w:lang w:val="en-US" w:eastAsia="zh-CN"/>
              </w:rPr>
            </w:pPr>
          </w:p>
        </w:tc>
        <w:tc>
          <w:tcPr>
            <w:tcW w:w="509"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eastAsia="方正仿宋_GBK"/>
                <w:snapToGrid w:val="0"/>
                <w:color w:val="auto"/>
                <w:kern w:val="21"/>
                <w:sz w:val="18"/>
                <w:szCs w:val="18"/>
                <w:highlight w:val="none"/>
                <w:lang w:val="en-US" w:eastAsia="zh-CN"/>
              </w:rPr>
              <w:t>在自治区遴选统一规定时间内</w:t>
            </w:r>
          </w:p>
        </w:tc>
        <w:tc>
          <w:tcPr>
            <w:tcW w:w="361"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lang w:val="en-US" w:eastAsia="zh-CN"/>
              </w:rPr>
              <w:t>发布时间不少于5个工作日</w:t>
            </w:r>
          </w:p>
        </w:tc>
        <w:tc>
          <w:tcPr>
            <w:tcW w:w="493"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21</w:t>
            </w:r>
          </w:p>
        </w:tc>
        <w:tc>
          <w:tcPr>
            <w:tcW w:w="425"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val="en-US" w:eastAsia="zh-CN"/>
              </w:rPr>
              <w:t>行业职称评审</w:t>
            </w:r>
          </w:p>
        </w:tc>
        <w:tc>
          <w:tcPr>
            <w:tcW w:w="362" w:type="pct"/>
            <w:vMerge w:val="continue"/>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rPr>
            </w:pPr>
          </w:p>
        </w:tc>
        <w:tc>
          <w:tcPr>
            <w:tcW w:w="472"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本行业的高、中、初级职称评审的工作通知、评审结果等事项</w:t>
            </w:r>
          </w:p>
        </w:tc>
        <w:tc>
          <w:tcPr>
            <w:tcW w:w="40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《中华人民共和国政府信息公开条例》第二十条、《职称评审管理暂行规定》。</w:t>
            </w:r>
          </w:p>
        </w:tc>
        <w:tc>
          <w:tcPr>
            <w:tcW w:w="509"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按职称评审工作具体要求</w:t>
            </w:r>
          </w:p>
        </w:tc>
        <w:tc>
          <w:tcPr>
            <w:tcW w:w="361"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长期</w:t>
            </w:r>
          </w:p>
        </w:tc>
        <w:tc>
          <w:tcPr>
            <w:tcW w:w="493"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22</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法治政府建设工作报告</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法治建设</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本级文化和旅游法治政府建设年度工作报告等</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《中华人民共和国政府信息公开条例》、《自治区党委依法治区办关于进一步规范全区法治政府建设年度报告发布工作的通知》（桂法办通〔2024〕6号）</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每年4月1日之前</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9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23</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人大建议</w:t>
            </w:r>
          </w:p>
        </w:tc>
        <w:tc>
          <w:tcPr>
            <w:tcW w:w="362"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建议提案</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由县级以上文化和旅游部门答复的、应当公开的人大代表建议复文</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桂政办发〔2017〕189号）。</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9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24</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政协提案</w:t>
            </w:r>
          </w:p>
        </w:tc>
        <w:tc>
          <w:tcPr>
            <w:tcW w:w="362"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由县级以上文化和旅游部门答复的、应当公开的政协提案复文</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桂政办发〔2017〕189号）。</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以自治区政府办公厅通知为准</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9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25</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政府信息公开指南</w:t>
            </w:r>
          </w:p>
        </w:tc>
        <w:tc>
          <w:tcPr>
            <w:tcW w:w="362"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政府信息</w:t>
            </w:r>
          </w:p>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公开</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政府信息主动公开、依申请公开有关情况、监督方式等</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9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26</w:t>
            </w:r>
          </w:p>
        </w:tc>
        <w:tc>
          <w:tcPr>
            <w:tcW w:w="42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val="en-US" w:eastAsia="zh-CN"/>
              </w:rPr>
              <w:t>政府信息主动公开事项目录</w:t>
            </w:r>
          </w:p>
        </w:tc>
        <w:tc>
          <w:tcPr>
            <w:tcW w:w="362" w:type="pct"/>
            <w:vMerge w:val="continue"/>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p>
        </w:tc>
        <w:tc>
          <w:tcPr>
            <w:tcW w:w="472"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val="en-US" w:eastAsia="zh-CN"/>
              </w:rPr>
              <w:t>政府信息主动公开事项目录</w:t>
            </w:r>
          </w:p>
        </w:tc>
        <w:tc>
          <w:tcPr>
            <w:tcW w:w="40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val="en-US" w:eastAsia="zh-CN"/>
              </w:rPr>
              <w:t>《中华人民共和国政府信息公开条例》</w:t>
            </w:r>
          </w:p>
        </w:tc>
        <w:tc>
          <w:tcPr>
            <w:tcW w:w="509"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val="en-US" w:eastAsia="zh-CN"/>
              </w:rPr>
              <w:t>信息形成或变更之日起20个工作日内公开</w:t>
            </w:r>
          </w:p>
        </w:tc>
        <w:tc>
          <w:tcPr>
            <w:tcW w:w="361"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val="en-US" w:eastAsia="zh-CN"/>
              </w:rPr>
              <w:t>长期</w:t>
            </w:r>
          </w:p>
        </w:tc>
        <w:tc>
          <w:tcPr>
            <w:tcW w:w="493"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27</w:t>
            </w:r>
          </w:p>
        </w:tc>
        <w:tc>
          <w:tcPr>
            <w:tcW w:w="42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政府信息公开工作年度报告</w:t>
            </w:r>
          </w:p>
        </w:tc>
        <w:tc>
          <w:tcPr>
            <w:tcW w:w="362"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472"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政府信息公开工作年度报告</w:t>
            </w:r>
          </w:p>
        </w:tc>
        <w:tc>
          <w:tcPr>
            <w:tcW w:w="40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《中华人民共和国政府信息公开条例》第二十条</w:t>
            </w:r>
          </w:p>
        </w:tc>
        <w:tc>
          <w:tcPr>
            <w:tcW w:w="509"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val="en-US" w:eastAsia="zh-CN"/>
              </w:rPr>
              <w:t>每年1月31日之前</w:t>
            </w:r>
          </w:p>
        </w:tc>
        <w:tc>
          <w:tcPr>
            <w:tcW w:w="361"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长期</w:t>
            </w:r>
          </w:p>
        </w:tc>
        <w:tc>
          <w:tcPr>
            <w:tcW w:w="493"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p>
        </w:tc>
      </w:tr>
    </w:tbl>
    <w:p>
      <w:pPr>
        <w:jc w:val="cente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both"/>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color w:val="auto"/>
          <w:kern w:val="0"/>
          <w:sz w:val="36"/>
          <w:szCs w:val="36"/>
          <w:lang w:val="en-US" w:eastAsia="zh-CN" w:bidi="ar"/>
        </w:rPr>
      </w:pPr>
      <w:r>
        <w:rPr>
          <w:rFonts w:hint="eastAsia" w:ascii="方正小标宋简体" w:hAnsi="方正小标宋简体" w:eastAsia="方正小标宋简体" w:cs="方正小标宋简体"/>
          <w:b w:val="0"/>
          <w:bCs w:val="0"/>
          <w:color w:val="auto"/>
          <w:kern w:val="0"/>
          <w:sz w:val="36"/>
          <w:szCs w:val="36"/>
          <w:lang w:val="en-US" w:eastAsia="zh-CN" w:bidi="ar"/>
        </w:rPr>
        <w:t>三江侗族自治县卫生健康系统政府信息主动公开事项目录</w:t>
      </w:r>
    </w:p>
    <w:tbl>
      <w:tblPr>
        <w:tblStyle w:val="7"/>
        <w:tblW w:w="547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477"/>
        <w:gridCol w:w="1224"/>
        <w:gridCol w:w="977"/>
        <w:gridCol w:w="1376"/>
        <w:gridCol w:w="1100"/>
        <w:gridCol w:w="2740"/>
        <w:gridCol w:w="1426"/>
        <w:gridCol w:w="1025"/>
        <w:gridCol w:w="1426"/>
        <w:gridCol w:w="1350"/>
        <w:gridCol w:w="8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blHeader/>
          <w:jc w:val="center"/>
        </w:trPr>
        <w:tc>
          <w:tcPr>
            <w:tcW w:w="1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序号</w:t>
            </w:r>
          </w:p>
        </w:tc>
        <w:tc>
          <w:tcPr>
            <w:tcW w:w="4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事项名称</w:t>
            </w:r>
          </w:p>
        </w:tc>
        <w:tc>
          <w:tcPr>
            <w:tcW w:w="3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所属类型</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公开内容</w:t>
            </w:r>
          </w:p>
        </w:tc>
        <w:tc>
          <w:tcPr>
            <w:tcW w:w="3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公开主体</w:t>
            </w:r>
          </w:p>
        </w:tc>
        <w:tc>
          <w:tcPr>
            <w:tcW w:w="9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公开依据</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公开时限</w:t>
            </w:r>
          </w:p>
        </w:tc>
        <w:tc>
          <w:tcPr>
            <w:tcW w:w="3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公开期限</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公开渠道</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未依法公开承担责任单位</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21"/>
              </w:numPr>
              <w:kinsoku/>
              <w:wordWrap/>
              <w:overflowPunct/>
              <w:topLinePunct w:val="0"/>
              <w:autoSpaceDE/>
              <w:autoSpaceDN/>
              <w:bidi w:val="0"/>
              <w:adjustRightInd w:val="0"/>
              <w:snapToGrid w:val="0"/>
              <w:spacing w:line="300" w:lineRule="exact"/>
              <w:ind w:left="635" w:leftChars="0" w:hanging="425" w:firstLineChars="0"/>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规范性文件</w:t>
            </w:r>
          </w:p>
        </w:tc>
        <w:tc>
          <w:tcPr>
            <w:tcW w:w="3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行政规范性文件</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规范性文件及政策解读</w:t>
            </w:r>
          </w:p>
        </w:tc>
        <w:tc>
          <w:tcPr>
            <w:tcW w:w="3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142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21"/>
              </w:numPr>
              <w:kinsoku/>
              <w:wordWrap/>
              <w:overflowPunct/>
              <w:topLinePunct w:val="0"/>
              <w:autoSpaceDE/>
              <w:autoSpaceDN/>
              <w:bidi w:val="0"/>
              <w:adjustRightInd w:val="0"/>
              <w:snapToGrid w:val="0"/>
              <w:spacing w:line="300" w:lineRule="exact"/>
              <w:ind w:left="635" w:leftChars="0" w:hanging="425" w:firstLineChars="0"/>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机关职能、机构设置、办公地址、办公时间、联系方式、负责人姓名</w:t>
            </w:r>
          </w:p>
        </w:tc>
        <w:tc>
          <w:tcPr>
            <w:tcW w:w="3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机构概况</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机构职能、机构设置、办公地址、办公时间、联系方式、负责人姓名</w:t>
            </w:r>
          </w:p>
        </w:tc>
        <w:tc>
          <w:tcPr>
            <w:tcW w:w="3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142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21"/>
              </w:numPr>
              <w:kinsoku/>
              <w:wordWrap/>
              <w:overflowPunct/>
              <w:topLinePunct w:val="0"/>
              <w:autoSpaceDE/>
              <w:autoSpaceDN/>
              <w:bidi w:val="0"/>
              <w:adjustRightInd w:val="0"/>
              <w:snapToGrid w:val="0"/>
              <w:spacing w:line="300" w:lineRule="exact"/>
              <w:ind w:left="635" w:leftChars="0" w:hanging="425" w:firstLineChars="0"/>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val="en-US" w:eastAsia="zh-CN"/>
              </w:rPr>
              <w:t>三江侗族自治县医疗卫生服务体系</w:t>
            </w:r>
            <w:r>
              <w:rPr>
                <w:rFonts w:hint="default" w:ascii="Times New Roman" w:hAnsi="Times New Roman" w:eastAsia="方正仿宋_GBK" w:cs="Times New Roman"/>
                <w:snapToGrid w:val="0"/>
                <w:color w:val="auto"/>
                <w:kern w:val="21"/>
                <w:sz w:val="18"/>
                <w:szCs w:val="18"/>
                <w:highlight w:val="none"/>
              </w:rPr>
              <w:t>“十四五”规划</w:t>
            </w:r>
          </w:p>
        </w:tc>
        <w:tc>
          <w:tcPr>
            <w:tcW w:w="3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专项规划及相关政策</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val="en-US" w:eastAsia="zh-CN"/>
              </w:rPr>
              <w:t>三江侗族自治县医疗卫生服务体系</w:t>
            </w:r>
            <w:r>
              <w:rPr>
                <w:rFonts w:hint="default" w:ascii="Times New Roman" w:hAnsi="Times New Roman" w:eastAsia="方正仿宋_GBK" w:cs="Times New Roman"/>
                <w:snapToGrid w:val="0"/>
                <w:color w:val="auto"/>
                <w:kern w:val="21"/>
                <w:sz w:val="18"/>
                <w:szCs w:val="18"/>
                <w:highlight w:val="none"/>
              </w:rPr>
              <w:t>“十四五”规划文本</w:t>
            </w:r>
          </w:p>
        </w:tc>
        <w:tc>
          <w:tcPr>
            <w:tcW w:w="3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142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99" w:hRule="atLeast"/>
          <w:jc w:val="center"/>
        </w:trPr>
        <w:tc>
          <w:tcPr>
            <w:tcW w:w="170" w:type="pct"/>
            <w:tcBorders>
              <w:tl2br w:val="nil"/>
              <w:tr2bl w:val="nil"/>
            </w:tcBorders>
            <w:noWrap w:val="0"/>
            <w:vAlign w:val="center"/>
          </w:tcPr>
          <w:p>
            <w:pPr>
              <w:adjustRightInd w:val="0"/>
              <w:snapToGrid w:val="0"/>
              <w:spacing w:line="240" w:lineRule="exact"/>
              <w:jc w:val="center"/>
              <w:rPr>
                <w:rFonts w:hint="eastAsia" w:eastAsia="方正仿宋_GBK"/>
                <w:snapToGrid w:val="0"/>
                <w:color w:val="auto"/>
                <w:kern w:val="21"/>
                <w:sz w:val="18"/>
                <w:szCs w:val="18"/>
                <w:highlight w:val="none"/>
                <w:lang w:val="en-US" w:eastAsia="zh-CN"/>
              </w:rPr>
            </w:pPr>
            <w:r>
              <w:rPr>
                <w:rFonts w:hint="eastAsia" w:eastAsia="方正仿宋_GBK"/>
                <w:snapToGrid w:val="0"/>
                <w:color w:val="auto"/>
                <w:kern w:val="21"/>
                <w:sz w:val="18"/>
                <w:szCs w:val="18"/>
                <w:highlight w:val="none"/>
                <w:lang w:val="en-US" w:eastAsia="zh-CN"/>
              </w:rPr>
              <w:t>4</w:t>
            </w:r>
          </w:p>
        </w:tc>
        <w:tc>
          <w:tcPr>
            <w:tcW w:w="436" w:type="pct"/>
            <w:tcBorders>
              <w:tl2br w:val="nil"/>
              <w:tr2bl w:val="nil"/>
            </w:tcBorders>
            <w:noWrap w:val="0"/>
            <w:vAlign w:val="center"/>
          </w:tcPr>
          <w:p>
            <w:pPr>
              <w:adjustRightInd w:val="0"/>
              <w:snapToGrid w:val="0"/>
              <w:spacing w:line="240" w:lineRule="exact"/>
              <w:jc w:val="center"/>
              <w:rPr>
                <w:rFonts w:hint="eastAsia" w:eastAsia="方正仿宋_GBK"/>
                <w:snapToGrid w:val="0"/>
                <w:color w:val="auto"/>
                <w:kern w:val="21"/>
                <w:sz w:val="18"/>
                <w:szCs w:val="18"/>
                <w:highlight w:val="none"/>
                <w:lang w:val="en-US" w:eastAsia="zh-CN"/>
              </w:rPr>
            </w:pPr>
            <w:r>
              <w:rPr>
                <w:rFonts w:hint="eastAsia" w:eastAsia="方正仿宋_GBK"/>
                <w:snapToGrid w:val="0"/>
                <w:color w:val="auto"/>
                <w:kern w:val="21"/>
                <w:sz w:val="18"/>
                <w:szCs w:val="18"/>
                <w:highlight w:val="none"/>
                <w:lang w:val="en-US" w:eastAsia="zh-CN"/>
              </w:rPr>
              <w:t>三江侗族自治县</w:t>
            </w:r>
            <w:r>
              <w:rPr>
                <w:rFonts w:hint="eastAsia" w:eastAsia="方正仿宋_GBK"/>
                <w:snapToGrid w:val="0"/>
                <w:color w:val="auto"/>
                <w:kern w:val="21"/>
                <w:sz w:val="18"/>
                <w:szCs w:val="18"/>
                <w:highlight w:val="none"/>
              </w:rPr>
              <w:t>出生缺陷防治能力提升计划实施方案</w:t>
            </w:r>
          </w:p>
        </w:tc>
        <w:tc>
          <w:tcPr>
            <w:tcW w:w="348"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p>
        </w:tc>
        <w:tc>
          <w:tcPr>
            <w:tcW w:w="490" w:type="pct"/>
            <w:tcBorders>
              <w:tl2br w:val="nil"/>
              <w:tr2bl w:val="nil"/>
            </w:tcBorders>
            <w:noWrap w:val="0"/>
            <w:vAlign w:val="center"/>
          </w:tcPr>
          <w:p>
            <w:pPr>
              <w:adjustRightInd w:val="0"/>
              <w:snapToGrid w:val="0"/>
              <w:spacing w:line="240" w:lineRule="exact"/>
              <w:jc w:val="center"/>
              <w:rPr>
                <w:rFonts w:hint="eastAsia" w:eastAsia="方正仿宋_GBK"/>
                <w:snapToGrid w:val="0"/>
                <w:color w:val="auto"/>
                <w:kern w:val="21"/>
                <w:sz w:val="18"/>
                <w:szCs w:val="18"/>
                <w:highlight w:val="none"/>
                <w:lang w:val="en-US" w:eastAsia="zh-CN"/>
              </w:rPr>
            </w:pPr>
            <w:r>
              <w:rPr>
                <w:rFonts w:hint="eastAsia" w:eastAsia="方正仿宋_GBK"/>
                <w:snapToGrid w:val="0"/>
                <w:color w:val="auto"/>
                <w:kern w:val="21"/>
                <w:sz w:val="18"/>
                <w:szCs w:val="18"/>
                <w:highlight w:val="none"/>
                <w:lang w:val="en-US" w:eastAsia="zh-CN"/>
              </w:rPr>
              <w:t>三江侗族自治县</w:t>
            </w:r>
            <w:r>
              <w:rPr>
                <w:rFonts w:hint="eastAsia" w:eastAsia="方正仿宋_GBK"/>
                <w:snapToGrid w:val="0"/>
                <w:color w:val="auto"/>
                <w:kern w:val="21"/>
                <w:sz w:val="18"/>
                <w:szCs w:val="18"/>
                <w:highlight w:val="none"/>
              </w:rPr>
              <w:t>出生缺陷防治能力提升计划实施方案</w:t>
            </w:r>
          </w:p>
        </w:tc>
        <w:tc>
          <w:tcPr>
            <w:tcW w:w="392" w:type="pct"/>
            <w:tcBorders>
              <w:tl2br w:val="nil"/>
              <w:tr2bl w:val="nil"/>
            </w:tcBorders>
            <w:noWrap w:val="0"/>
            <w:vAlign w:val="center"/>
          </w:tcPr>
          <w:p>
            <w:pPr>
              <w:adjustRightInd w:val="0"/>
              <w:snapToGrid w:val="0"/>
              <w:spacing w:line="240" w:lineRule="exact"/>
              <w:jc w:val="center"/>
              <w:rPr>
                <w:rFonts w:hint="eastAsia" w:eastAsia="方正仿宋_GBK"/>
                <w:snapToGrid w:val="0"/>
                <w:color w:val="auto"/>
                <w:kern w:val="21"/>
                <w:sz w:val="18"/>
                <w:szCs w:val="18"/>
                <w:highlight w:val="none"/>
                <w:lang w:eastAsia="zh-CN"/>
              </w:rPr>
            </w:pPr>
            <w:r>
              <w:rPr>
                <w:rFonts w:hint="eastAsia" w:eastAsia="方正仿宋_GBK"/>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default" w:eastAsia="方正仿宋_GBK"/>
                <w:snapToGrid w:val="0"/>
                <w:color w:val="auto"/>
                <w:kern w:val="21"/>
                <w:sz w:val="18"/>
                <w:szCs w:val="18"/>
                <w:highlight w:val="none"/>
              </w:rPr>
              <w:t>《中华人民共和国政府信息公开条例》</w:t>
            </w:r>
          </w:p>
        </w:tc>
        <w:tc>
          <w:tcPr>
            <w:tcW w:w="508"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信息形成或变更之日起20个工作日内公开</w:t>
            </w:r>
          </w:p>
        </w:tc>
        <w:tc>
          <w:tcPr>
            <w:tcW w:w="365"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政策文件有效期范围内</w:t>
            </w:r>
          </w:p>
        </w:tc>
        <w:tc>
          <w:tcPr>
            <w:tcW w:w="142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rFonts w:hint="eastAsia" w:eastAsia="方正仿宋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adjustRightInd w:val="0"/>
              <w:snapToGrid w:val="0"/>
              <w:spacing w:line="240" w:lineRule="exact"/>
              <w:jc w:val="center"/>
              <w:rPr>
                <w:rFonts w:hint="eastAsia" w:eastAsia="方正仿宋_GBK"/>
                <w:snapToGrid w:val="0"/>
                <w:color w:val="auto"/>
                <w:kern w:val="21"/>
                <w:sz w:val="18"/>
                <w:szCs w:val="18"/>
                <w:highlight w:val="none"/>
                <w:lang w:eastAsia="zh-CN"/>
              </w:rPr>
            </w:pPr>
            <w:r>
              <w:rPr>
                <w:rFonts w:hint="eastAsia" w:eastAsia="方正仿宋_GBK"/>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35" w:hRule="atLeast"/>
          <w:jc w:val="center"/>
        </w:trPr>
        <w:tc>
          <w:tcPr>
            <w:tcW w:w="170" w:type="pct"/>
            <w:tcBorders>
              <w:tl2br w:val="nil"/>
              <w:tr2bl w:val="nil"/>
            </w:tcBorders>
            <w:noWrap w:val="0"/>
            <w:vAlign w:val="center"/>
          </w:tcPr>
          <w:p>
            <w:pPr>
              <w:adjustRightInd w:val="0"/>
              <w:snapToGrid w:val="0"/>
              <w:spacing w:line="240" w:lineRule="exact"/>
              <w:jc w:val="center"/>
              <w:rPr>
                <w:rFonts w:hint="eastAsia" w:eastAsia="方正仿宋_GBK"/>
                <w:snapToGrid w:val="0"/>
                <w:color w:val="auto"/>
                <w:kern w:val="21"/>
                <w:sz w:val="18"/>
                <w:szCs w:val="18"/>
                <w:highlight w:val="none"/>
                <w:lang w:val="en-US" w:eastAsia="zh-CN"/>
              </w:rPr>
            </w:pPr>
            <w:r>
              <w:rPr>
                <w:rFonts w:hint="eastAsia" w:eastAsia="方正仿宋_GBK"/>
                <w:snapToGrid w:val="0"/>
                <w:color w:val="auto"/>
                <w:kern w:val="21"/>
                <w:sz w:val="18"/>
                <w:szCs w:val="18"/>
                <w:highlight w:val="none"/>
                <w:lang w:val="en-US" w:eastAsia="zh-CN"/>
              </w:rPr>
              <w:t>5</w:t>
            </w:r>
          </w:p>
        </w:tc>
        <w:tc>
          <w:tcPr>
            <w:tcW w:w="436"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卫生健康领域数据开放与展示</w:t>
            </w:r>
          </w:p>
        </w:tc>
        <w:tc>
          <w:tcPr>
            <w:tcW w:w="348"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统计信息</w:t>
            </w:r>
          </w:p>
        </w:tc>
        <w:tc>
          <w:tcPr>
            <w:tcW w:w="490"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卫生健康领域统计数据展示与发布、公共数据开放平台相关数据统计信息</w:t>
            </w:r>
          </w:p>
        </w:tc>
        <w:tc>
          <w:tcPr>
            <w:tcW w:w="392"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1.《中华人民共和国政府信息公开条例》（国务院令第711号）</w:t>
            </w:r>
            <w:r>
              <w:rPr>
                <w:rFonts w:hint="eastAsia" w:eastAsia="方正仿宋_GBK"/>
                <w:snapToGrid w:val="0"/>
                <w:color w:val="auto"/>
                <w:kern w:val="21"/>
                <w:sz w:val="18"/>
                <w:szCs w:val="18"/>
                <w:highlight w:val="none"/>
              </w:rPr>
              <w:br w:type="textWrapping"/>
            </w:r>
            <w:r>
              <w:rPr>
                <w:rFonts w:hint="eastAsia" w:eastAsia="方正仿宋_GBK"/>
                <w:snapToGrid w:val="0"/>
                <w:color w:val="auto"/>
                <w:kern w:val="21"/>
                <w:sz w:val="18"/>
                <w:szCs w:val="18"/>
                <w:highlight w:val="none"/>
              </w:rPr>
              <w:t>2.《中华人民共和国统计法》</w:t>
            </w:r>
          </w:p>
        </w:tc>
        <w:tc>
          <w:tcPr>
            <w:tcW w:w="508"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信息形成或变更之日起20个工作日内公开</w:t>
            </w:r>
          </w:p>
        </w:tc>
        <w:tc>
          <w:tcPr>
            <w:tcW w:w="365"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长期</w:t>
            </w:r>
          </w:p>
        </w:tc>
        <w:tc>
          <w:tcPr>
            <w:tcW w:w="142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rFonts w:hint="eastAsia" w:eastAsia="方正仿宋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adjustRightInd w:val="0"/>
              <w:snapToGrid w:val="0"/>
              <w:spacing w:line="240" w:lineRule="exact"/>
              <w:jc w:val="center"/>
              <w:rPr>
                <w:rFonts w:hint="eastAsia" w:eastAsia="方正仿宋_GBK"/>
                <w:snapToGrid w:val="0"/>
                <w:color w:val="0000FF"/>
                <w:kern w:val="21"/>
                <w:sz w:val="18"/>
                <w:szCs w:val="18"/>
                <w:highlight w:val="none"/>
                <w:lang w:val="en-US" w:eastAsia="zh-CN"/>
              </w:rPr>
            </w:pPr>
            <w:r>
              <w:rPr>
                <w:rFonts w:hint="eastAsia" w:eastAsia="方正仿宋_GBK"/>
                <w:snapToGrid w:val="0"/>
                <w:color w:val="auto"/>
                <w:kern w:val="21"/>
                <w:sz w:val="18"/>
                <w:szCs w:val="18"/>
                <w:highlight w:val="none"/>
                <w:lang w:val="en-US" w:eastAsia="zh-CN"/>
              </w:rPr>
              <w:t>6</w:t>
            </w:r>
          </w:p>
        </w:tc>
        <w:tc>
          <w:tcPr>
            <w:tcW w:w="436" w:type="pct"/>
            <w:tcBorders>
              <w:tl2br w:val="nil"/>
              <w:tr2bl w:val="nil"/>
            </w:tcBorders>
            <w:noWrap w:val="0"/>
            <w:vAlign w:val="center"/>
          </w:tcPr>
          <w:p>
            <w:pPr>
              <w:adjustRightInd w:val="0"/>
              <w:snapToGrid w:val="0"/>
              <w:spacing w:line="240" w:lineRule="exact"/>
              <w:jc w:val="center"/>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医疗服务信息主要指标月报</w:t>
            </w:r>
          </w:p>
          <w:p>
            <w:pPr>
              <w:adjustRightInd w:val="0"/>
              <w:snapToGrid w:val="0"/>
              <w:spacing w:line="240" w:lineRule="exact"/>
              <w:jc w:val="center"/>
              <w:rPr>
                <w:rFonts w:hint="default" w:eastAsia="方正仿宋_GBK"/>
                <w:snapToGrid w:val="0"/>
                <w:color w:val="auto"/>
                <w:kern w:val="21"/>
                <w:sz w:val="18"/>
                <w:szCs w:val="18"/>
                <w:highlight w:val="none"/>
              </w:rPr>
            </w:pPr>
          </w:p>
        </w:tc>
        <w:tc>
          <w:tcPr>
            <w:tcW w:w="348"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p>
        </w:tc>
        <w:tc>
          <w:tcPr>
            <w:tcW w:w="490"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医疗服务信息主要指标月报，包括实有床位数及总诊疗人次数等</w:t>
            </w:r>
          </w:p>
        </w:tc>
        <w:tc>
          <w:tcPr>
            <w:tcW w:w="392"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1.《中华人民共和国政府信息公开条例》（国务院令第711号）</w:t>
            </w:r>
            <w:r>
              <w:rPr>
                <w:rFonts w:hint="eastAsia" w:eastAsia="方正仿宋_GBK"/>
                <w:snapToGrid w:val="0"/>
                <w:color w:val="auto"/>
                <w:kern w:val="21"/>
                <w:sz w:val="18"/>
                <w:szCs w:val="18"/>
                <w:highlight w:val="none"/>
              </w:rPr>
              <w:br w:type="textWrapping"/>
            </w:r>
            <w:r>
              <w:rPr>
                <w:rFonts w:hint="eastAsia" w:eastAsia="方正仿宋_GBK"/>
                <w:snapToGrid w:val="0"/>
                <w:color w:val="auto"/>
                <w:kern w:val="21"/>
                <w:sz w:val="18"/>
                <w:szCs w:val="18"/>
                <w:highlight w:val="none"/>
              </w:rPr>
              <w:t>2.《中华人民共和国统计法》</w:t>
            </w:r>
          </w:p>
        </w:tc>
        <w:tc>
          <w:tcPr>
            <w:tcW w:w="508"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信息形成或变更之日起20个工作日内公开</w:t>
            </w:r>
          </w:p>
        </w:tc>
        <w:tc>
          <w:tcPr>
            <w:tcW w:w="365"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长期</w:t>
            </w:r>
          </w:p>
        </w:tc>
        <w:tc>
          <w:tcPr>
            <w:tcW w:w="142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rFonts w:hint="eastAsia" w:eastAsia="方正仿宋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1.与年报数据相比，本月报送数据只包括医院、妇幼保健院、卫生院等机构数据；2.本表为月报表，填报单位于次月</w:t>
            </w:r>
            <w:r>
              <w:rPr>
                <w:rFonts w:hint="eastAsia" w:eastAsia="方正仿宋_GBK"/>
                <w:snapToGrid w:val="0"/>
                <w:color w:val="auto"/>
                <w:kern w:val="21"/>
                <w:sz w:val="18"/>
                <w:szCs w:val="18"/>
                <w:highlight w:val="none"/>
                <w:lang w:val="en-US" w:eastAsia="zh-CN"/>
              </w:rPr>
              <w:t>20</w:t>
            </w:r>
            <w:r>
              <w:rPr>
                <w:rFonts w:eastAsia="方正仿宋_GBK"/>
                <w:snapToGrid w:val="0"/>
                <w:color w:val="auto"/>
                <w:kern w:val="21"/>
                <w:sz w:val="18"/>
                <w:szCs w:val="18"/>
                <w:highlight w:val="none"/>
              </w:rPr>
              <w:t>日前上报后发布上个月指标表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adjustRightInd w:val="0"/>
              <w:snapToGrid w:val="0"/>
              <w:spacing w:line="240" w:lineRule="exact"/>
              <w:jc w:val="center"/>
              <w:rPr>
                <w:rFonts w:hint="eastAsia" w:eastAsia="方正仿宋_GBK"/>
                <w:snapToGrid w:val="0"/>
                <w:color w:val="0000FF"/>
                <w:kern w:val="21"/>
                <w:sz w:val="18"/>
                <w:szCs w:val="18"/>
                <w:highlight w:val="none"/>
                <w:lang w:val="en-US" w:eastAsia="zh-CN"/>
              </w:rPr>
            </w:pPr>
            <w:r>
              <w:rPr>
                <w:rFonts w:hint="eastAsia" w:eastAsia="方正仿宋_GBK"/>
                <w:snapToGrid w:val="0"/>
                <w:color w:val="0000FF"/>
                <w:kern w:val="21"/>
                <w:sz w:val="18"/>
                <w:szCs w:val="18"/>
                <w:highlight w:val="none"/>
                <w:lang w:val="en-US" w:eastAsia="zh-CN"/>
              </w:rPr>
              <w:t>7</w:t>
            </w:r>
          </w:p>
        </w:tc>
        <w:tc>
          <w:tcPr>
            <w:tcW w:w="436"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卫生健康领域政务服务事项信息</w:t>
            </w:r>
          </w:p>
        </w:tc>
        <w:tc>
          <w:tcPr>
            <w:tcW w:w="348"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政务服务</w:t>
            </w:r>
          </w:p>
        </w:tc>
        <w:tc>
          <w:tcPr>
            <w:tcW w:w="490"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卫生健康领域办理行政许可和其他对外管理服务事项目录，行使事项的依据、条件、程序以及办理结果</w:t>
            </w:r>
          </w:p>
        </w:tc>
        <w:tc>
          <w:tcPr>
            <w:tcW w:w="392" w:type="pct"/>
            <w:tcBorders>
              <w:tl2br w:val="nil"/>
              <w:tr2bl w:val="nil"/>
            </w:tcBorders>
            <w:shd w:val="clear" w:color="auto" w:fill="auto"/>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lang w:val="en-US" w:eastAsia="zh-CN"/>
              </w:rPr>
            </w:pPr>
            <w:r>
              <w:rPr>
                <w:rFonts w:hint="eastAsia" w:eastAsia="方正仿宋_GBK"/>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《中华人民共和国政府信息公开条例》</w:t>
            </w:r>
          </w:p>
        </w:tc>
        <w:tc>
          <w:tcPr>
            <w:tcW w:w="508"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信息形成或变更之日起20个工作日内公开</w:t>
            </w:r>
          </w:p>
        </w:tc>
        <w:tc>
          <w:tcPr>
            <w:tcW w:w="365"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长期</w:t>
            </w:r>
          </w:p>
        </w:tc>
        <w:tc>
          <w:tcPr>
            <w:tcW w:w="508" w:type="pct"/>
            <w:tcBorders>
              <w:tl2br w:val="nil"/>
              <w:tr2bl w:val="nil"/>
            </w:tcBorders>
            <w:noWrap w:val="0"/>
            <w:vAlign w:val="center"/>
          </w:tcPr>
          <w:p>
            <w:pPr>
              <w:adjustRightInd w:val="0"/>
              <w:snapToGrid w:val="0"/>
              <w:spacing w:line="240" w:lineRule="exact"/>
              <w:jc w:val="center"/>
              <w:rPr>
                <w:rFonts w:hint="eastAsia" w:eastAsia="方正仿宋_GBK"/>
                <w:snapToGrid w:val="0"/>
                <w:color w:val="auto"/>
                <w:kern w:val="21"/>
                <w:sz w:val="18"/>
                <w:szCs w:val="18"/>
                <w:highlight w:val="none"/>
                <w:lang w:eastAsia="zh-CN"/>
              </w:rPr>
            </w:pPr>
            <w:r>
              <w:rPr>
                <w:rFonts w:hint="eastAsia" w:eastAsia="方正仿宋_GBK"/>
                <w:snapToGrid w:val="0"/>
                <w:color w:val="auto"/>
                <w:kern w:val="21"/>
                <w:sz w:val="18"/>
                <w:szCs w:val="18"/>
                <w:highlight w:val="none"/>
                <w:lang w:val="en-US" w:eastAsia="zh-CN"/>
              </w:rPr>
              <w:t>广西数字政务一体化平台、</w:t>
            </w: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adjustRightInd w:val="0"/>
              <w:snapToGrid w:val="0"/>
              <w:spacing w:line="240" w:lineRule="exact"/>
              <w:jc w:val="center"/>
              <w:rPr>
                <w:rFonts w:hint="eastAsia" w:eastAsia="方正仿宋_GBK"/>
                <w:snapToGrid w:val="0"/>
                <w:color w:val="auto"/>
                <w:kern w:val="21"/>
                <w:sz w:val="18"/>
                <w:szCs w:val="18"/>
                <w:highlight w:val="none"/>
                <w:lang w:val="en-US" w:eastAsia="zh-CN"/>
              </w:rPr>
            </w:pPr>
            <w:r>
              <w:rPr>
                <w:rFonts w:hint="eastAsia" w:eastAsia="方正仿宋_GBK"/>
                <w:snapToGrid w:val="0"/>
                <w:color w:val="auto"/>
                <w:kern w:val="21"/>
                <w:sz w:val="18"/>
                <w:szCs w:val="18"/>
                <w:highlight w:val="none"/>
                <w:lang w:val="en-US" w:eastAsia="zh-CN"/>
              </w:rPr>
              <w:t>8</w:t>
            </w:r>
          </w:p>
        </w:tc>
        <w:tc>
          <w:tcPr>
            <w:tcW w:w="436"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卫生健康领域行政处罚信息</w:t>
            </w:r>
          </w:p>
        </w:tc>
        <w:tc>
          <w:tcPr>
            <w:tcW w:w="348"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行政执法、行政处罚等</w:t>
            </w:r>
          </w:p>
        </w:tc>
        <w:tc>
          <w:tcPr>
            <w:tcW w:w="490"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卫生健康领域行政处罚事项目录，实施行政处罚的依据、条件、程序及相关行政处罚决定</w:t>
            </w:r>
          </w:p>
        </w:tc>
        <w:tc>
          <w:tcPr>
            <w:tcW w:w="392"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《中华人民共和国政府信息公开条例》</w:t>
            </w:r>
          </w:p>
        </w:tc>
        <w:tc>
          <w:tcPr>
            <w:tcW w:w="508"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信息形成或变更之日起20个工作日内公开</w:t>
            </w:r>
          </w:p>
        </w:tc>
        <w:tc>
          <w:tcPr>
            <w:tcW w:w="365"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长期</w:t>
            </w:r>
          </w:p>
        </w:tc>
        <w:tc>
          <w:tcPr>
            <w:tcW w:w="142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rFonts w:hint="eastAsia" w:eastAsia="方正仿宋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888"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val="en-US" w:eastAsia="zh-CN"/>
              </w:rPr>
              <w:t>9</w:t>
            </w:r>
          </w:p>
        </w:tc>
        <w:tc>
          <w:tcPr>
            <w:tcW w:w="4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部门预算、决算</w:t>
            </w:r>
          </w:p>
        </w:tc>
        <w:tc>
          <w:tcPr>
            <w:tcW w:w="34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财政预算、</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决算信息</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财政预算、决算及执行情况</w:t>
            </w:r>
          </w:p>
        </w:tc>
        <w:tc>
          <w:tcPr>
            <w:tcW w:w="3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adjustRightInd w:val="0"/>
              <w:snapToGrid w:val="0"/>
              <w:spacing w:line="240" w:lineRule="exact"/>
              <w:jc w:val="center"/>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1.《中华人民共和国政府信息公开条例》</w:t>
            </w:r>
          </w:p>
          <w:p>
            <w:pPr>
              <w:adjustRightInd w:val="0"/>
              <w:snapToGrid w:val="0"/>
              <w:spacing w:line="240" w:lineRule="exact"/>
              <w:jc w:val="center"/>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2.《中华人民共和国预算法》</w:t>
            </w:r>
          </w:p>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3.《中华人民共和国预算法实施条例》</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经本级政府财政部门批复的部门预算及报表，应当在批复后二十日内由各部门向社会公开</w:t>
            </w:r>
          </w:p>
        </w:tc>
        <w:tc>
          <w:tcPr>
            <w:tcW w:w="365"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长期</w:t>
            </w:r>
          </w:p>
        </w:tc>
        <w:tc>
          <w:tcPr>
            <w:tcW w:w="142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692"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10</w:t>
            </w:r>
          </w:p>
        </w:tc>
        <w:tc>
          <w:tcPr>
            <w:tcW w:w="4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“三公”经费</w:t>
            </w:r>
          </w:p>
        </w:tc>
        <w:tc>
          <w:tcPr>
            <w:tcW w:w="34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“三公”经费的开支情况</w:t>
            </w:r>
          </w:p>
        </w:tc>
        <w:tc>
          <w:tcPr>
            <w:tcW w:w="3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adjustRightInd w:val="0"/>
              <w:snapToGrid w:val="0"/>
              <w:spacing w:line="240" w:lineRule="exact"/>
              <w:jc w:val="center"/>
              <w:rPr>
                <w:rFonts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1.《中华人民共和国政府信息公开条例》</w:t>
            </w:r>
            <w:r>
              <w:rPr>
                <w:rFonts w:eastAsia="方正仿宋_GBK"/>
                <w:snapToGrid w:val="0"/>
                <w:color w:val="auto"/>
                <w:kern w:val="21"/>
                <w:sz w:val="18"/>
                <w:szCs w:val="18"/>
                <w:highlight w:val="none"/>
              </w:rPr>
              <w:br w:type="textWrapping"/>
            </w:r>
            <w:r>
              <w:rPr>
                <w:rFonts w:hint="eastAsia" w:eastAsia="方正仿宋_GBK"/>
                <w:snapToGrid w:val="0"/>
                <w:color w:val="auto"/>
                <w:kern w:val="21"/>
                <w:sz w:val="18"/>
                <w:szCs w:val="18"/>
                <w:highlight w:val="none"/>
              </w:rPr>
              <w:t>2.</w:t>
            </w:r>
            <w:r>
              <w:rPr>
                <w:rFonts w:eastAsia="方正仿宋_GBK"/>
                <w:snapToGrid w:val="0"/>
                <w:color w:val="auto"/>
                <w:kern w:val="21"/>
                <w:sz w:val="18"/>
                <w:szCs w:val="18"/>
                <w:highlight w:val="none"/>
              </w:rPr>
              <w:t>《中华人民共和国预算法实施条例》</w:t>
            </w:r>
          </w:p>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3.</w:t>
            </w:r>
            <w:r>
              <w:rPr>
                <w:rFonts w:eastAsia="方正仿宋_GBK"/>
                <w:snapToGrid w:val="0"/>
                <w:color w:val="auto"/>
                <w:kern w:val="21"/>
                <w:sz w:val="18"/>
                <w:szCs w:val="18"/>
                <w:highlight w:val="none"/>
              </w:rPr>
              <w:t>《财政部关于推进部门所属单位预算公开工作的指导意见》（财预〔2021〕29号）</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65"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长期</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val="en-US" w:eastAsia="zh-CN"/>
              </w:rPr>
              <w:t>11</w:t>
            </w:r>
          </w:p>
        </w:tc>
        <w:tc>
          <w:tcPr>
            <w:tcW w:w="436"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单位政府采购意向</w:t>
            </w:r>
          </w:p>
        </w:tc>
        <w:tc>
          <w:tcPr>
            <w:tcW w:w="34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政府采购</w:t>
            </w:r>
          </w:p>
        </w:tc>
        <w:tc>
          <w:tcPr>
            <w:tcW w:w="490"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政府采购项目名称、采购需求概况、预算金额、计划实施采购时间、落实政府采购政策功能情况等</w:t>
            </w:r>
          </w:p>
        </w:tc>
        <w:tc>
          <w:tcPr>
            <w:tcW w:w="392"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widowControl/>
              <w:spacing w:line="220" w:lineRule="exact"/>
              <w:jc w:val="center"/>
              <w:rPr>
                <w:rFonts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1.《中华人民共和国政府信息公开条例》</w:t>
            </w:r>
            <w:r>
              <w:rPr>
                <w:rFonts w:eastAsia="方正仿宋_GBK"/>
                <w:snapToGrid w:val="0"/>
                <w:color w:val="auto"/>
                <w:kern w:val="21"/>
                <w:sz w:val="18"/>
                <w:szCs w:val="18"/>
                <w:highlight w:val="none"/>
              </w:rPr>
              <w:br w:type="textWrapping"/>
            </w:r>
            <w:r>
              <w:rPr>
                <w:rFonts w:hint="eastAsia" w:eastAsia="方正仿宋_GBK"/>
                <w:snapToGrid w:val="0"/>
                <w:color w:val="auto"/>
                <w:kern w:val="21"/>
                <w:sz w:val="18"/>
                <w:szCs w:val="18"/>
                <w:highlight w:val="none"/>
              </w:rPr>
              <w:t>2.</w:t>
            </w:r>
            <w:r>
              <w:rPr>
                <w:rFonts w:eastAsia="方正仿宋_GBK"/>
                <w:snapToGrid w:val="0"/>
                <w:color w:val="auto"/>
                <w:kern w:val="21"/>
                <w:sz w:val="18"/>
                <w:szCs w:val="18"/>
                <w:highlight w:val="none"/>
              </w:rPr>
              <w:t>《</w:t>
            </w:r>
            <w:r>
              <w:rPr>
                <w:rFonts w:hint="eastAsia" w:eastAsia="方正仿宋_GBK"/>
                <w:snapToGrid w:val="0"/>
                <w:color w:val="auto"/>
                <w:kern w:val="21"/>
                <w:sz w:val="18"/>
                <w:szCs w:val="18"/>
                <w:highlight w:val="none"/>
              </w:rPr>
              <w:t>广西壮族自治区财政厅关于进一步规范政府采购意向公开工作的通知</w:t>
            </w:r>
            <w:r>
              <w:rPr>
                <w:rFonts w:eastAsia="方正仿宋_GBK"/>
                <w:snapToGrid w:val="0"/>
                <w:color w:val="auto"/>
                <w:kern w:val="21"/>
                <w:sz w:val="18"/>
                <w:szCs w:val="18"/>
                <w:highlight w:val="none"/>
              </w:rPr>
              <w:t>》（桂财采〔2022〕84号）</w:t>
            </w:r>
          </w:p>
          <w:p>
            <w:pPr>
              <w:widowControl/>
              <w:spacing w:line="22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3.《广西壮族自治区财政厅关于进一步做好政府采购信息发布工作的通知》（桂财采</w:t>
            </w:r>
            <w:r>
              <w:rPr>
                <w:rFonts w:eastAsia="方正仿宋_GBK"/>
                <w:snapToGrid w:val="0"/>
                <w:color w:val="auto"/>
                <w:kern w:val="21"/>
                <w:sz w:val="18"/>
                <w:szCs w:val="18"/>
                <w:highlight w:val="none"/>
              </w:rPr>
              <w:t>〔202</w:t>
            </w:r>
            <w:r>
              <w:rPr>
                <w:rFonts w:hint="eastAsia" w:eastAsia="方正仿宋_GBK"/>
                <w:snapToGrid w:val="0"/>
                <w:color w:val="auto"/>
                <w:kern w:val="21"/>
                <w:sz w:val="18"/>
                <w:szCs w:val="18"/>
                <w:highlight w:val="none"/>
              </w:rPr>
              <w:t>4</w:t>
            </w:r>
            <w:r>
              <w:rPr>
                <w:rFonts w:eastAsia="方正仿宋_GBK"/>
                <w:snapToGrid w:val="0"/>
                <w:color w:val="auto"/>
                <w:kern w:val="21"/>
                <w:sz w:val="18"/>
                <w:szCs w:val="18"/>
                <w:highlight w:val="none"/>
              </w:rPr>
              <w:t>〕</w:t>
            </w:r>
            <w:r>
              <w:rPr>
                <w:rFonts w:hint="eastAsia" w:eastAsia="方正仿宋_GBK"/>
                <w:snapToGrid w:val="0"/>
                <w:color w:val="auto"/>
                <w:kern w:val="21"/>
                <w:sz w:val="18"/>
                <w:szCs w:val="18"/>
                <w:highlight w:val="none"/>
              </w:rPr>
              <w:t>49</w:t>
            </w:r>
            <w:r>
              <w:rPr>
                <w:rFonts w:eastAsia="方正仿宋_GBK"/>
                <w:snapToGrid w:val="0"/>
                <w:color w:val="auto"/>
                <w:kern w:val="21"/>
                <w:sz w:val="18"/>
                <w:szCs w:val="18"/>
                <w:highlight w:val="none"/>
              </w:rPr>
              <w:t>号</w:t>
            </w:r>
            <w:r>
              <w:rPr>
                <w:rFonts w:hint="eastAsia" w:eastAsia="方正仿宋_GBK"/>
                <w:snapToGrid w:val="0"/>
                <w:color w:val="auto"/>
                <w:kern w:val="21"/>
                <w:sz w:val="18"/>
                <w:szCs w:val="18"/>
                <w:highlight w:val="none"/>
              </w:rPr>
              <w:t>）</w:t>
            </w:r>
          </w:p>
        </w:tc>
        <w:tc>
          <w:tcPr>
            <w:tcW w:w="50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政府采购意向公开时间应当尽量提前，原则上不得晚于采购公告发布前30日</w:t>
            </w:r>
          </w:p>
        </w:tc>
        <w:tc>
          <w:tcPr>
            <w:tcW w:w="365"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长期</w:t>
            </w:r>
          </w:p>
        </w:tc>
        <w:tc>
          <w:tcPr>
            <w:tcW w:w="508"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highlight w:val="none"/>
                <w:lang w:eastAsia="zh-CN"/>
              </w:rPr>
            </w:pPr>
            <w:r>
              <w:rPr>
                <w:rFonts w:eastAsia="方正仿宋_GBK"/>
                <w:snapToGrid w:val="0"/>
                <w:color w:val="auto"/>
                <w:kern w:val="21"/>
                <w:sz w:val="18"/>
                <w:szCs w:val="18"/>
                <w:highlight w:val="none"/>
              </w:rPr>
              <w:t>广西政府采购网</w:t>
            </w:r>
            <w:r>
              <w:rPr>
                <w:rFonts w:hint="eastAsia" w:eastAsia="方正仿宋_GBK"/>
                <w:snapToGrid w:val="0"/>
                <w:color w:val="auto"/>
                <w:kern w:val="21"/>
                <w:sz w:val="18"/>
                <w:szCs w:val="18"/>
                <w:highlight w:val="none"/>
              </w:rPr>
              <w:t>、</w:t>
            </w:r>
            <w:r>
              <w:rPr>
                <w:rFonts w:hint="eastAsia" w:eastAsia="方正仿宋_GBK"/>
                <w:snapToGrid w:val="0"/>
                <w:color w:val="auto"/>
                <w:kern w:val="21"/>
                <w:sz w:val="18"/>
                <w:szCs w:val="18"/>
                <w:highlight w:val="none"/>
                <w:lang w:eastAsia="zh-CN"/>
              </w:rPr>
              <w:t>柳州政府采购网</w:t>
            </w:r>
          </w:p>
        </w:tc>
        <w:tc>
          <w:tcPr>
            <w:tcW w:w="481"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12</w:t>
            </w:r>
          </w:p>
        </w:tc>
        <w:tc>
          <w:tcPr>
            <w:tcW w:w="436"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单位政府采购信息发布</w:t>
            </w:r>
          </w:p>
        </w:tc>
        <w:tc>
          <w:tcPr>
            <w:tcW w:w="34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政府采购</w:t>
            </w:r>
          </w:p>
        </w:tc>
        <w:tc>
          <w:tcPr>
            <w:tcW w:w="490"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资格预审公告、采购公告、单一来源公示、框架协议公告、更正公告、中标（成交）结果公告、废标（中止）公告、合同公告、履约验收公告</w:t>
            </w:r>
          </w:p>
        </w:tc>
        <w:tc>
          <w:tcPr>
            <w:tcW w:w="392"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widowControl/>
              <w:spacing w:line="240" w:lineRule="exact"/>
              <w:jc w:val="center"/>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1.《中华人民共和国政府信息公开条例》</w:t>
            </w:r>
          </w:p>
          <w:p>
            <w:pPr>
              <w:widowControl/>
              <w:spacing w:line="240" w:lineRule="exact"/>
              <w:jc w:val="center"/>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2.《政府采购信息发布管理办法》</w:t>
            </w:r>
          </w:p>
          <w:p>
            <w:pPr>
              <w:widowControl/>
              <w:spacing w:line="240" w:lineRule="exact"/>
              <w:jc w:val="center"/>
              <w:rPr>
                <w:rFonts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3.</w:t>
            </w:r>
            <w:r>
              <w:rPr>
                <w:rFonts w:eastAsia="方正仿宋_GBK"/>
                <w:snapToGrid w:val="0"/>
                <w:color w:val="auto"/>
                <w:kern w:val="21"/>
                <w:sz w:val="18"/>
                <w:szCs w:val="18"/>
                <w:highlight w:val="none"/>
              </w:rPr>
              <w:t>《财政部关于做好政府采购信息公开工作的通知》（财库〔2015〕135号）</w:t>
            </w:r>
          </w:p>
          <w:p>
            <w:pPr>
              <w:widowControl/>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4.</w:t>
            </w:r>
            <w:r>
              <w:rPr>
                <w:rFonts w:eastAsia="方正仿宋_GBK"/>
                <w:snapToGrid w:val="0"/>
                <w:color w:val="auto"/>
                <w:kern w:val="21"/>
                <w:sz w:val="18"/>
                <w:szCs w:val="18"/>
                <w:highlight w:val="none"/>
              </w:rPr>
              <w:t>《广西壮族自治区财政厅关于进一步做好政府采购信息发布工作的通知》（桂财采〔2024〕49号）</w:t>
            </w:r>
          </w:p>
        </w:tc>
        <w:tc>
          <w:tcPr>
            <w:tcW w:w="50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365" w:type="pct"/>
            <w:tcBorders>
              <w:tl2br w:val="nil"/>
              <w:tr2bl w:val="nil"/>
            </w:tcBorders>
            <w:noWrap w:val="0"/>
            <w:vAlign w:val="center"/>
          </w:tcPr>
          <w:p>
            <w:pPr>
              <w:widowControl/>
              <w:spacing w:line="230" w:lineRule="exact"/>
              <w:jc w:val="center"/>
              <w:rPr>
                <w:rFonts w:eastAsia="方正仿宋_GBK"/>
                <w:snapToGrid w:val="0"/>
                <w:color w:val="auto"/>
                <w:kern w:val="21"/>
                <w:sz w:val="18"/>
                <w:szCs w:val="18"/>
                <w:highlight w:val="none"/>
              </w:rPr>
            </w:pPr>
            <w:r>
              <w:rPr>
                <w:rFonts w:eastAsia="方正仿宋_GBK"/>
                <w:snapToGrid w:val="0"/>
                <w:color w:val="auto"/>
                <w:kern w:val="21"/>
                <w:sz w:val="18"/>
                <w:szCs w:val="18"/>
                <w:highlight w:val="none"/>
              </w:rPr>
              <w:t>招标公告、资格预审公告的公告期限为5个工作日；</w:t>
            </w:r>
          </w:p>
          <w:p>
            <w:pPr>
              <w:widowControl/>
              <w:spacing w:line="23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竞争性谈判公告、竞争性磋商公告和询价公告的公告期限为3个工作日；中标、成交结果的公告期限为1个工作日；单一来源公示期限不得少于5个工作日</w:t>
            </w:r>
          </w:p>
        </w:tc>
        <w:tc>
          <w:tcPr>
            <w:tcW w:w="508"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highlight w:val="none"/>
                <w:lang w:eastAsia="zh-CN"/>
              </w:rPr>
            </w:pPr>
            <w:r>
              <w:rPr>
                <w:rFonts w:eastAsia="方正仿宋_GBK"/>
                <w:snapToGrid w:val="0"/>
                <w:color w:val="auto"/>
                <w:kern w:val="21"/>
                <w:sz w:val="18"/>
                <w:szCs w:val="18"/>
                <w:highlight w:val="none"/>
              </w:rPr>
              <w:t>广西政府采购网</w:t>
            </w:r>
            <w:r>
              <w:rPr>
                <w:rFonts w:hint="eastAsia" w:eastAsia="方正仿宋_GBK"/>
                <w:snapToGrid w:val="0"/>
                <w:color w:val="auto"/>
                <w:kern w:val="21"/>
                <w:sz w:val="18"/>
                <w:szCs w:val="18"/>
                <w:highlight w:val="none"/>
              </w:rPr>
              <w:t>、</w:t>
            </w:r>
            <w:r>
              <w:rPr>
                <w:rFonts w:hint="eastAsia" w:eastAsia="方正仿宋_GBK"/>
                <w:snapToGrid w:val="0"/>
                <w:color w:val="auto"/>
                <w:kern w:val="21"/>
                <w:sz w:val="18"/>
                <w:szCs w:val="18"/>
                <w:highlight w:val="none"/>
                <w:lang w:eastAsia="zh-CN"/>
              </w:rPr>
              <w:t>柳州政府采购网</w:t>
            </w:r>
          </w:p>
        </w:tc>
        <w:tc>
          <w:tcPr>
            <w:tcW w:w="481"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983"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13</w:t>
            </w:r>
          </w:p>
        </w:tc>
        <w:tc>
          <w:tcPr>
            <w:tcW w:w="436"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单位面向中小企业预留项目执行情况</w:t>
            </w:r>
          </w:p>
        </w:tc>
        <w:tc>
          <w:tcPr>
            <w:tcW w:w="34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政府采购</w:t>
            </w:r>
          </w:p>
        </w:tc>
        <w:tc>
          <w:tcPr>
            <w:tcW w:w="490"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项目名称、面向中小企业采购金额等</w:t>
            </w:r>
          </w:p>
        </w:tc>
        <w:tc>
          <w:tcPr>
            <w:tcW w:w="392"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widowControl/>
              <w:adjustRightInd w:val="0"/>
              <w:snapToGrid w:val="0"/>
              <w:spacing w:line="240" w:lineRule="exact"/>
              <w:jc w:val="center"/>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1.《政府采购促进中小企业发展管理办法》（财库〔2020〕46号）</w:t>
            </w:r>
          </w:p>
          <w:p>
            <w:pPr>
              <w:widowControl/>
              <w:adjustRightInd w:val="0"/>
              <w:snapToGrid w:val="0"/>
              <w:spacing w:line="240" w:lineRule="exact"/>
              <w:jc w:val="center"/>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2.《广西壮族自治区财政厅广西壮族自治区工业和信息化厅关于贯彻落实政府采购促进中小企业发展管理办法的通知》（桂财采〔2021〕70号）</w:t>
            </w:r>
          </w:p>
          <w:p>
            <w:pPr>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3.《广西壮族自治区财政厅关于贯彻落实政府采购支持中小企业发展政策的通知》（桂财采〔2022〕31号）</w:t>
            </w:r>
          </w:p>
        </w:tc>
        <w:tc>
          <w:tcPr>
            <w:tcW w:w="50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主管预算单位应于每年的1月31日前向同级财政部门报送本部门上一年度面向中小企业预留份额和采购的具体情况，并在中国政府采购网广西分网公开预算项目执行情况</w:t>
            </w:r>
          </w:p>
        </w:tc>
        <w:tc>
          <w:tcPr>
            <w:tcW w:w="365"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长期</w:t>
            </w:r>
          </w:p>
        </w:tc>
        <w:tc>
          <w:tcPr>
            <w:tcW w:w="508"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highlight w:val="none"/>
                <w:lang w:eastAsia="zh-CN"/>
              </w:rPr>
            </w:pPr>
            <w:r>
              <w:rPr>
                <w:rFonts w:eastAsia="方正仿宋_GBK"/>
                <w:snapToGrid w:val="0"/>
                <w:color w:val="auto"/>
                <w:kern w:val="21"/>
                <w:sz w:val="18"/>
                <w:szCs w:val="18"/>
                <w:highlight w:val="none"/>
              </w:rPr>
              <w:t>广西政府采购网</w:t>
            </w:r>
            <w:r>
              <w:rPr>
                <w:rFonts w:hint="eastAsia" w:eastAsia="方正仿宋_GBK"/>
                <w:snapToGrid w:val="0"/>
                <w:color w:val="auto"/>
                <w:kern w:val="21"/>
                <w:sz w:val="18"/>
                <w:szCs w:val="18"/>
                <w:highlight w:val="none"/>
              </w:rPr>
              <w:t>、</w:t>
            </w:r>
            <w:r>
              <w:rPr>
                <w:rFonts w:hint="eastAsia" w:eastAsia="方正仿宋_GBK"/>
                <w:snapToGrid w:val="0"/>
                <w:color w:val="auto"/>
                <w:kern w:val="21"/>
                <w:sz w:val="18"/>
                <w:szCs w:val="18"/>
                <w:highlight w:val="none"/>
                <w:lang w:eastAsia="zh-CN"/>
              </w:rPr>
              <w:t>柳州政府采购网</w:t>
            </w:r>
          </w:p>
        </w:tc>
        <w:tc>
          <w:tcPr>
            <w:tcW w:w="481"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14</w:t>
            </w:r>
          </w:p>
        </w:tc>
        <w:tc>
          <w:tcPr>
            <w:tcW w:w="436"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公共卫生</w:t>
            </w:r>
          </w:p>
        </w:tc>
        <w:tc>
          <w:tcPr>
            <w:tcW w:w="34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政策、措施及其实施情况</w:t>
            </w:r>
          </w:p>
        </w:tc>
        <w:tc>
          <w:tcPr>
            <w:tcW w:w="490"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卫生健康工作相关的政策、通知、公示公告等</w:t>
            </w:r>
          </w:p>
        </w:tc>
        <w:tc>
          <w:tcPr>
            <w:tcW w:w="392"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《中华人民共和国政府信息公开条例》</w:t>
            </w:r>
          </w:p>
        </w:tc>
        <w:tc>
          <w:tcPr>
            <w:tcW w:w="50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信息形成或变更之日起20个工作日内公开</w:t>
            </w:r>
          </w:p>
        </w:tc>
        <w:tc>
          <w:tcPr>
            <w:tcW w:w="365"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长期</w:t>
            </w:r>
          </w:p>
        </w:tc>
        <w:tc>
          <w:tcPr>
            <w:tcW w:w="508"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15</w:t>
            </w:r>
          </w:p>
        </w:tc>
        <w:tc>
          <w:tcPr>
            <w:tcW w:w="436"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卫生健康领域有关方面的政策、措施及其实施情况</w:t>
            </w:r>
          </w:p>
        </w:tc>
        <w:tc>
          <w:tcPr>
            <w:tcW w:w="34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乡村振兴、教育、医疗、社会保障、促进就业等方面的政策、措施及其实施情况</w:t>
            </w:r>
          </w:p>
        </w:tc>
        <w:tc>
          <w:tcPr>
            <w:tcW w:w="490"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卫生健康领域有关方面的政策、措施及其实施情况</w:t>
            </w:r>
          </w:p>
        </w:tc>
        <w:tc>
          <w:tcPr>
            <w:tcW w:w="392"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《中华人民共和国政府信息公开条例》</w:t>
            </w:r>
          </w:p>
        </w:tc>
        <w:tc>
          <w:tcPr>
            <w:tcW w:w="50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信息形成或变更之日起20个工作日内公开</w:t>
            </w:r>
          </w:p>
        </w:tc>
        <w:tc>
          <w:tcPr>
            <w:tcW w:w="365"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长期</w:t>
            </w:r>
          </w:p>
        </w:tc>
        <w:tc>
          <w:tcPr>
            <w:tcW w:w="508"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16</w:t>
            </w:r>
          </w:p>
        </w:tc>
        <w:tc>
          <w:tcPr>
            <w:tcW w:w="436"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应急预案</w:t>
            </w:r>
          </w:p>
        </w:tc>
        <w:tc>
          <w:tcPr>
            <w:tcW w:w="348" w:type="pct"/>
            <w:vMerge w:val="restar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突发公共事件</w:t>
            </w:r>
          </w:p>
        </w:tc>
        <w:tc>
          <w:tcPr>
            <w:tcW w:w="490"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突发公共事件</w:t>
            </w:r>
            <w:r>
              <w:rPr>
                <w:rFonts w:eastAsia="方正仿宋_GBK"/>
                <w:snapToGrid w:val="0"/>
                <w:color w:val="auto"/>
                <w:kern w:val="21"/>
                <w:sz w:val="18"/>
                <w:szCs w:val="18"/>
                <w:highlight w:val="none"/>
              </w:rPr>
              <w:t>应急预案</w:t>
            </w:r>
          </w:p>
        </w:tc>
        <w:tc>
          <w:tcPr>
            <w:tcW w:w="392"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《中华人民共和国政府信息公开条例》</w:t>
            </w:r>
          </w:p>
        </w:tc>
        <w:tc>
          <w:tcPr>
            <w:tcW w:w="50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信息形成或变更之日起20个工作日内公开</w:t>
            </w:r>
          </w:p>
        </w:tc>
        <w:tc>
          <w:tcPr>
            <w:tcW w:w="365"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长期</w:t>
            </w:r>
          </w:p>
        </w:tc>
        <w:tc>
          <w:tcPr>
            <w:tcW w:w="508"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17</w:t>
            </w:r>
          </w:p>
        </w:tc>
        <w:tc>
          <w:tcPr>
            <w:tcW w:w="436"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预警信息及应对情况</w:t>
            </w:r>
          </w:p>
        </w:tc>
        <w:tc>
          <w:tcPr>
            <w:tcW w:w="348" w:type="pct"/>
            <w:vMerge w:val="continue"/>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p>
        </w:tc>
        <w:tc>
          <w:tcPr>
            <w:tcW w:w="490"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发布的预警信息和事件应对情况</w:t>
            </w:r>
          </w:p>
        </w:tc>
        <w:tc>
          <w:tcPr>
            <w:tcW w:w="392"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《中华人民共和国政府信息公开条例》</w:t>
            </w:r>
          </w:p>
        </w:tc>
        <w:tc>
          <w:tcPr>
            <w:tcW w:w="50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信息形成或变更之日起20个工作日内公开</w:t>
            </w:r>
          </w:p>
        </w:tc>
        <w:tc>
          <w:tcPr>
            <w:tcW w:w="365"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长期</w:t>
            </w:r>
          </w:p>
        </w:tc>
        <w:tc>
          <w:tcPr>
            <w:tcW w:w="1426" w:type="dxa"/>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18</w:t>
            </w:r>
          </w:p>
        </w:tc>
        <w:tc>
          <w:tcPr>
            <w:tcW w:w="436"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卫生监督</w:t>
            </w:r>
          </w:p>
        </w:tc>
        <w:tc>
          <w:tcPr>
            <w:tcW w:w="34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监督检查信息</w:t>
            </w:r>
          </w:p>
        </w:tc>
        <w:tc>
          <w:tcPr>
            <w:tcW w:w="490"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广西实施随机监督抽查计划等</w:t>
            </w:r>
          </w:p>
        </w:tc>
        <w:tc>
          <w:tcPr>
            <w:tcW w:w="392"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adjustRightInd w:val="0"/>
              <w:snapToGrid w:val="0"/>
              <w:spacing w:line="240" w:lineRule="exact"/>
              <w:jc w:val="center"/>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1.《中华人民共和国政府信息公开条例》</w:t>
            </w:r>
          </w:p>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2.</w:t>
            </w:r>
            <w:r>
              <w:rPr>
                <w:rFonts w:eastAsia="方正仿宋_GBK"/>
                <w:snapToGrid w:val="0"/>
                <w:color w:val="auto"/>
                <w:kern w:val="21"/>
                <w:sz w:val="18"/>
                <w:szCs w:val="18"/>
                <w:highlight w:val="none"/>
              </w:rPr>
              <w:t>《产品质量监督抽查管理暂行办法》第十条</w:t>
            </w:r>
          </w:p>
        </w:tc>
        <w:tc>
          <w:tcPr>
            <w:tcW w:w="50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信息形成或变更之日起20个工作日内公开</w:t>
            </w:r>
          </w:p>
        </w:tc>
        <w:tc>
          <w:tcPr>
            <w:tcW w:w="365"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长期</w:t>
            </w:r>
          </w:p>
        </w:tc>
        <w:tc>
          <w:tcPr>
            <w:tcW w:w="1426" w:type="dxa"/>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19</w:t>
            </w:r>
          </w:p>
        </w:tc>
        <w:tc>
          <w:tcPr>
            <w:tcW w:w="4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方正仿宋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公务员招录</w:t>
            </w:r>
          </w:p>
        </w:tc>
        <w:tc>
          <w:tcPr>
            <w:tcW w:w="34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方正仿宋_GBK"/>
                <w:snapToGrid w:val="0"/>
                <w:color w:val="auto"/>
                <w:kern w:val="21"/>
                <w:sz w:val="18"/>
                <w:szCs w:val="18"/>
                <w:highlight w:val="none"/>
              </w:rPr>
            </w:pP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方正仿宋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公务员招考录用相关信息</w:t>
            </w:r>
          </w:p>
        </w:tc>
        <w:tc>
          <w:tcPr>
            <w:tcW w:w="3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方正仿宋_GBK"/>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976" w:type="pct"/>
            <w:tcBorders>
              <w:tl2br w:val="nil"/>
              <w:tr2bl w:val="nil"/>
            </w:tcBorders>
            <w:shd w:val="clear" w:color="auto" w:fill="auto"/>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rPr>
              <w:t>1.《中华人民共和国政府信息公开条例》</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rPr>
              <w:t>2.《公务员录用规定》</w:t>
            </w:r>
          </w:p>
        </w:tc>
        <w:tc>
          <w:tcPr>
            <w:tcW w:w="508" w:type="pct"/>
            <w:tcBorders>
              <w:tl2br w:val="nil"/>
              <w:tr2bl w:val="nil"/>
            </w:tcBorders>
            <w:noWrap w:val="0"/>
            <w:vAlign w:val="center"/>
          </w:tcPr>
          <w:p>
            <w:pPr>
              <w:adjustRightInd w:val="0"/>
              <w:snapToGrid w:val="0"/>
              <w:spacing w:line="240" w:lineRule="exact"/>
              <w:jc w:val="center"/>
              <w:rPr>
                <w:rFonts w:eastAsia="方正仿宋_GBK"/>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rPr>
              <w:t>按自治区公务员考</w:t>
            </w:r>
            <w:r>
              <w:rPr>
                <w:rFonts w:hint="eastAsia" w:ascii="Times New Roman" w:hAnsi="Times New Roman" w:eastAsia="方正仿宋_GBK" w:cs="Times New Roman"/>
                <w:snapToGrid w:val="0"/>
                <w:color w:val="auto"/>
                <w:kern w:val="21"/>
                <w:sz w:val="18"/>
                <w:szCs w:val="18"/>
                <w:highlight w:val="none"/>
                <w:lang w:eastAsia="zh-CN"/>
              </w:rPr>
              <w:t>录</w:t>
            </w:r>
            <w:r>
              <w:rPr>
                <w:rFonts w:hint="eastAsia" w:ascii="Times New Roman" w:hAnsi="Times New Roman" w:eastAsia="方正仿宋_GBK" w:cs="Times New Roman"/>
                <w:snapToGrid w:val="0"/>
                <w:color w:val="auto"/>
                <w:kern w:val="21"/>
                <w:sz w:val="18"/>
                <w:szCs w:val="18"/>
                <w:highlight w:val="none"/>
              </w:rPr>
              <w:t>统一规定时间公开</w:t>
            </w:r>
          </w:p>
        </w:tc>
        <w:tc>
          <w:tcPr>
            <w:tcW w:w="365" w:type="pct"/>
            <w:tcBorders>
              <w:tl2br w:val="nil"/>
              <w:tr2bl w:val="nil"/>
            </w:tcBorders>
            <w:noWrap w:val="0"/>
            <w:vAlign w:val="center"/>
          </w:tcPr>
          <w:p>
            <w:pPr>
              <w:adjustRightInd w:val="0"/>
              <w:snapToGrid w:val="0"/>
              <w:spacing w:line="240" w:lineRule="exact"/>
              <w:jc w:val="center"/>
              <w:rPr>
                <w:rFonts w:eastAsia="方正仿宋_GBK"/>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rPr>
              <w:t>按照规定期限公开</w:t>
            </w:r>
          </w:p>
        </w:tc>
        <w:tc>
          <w:tcPr>
            <w:tcW w:w="1426" w:type="dxa"/>
            <w:vMerge w:val="restart"/>
            <w:tcBorders>
              <w:tl2br w:val="nil"/>
              <w:tr2bl w:val="nil"/>
            </w:tcBorders>
            <w:noWrap w:val="0"/>
            <w:vAlign w:val="center"/>
          </w:tcPr>
          <w:p>
            <w:pPr>
              <w:adjustRightInd w:val="0"/>
              <w:snapToGrid w:val="0"/>
              <w:spacing w:line="240" w:lineRule="exact"/>
              <w:jc w:val="center"/>
              <w:rPr>
                <w:rFonts w:hint="eastAsia" w:eastAsia="方正仿宋_GBK" w:cs="Times New Roman"/>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r>
              <w:rPr>
                <w:rFonts w:hint="eastAsia" w:eastAsia="方正仿宋_GBK" w:cs="Times New Roman"/>
                <w:snapToGrid w:val="0"/>
                <w:color w:val="auto"/>
                <w:kern w:val="21"/>
                <w:sz w:val="18"/>
                <w:szCs w:val="18"/>
                <w:highlight w:val="none"/>
                <w:lang w:eastAsia="zh-CN"/>
              </w:rPr>
              <w:t>、</w:t>
            </w:r>
            <w:r>
              <w:rPr>
                <w:rFonts w:hint="eastAsia" w:eastAsia="方正仿宋_GBK" w:cs="Times New Roman"/>
                <w:snapToGrid w:val="0"/>
                <w:color w:val="auto"/>
                <w:kern w:val="21"/>
                <w:sz w:val="18"/>
                <w:szCs w:val="18"/>
                <w:highlight w:val="none"/>
                <w:lang w:val="en-US" w:eastAsia="zh-CN"/>
              </w:rPr>
              <w:t>人事考试网、人才网</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招考公告应由公务员主管部门面向社会发布；招录机关负责公示拟录用人员名单。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20</w:t>
            </w:r>
          </w:p>
        </w:tc>
        <w:tc>
          <w:tcPr>
            <w:tcW w:w="4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方正仿宋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公开遴选公务员拟遴选人员公示</w:t>
            </w:r>
          </w:p>
        </w:tc>
        <w:tc>
          <w:tcPr>
            <w:tcW w:w="34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方正仿宋_GBK"/>
                <w:snapToGrid w:val="0"/>
                <w:color w:val="auto"/>
                <w:kern w:val="21"/>
                <w:sz w:val="18"/>
                <w:szCs w:val="18"/>
                <w:highlight w:val="none"/>
              </w:rPr>
            </w:pP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方正仿宋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公开遴选公务员相关信息</w:t>
            </w:r>
          </w:p>
        </w:tc>
        <w:tc>
          <w:tcPr>
            <w:tcW w:w="3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方正仿宋_GBK"/>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976" w:type="pct"/>
            <w:tcBorders>
              <w:tl2br w:val="nil"/>
              <w:tr2bl w:val="nil"/>
            </w:tcBorders>
            <w:shd w:val="clear" w:color="auto" w:fill="auto"/>
            <w:noWrap w:val="0"/>
            <w:vAlign w:val="center"/>
          </w:tcPr>
          <w:p>
            <w:pPr>
              <w:adjustRightInd w:val="0"/>
              <w:snapToGrid w:val="0"/>
              <w:spacing w:line="240" w:lineRule="exact"/>
              <w:jc w:val="center"/>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1.《中华人民共和国政府信息公开条例》</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2.《公务员公开遴选办法》</w:t>
            </w:r>
          </w:p>
        </w:tc>
        <w:tc>
          <w:tcPr>
            <w:tcW w:w="508" w:type="pct"/>
            <w:tcBorders>
              <w:tl2br w:val="nil"/>
              <w:tr2bl w:val="nil"/>
            </w:tcBorders>
            <w:noWrap w:val="0"/>
            <w:vAlign w:val="center"/>
          </w:tcPr>
          <w:p>
            <w:pPr>
              <w:adjustRightInd w:val="0"/>
              <w:snapToGrid w:val="0"/>
              <w:spacing w:line="240" w:lineRule="exact"/>
              <w:jc w:val="center"/>
              <w:rPr>
                <w:rFonts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在自治区遴选统一规定时间公开</w:t>
            </w:r>
          </w:p>
        </w:tc>
        <w:tc>
          <w:tcPr>
            <w:tcW w:w="365" w:type="pct"/>
            <w:tcBorders>
              <w:tl2br w:val="nil"/>
              <w:tr2bl w:val="nil"/>
            </w:tcBorders>
            <w:noWrap w:val="0"/>
            <w:vAlign w:val="center"/>
          </w:tcPr>
          <w:p>
            <w:pPr>
              <w:adjustRightInd w:val="0"/>
              <w:snapToGrid w:val="0"/>
              <w:spacing w:line="240" w:lineRule="exact"/>
              <w:jc w:val="center"/>
              <w:rPr>
                <w:rFonts w:eastAsia="方正仿宋_GBK"/>
                <w:snapToGrid w:val="0"/>
                <w:color w:val="auto"/>
                <w:kern w:val="21"/>
                <w:sz w:val="18"/>
                <w:szCs w:val="18"/>
                <w:highlight w:val="none"/>
              </w:rPr>
            </w:pPr>
            <w:r>
              <w:rPr>
                <w:rFonts w:eastAsia="方正仿宋_GBK"/>
                <w:snapToGrid w:val="0"/>
                <w:color w:val="auto"/>
                <w:kern w:val="21"/>
                <w:sz w:val="18"/>
                <w:szCs w:val="18"/>
                <w:highlight w:val="none"/>
              </w:rPr>
              <w:t>发布时间不少于5个工作日</w:t>
            </w:r>
          </w:p>
        </w:tc>
        <w:tc>
          <w:tcPr>
            <w:tcW w:w="5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eastAsia="方正仿宋_GBK" w:cs="Times New Roman"/>
                <w:snapToGrid w:val="0"/>
                <w:color w:val="auto"/>
                <w:kern w:val="21"/>
                <w:sz w:val="18"/>
                <w:szCs w:val="18"/>
                <w:highlight w:val="none"/>
                <w:lang w:eastAsia="zh-CN"/>
              </w:rPr>
            </w:pP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21</w:t>
            </w:r>
          </w:p>
        </w:tc>
        <w:tc>
          <w:tcPr>
            <w:tcW w:w="436" w:type="pct"/>
            <w:vMerge w:val="restar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rPr>
              <w:t>事业单位公开招聘</w:t>
            </w:r>
          </w:p>
        </w:tc>
        <w:tc>
          <w:tcPr>
            <w:tcW w:w="348" w:type="pct"/>
            <w:vMerge w:val="restar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lang w:eastAsia="zh-CN"/>
              </w:rPr>
              <w:t>人事信息</w:t>
            </w:r>
          </w:p>
        </w:tc>
        <w:tc>
          <w:tcPr>
            <w:tcW w:w="490"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rPr>
              <w:t>事业单位招聘公告（含补充公告）</w:t>
            </w:r>
          </w:p>
        </w:tc>
        <w:tc>
          <w:tcPr>
            <w:tcW w:w="392" w:type="pct"/>
            <w:vMerge w:val="restart"/>
            <w:tcBorders>
              <w:tl2br w:val="nil"/>
              <w:tr2bl w:val="nil"/>
            </w:tcBorders>
            <w:noWrap w:val="0"/>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县级以上卫生健康主管部门</w:t>
            </w:r>
          </w:p>
          <w:p>
            <w:pPr>
              <w:adjustRightInd w:val="0"/>
              <w:snapToGrid w:val="0"/>
              <w:spacing w:line="240" w:lineRule="exact"/>
              <w:jc w:val="center"/>
              <w:rPr>
                <w:rFonts w:hint="eastAsia" w:eastAsia="方正仿宋_GBK" w:cs="Times New Roman"/>
                <w:snapToGrid w:val="0"/>
                <w:color w:val="auto"/>
                <w:kern w:val="21"/>
                <w:sz w:val="18"/>
                <w:szCs w:val="18"/>
                <w:highlight w:val="none"/>
                <w:lang w:eastAsia="zh-CN"/>
              </w:rPr>
            </w:pPr>
          </w:p>
        </w:tc>
        <w:tc>
          <w:tcPr>
            <w:tcW w:w="976" w:type="pct"/>
            <w:vMerge w:val="restar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rPr>
              <w:t>.《中华人民共和国政府信息公开条例》</w:t>
            </w:r>
            <w:r>
              <w:rPr>
                <w:rFonts w:eastAsia="方正仿宋_GBK"/>
                <w:snapToGrid w:val="0"/>
                <w:color w:val="auto"/>
                <w:kern w:val="21"/>
                <w:sz w:val="18"/>
                <w:szCs w:val="18"/>
              </w:rPr>
              <w:br w:type="textWrapping"/>
            </w:r>
            <w:r>
              <w:rPr>
                <w:rFonts w:eastAsia="方正仿宋_GBK"/>
                <w:snapToGrid w:val="0"/>
                <w:color w:val="auto"/>
                <w:kern w:val="21"/>
                <w:sz w:val="18"/>
                <w:szCs w:val="18"/>
              </w:rPr>
              <w:t>2.</w:t>
            </w:r>
            <w:r>
              <w:rPr>
                <w:rFonts w:hint="eastAsia" w:eastAsia="方正仿宋_GBK"/>
                <w:snapToGrid w:val="0"/>
                <w:color w:val="auto"/>
                <w:kern w:val="21"/>
                <w:sz w:val="18"/>
                <w:szCs w:val="18"/>
              </w:rPr>
              <w:t>《事业单位人事管理条例》</w:t>
            </w:r>
            <w:r>
              <w:rPr>
                <w:rFonts w:eastAsia="方正仿宋_GBK"/>
                <w:snapToGrid w:val="0"/>
                <w:color w:val="auto"/>
                <w:kern w:val="21"/>
                <w:sz w:val="18"/>
                <w:szCs w:val="18"/>
              </w:rPr>
              <w:br w:type="textWrapping"/>
            </w:r>
            <w:r>
              <w:rPr>
                <w:rFonts w:eastAsia="方正仿宋_GBK"/>
                <w:snapToGrid w:val="0"/>
                <w:color w:val="auto"/>
                <w:kern w:val="21"/>
                <w:sz w:val="18"/>
                <w:szCs w:val="18"/>
              </w:rPr>
              <w:t>3.《</w:t>
            </w:r>
            <w:r>
              <w:rPr>
                <w:rFonts w:hint="eastAsia" w:eastAsia="方正仿宋_GBK"/>
                <w:snapToGrid w:val="0"/>
                <w:color w:val="auto"/>
                <w:kern w:val="21"/>
                <w:sz w:val="18"/>
                <w:szCs w:val="18"/>
              </w:rPr>
              <w:t>中共中央组织部人力资源社会保障部关于进一步做好事业单位公开招聘工作的通知</w:t>
            </w:r>
            <w:r>
              <w:rPr>
                <w:rFonts w:eastAsia="方正仿宋_GBK"/>
                <w:snapToGrid w:val="0"/>
                <w:color w:val="auto"/>
                <w:kern w:val="21"/>
                <w:sz w:val="18"/>
                <w:szCs w:val="18"/>
              </w:rPr>
              <w:t>》（人社部发〔2024〕57号）</w:t>
            </w:r>
            <w:r>
              <w:rPr>
                <w:rFonts w:eastAsia="方正仿宋_GBK"/>
                <w:snapToGrid w:val="0"/>
                <w:color w:val="auto"/>
                <w:kern w:val="21"/>
                <w:sz w:val="18"/>
                <w:szCs w:val="18"/>
              </w:rPr>
              <w:br w:type="textWrapping"/>
            </w:r>
            <w:r>
              <w:rPr>
                <w:rFonts w:eastAsia="方正仿宋_GBK"/>
                <w:snapToGrid w:val="0"/>
                <w:color w:val="auto"/>
                <w:kern w:val="21"/>
                <w:sz w:val="18"/>
                <w:szCs w:val="18"/>
              </w:rPr>
              <w:t>4.《广西壮族自治区人力资源和社会保障厅关于落实</w:t>
            </w:r>
            <w:r>
              <w:rPr>
                <w:rFonts w:hint="eastAsia" w:eastAsia="方正仿宋_GBK"/>
                <w:snapToGrid w:val="0"/>
                <w:color w:val="auto"/>
                <w:kern w:val="21"/>
                <w:sz w:val="18"/>
                <w:szCs w:val="18"/>
              </w:rPr>
              <w:t>“</w:t>
            </w:r>
            <w:r>
              <w:rPr>
                <w:rFonts w:eastAsia="方正仿宋_GBK"/>
                <w:snapToGrid w:val="0"/>
                <w:color w:val="auto"/>
                <w:kern w:val="21"/>
                <w:sz w:val="18"/>
                <w:szCs w:val="18"/>
              </w:rPr>
              <w:t>放管服</w:t>
            </w:r>
            <w:r>
              <w:rPr>
                <w:rFonts w:hint="eastAsia" w:eastAsia="方正仿宋_GBK"/>
                <w:snapToGrid w:val="0"/>
                <w:color w:val="auto"/>
                <w:kern w:val="21"/>
                <w:sz w:val="18"/>
                <w:szCs w:val="18"/>
              </w:rPr>
              <w:t>”</w:t>
            </w:r>
            <w:r>
              <w:rPr>
                <w:rFonts w:eastAsia="方正仿宋_GBK"/>
                <w:snapToGrid w:val="0"/>
                <w:color w:val="auto"/>
                <w:kern w:val="21"/>
                <w:sz w:val="18"/>
                <w:szCs w:val="18"/>
              </w:rPr>
              <w:t>改革精简事业单位增人手续的通知》（桂人社规〔2018〕27号）</w:t>
            </w:r>
            <w:r>
              <w:rPr>
                <w:rFonts w:eastAsia="方正仿宋_GBK"/>
                <w:snapToGrid w:val="0"/>
                <w:color w:val="auto"/>
                <w:kern w:val="21"/>
                <w:sz w:val="18"/>
                <w:szCs w:val="18"/>
              </w:rPr>
              <w:br w:type="textWrapping"/>
            </w:r>
            <w:r>
              <w:rPr>
                <w:rFonts w:eastAsia="方正仿宋_GBK"/>
                <w:snapToGrid w:val="0"/>
                <w:color w:val="auto"/>
                <w:kern w:val="21"/>
                <w:sz w:val="18"/>
                <w:szCs w:val="18"/>
              </w:rPr>
              <w:t>5.《</w:t>
            </w:r>
            <w:r>
              <w:rPr>
                <w:rFonts w:hint="eastAsia" w:eastAsia="方正仿宋_GBK"/>
                <w:snapToGrid w:val="0"/>
                <w:color w:val="auto"/>
                <w:kern w:val="21"/>
                <w:sz w:val="18"/>
                <w:szCs w:val="18"/>
              </w:rPr>
              <w:t>中共广西壮族自治区委员会机构编制委员会办公室广西壮族自治区人力资源和社会保障厅关于进一步完善事业单位公开招聘工作的通知</w:t>
            </w:r>
            <w:r>
              <w:rPr>
                <w:rFonts w:eastAsia="方正仿宋_GBK"/>
                <w:snapToGrid w:val="0"/>
                <w:color w:val="auto"/>
                <w:kern w:val="21"/>
                <w:sz w:val="18"/>
                <w:szCs w:val="18"/>
              </w:rPr>
              <w:t>》（桂人社规〔2021〕7号）</w:t>
            </w:r>
          </w:p>
        </w:tc>
        <w:tc>
          <w:tcPr>
            <w:tcW w:w="50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rPr>
              <w:t>在公开招聘启动正式报名之前发布</w:t>
            </w:r>
          </w:p>
        </w:tc>
        <w:tc>
          <w:tcPr>
            <w:tcW w:w="365"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lang w:val="en"/>
              </w:rPr>
              <w:t>不少于3个月</w:t>
            </w:r>
          </w:p>
        </w:tc>
        <w:tc>
          <w:tcPr>
            <w:tcW w:w="50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lang w:val="en-US"/>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r>
              <w:rPr>
                <w:rFonts w:hint="eastAsia" w:eastAsia="方正仿宋_GBK" w:cs="Times New Roman"/>
                <w:snapToGrid w:val="0"/>
                <w:color w:val="auto"/>
                <w:kern w:val="21"/>
                <w:sz w:val="18"/>
                <w:szCs w:val="18"/>
                <w:highlight w:val="none"/>
                <w:lang w:eastAsia="zh-CN"/>
              </w:rPr>
              <w:t>、</w:t>
            </w:r>
            <w:r>
              <w:rPr>
                <w:rFonts w:hint="eastAsia" w:eastAsia="方正仿宋_GBK" w:cs="Times New Roman"/>
                <w:snapToGrid w:val="0"/>
                <w:color w:val="auto"/>
                <w:kern w:val="21"/>
                <w:sz w:val="18"/>
                <w:szCs w:val="18"/>
                <w:highlight w:val="none"/>
                <w:lang w:val="en-US" w:eastAsia="zh-CN"/>
              </w:rPr>
              <w:t>人事考试网、人才网</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22</w:t>
            </w:r>
          </w:p>
        </w:tc>
        <w:tc>
          <w:tcPr>
            <w:tcW w:w="436" w:type="pct"/>
            <w:vMerge w:val="continue"/>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p>
        </w:tc>
        <w:tc>
          <w:tcPr>
            <w:tcW w:w="348" w:type="pct"/>
            <w:vMerge w:val="continue"/>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p>
        </w:tc>
        <w:tc>
          <w:tcPr>
            <w:tcW w:w="490"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rPr>
              <w:t>事业单位招聘结果</w:t>
            </w:r>
          </w:p>
        </w:tc>
        <w:tc>
          <w:tcPr>
            <w:tcW w:w="392" w:type="pct"/>
            <w:vMerge w:val="continue"/>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p>
        </w:tc>
        <w:tc>
          <w:tcPr>
            <w:tcW w:w="976" w:type="pct"/>
            <w:vMerge w:val="continue"/>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p>
        </w:tc>
        <w:tc>
          <w:tcPr>
            <w:tcW w:w="50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rPr>
              <w:t>信息形成或变更之日起20个工作日内公开</w:t>
            </w:r>
          </w:p>
        </w:tc>
        <w:tc>
          <w:tcPr>
            <w:tcW w:w="365"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rPr>
              <w:t>不少于7日且不少于5个工作日</w:t>
            </w:r>
          </w:p>
        </w:tc>
        <w:tc>
          <w:tcPr>
            <w:tcW w:w="5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23</w:t>
            </w:r>
          </w:p>
        </w:tc>
        <w:tc>
          <w:tcPr>
            <w:tcW w:w="436"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法治政府建设年度报告</w:t>
            </w:r>
          </w:p>
        </w:tc>
        <w:tc>
          <w:tcPr>
            <w:tcW w:w="34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法治建设</w:t>
            </w:r>
          </w:p>
        </w:tc>
        <w:tc>
          <w:tcPr>
            <w:tcW w:w="490"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法治政府建设年度报告</w:t>
            </w:r>
          </w:p>
        </w:tc>
        <w:tc>
          <w:tcPr>
            <w:tcW w:w="392"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highlight w:val="none"/>
                <w:lang w:eastAsia="zh-CN"/>
              </w:rPr>
            </w:pPr>
            <w:r>
              <w:rPr>
                <w:rFonts w:eastAsia="方正仿宋_GBK"/>
                <w:snapToGrid w:val="0"/>
                <w:color w:val="auto"/>
                <w:kern w:val="21"/>
                <w:sz w:val="18"/>
                <w:szCs w:val="18"/>
                <w:highlight w:val="none"/>
              </w:rPr>
              <w:t>县级以上卫生健康主管部门</w:t>
            </w:r>
          </w:p>
        </w:tc>
        <w:tc>
          <w:tcPr>
            <w:tcW w:w="976" w:type="pct"/>
            <w:tcBorders>
              <w:tl2br w:val="nil"/>
              <w:tr2bl w:val="nil"/>
            </w:tcBorders>
            <w:noWrap w:val="0"/>
            <w:vAlign w:val="center"/>
          </w:tcPr>
          <w:p>
            <w:pPr>
              <w:adjustRightInd w:val="0"/>
              <w:snapToGrid w:val="0"/>
              <w:spacing w:line="240" w:lineRule="exact"/>
              <w:jc w:val="center"/>
              <w:rPr>
                <w:rFonts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1.</w:t>
            </w:r>
            <w:r>
              <w:rPr>
                <w:rFonts w:eastAsia="方正仿宋_GBK"/>
                <w:snapToGrid w:val="0"/>
                <w:color w:val="auto"/>
                <w:kern w:val="21"/>
                <w:sz w:val="18"/>
                <w:szCs w:val="18"/>
                <w:highlight w:val="none"/>
              </w:rPr>
              <w:t>《中华人民共和国政府信息公开条例》</w:t>
            </w:r>
          </w:p>
          <w:p>
            <w:pPr>
              <w:adjustRightInd w:val="0"/>
              <w:snapToGrid w:val="0"/>
              <w:spacing w:line="240" w:lineRule="exact"/>
              <w:jc w:val="center"/>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2.《法治政府建设与责任落实督察工作规定》</w:t>
            </w:r>
          </w:p>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3.</w:t>
            </w:r>
            <w:r>
              <w:rPr>
                <w:rFonts w:eastAsia="方正仿宋_GBK"/>
                <w:snapToGrid w:val="0"/>
                <w:color w:val="auto"/>
                <w:kern w:val="21"/>
                <w:sz w:val="18"/>
                <w:szCs w:val="18"/>
                <w:highlight w:val="none"/>
              </w:rPr>
              <w:t>《</w:t>
            </w:r>
            <w:r>
              <w:rPr>
                <w:rFonts w:hint="eastAsia" w:eastAsia="方正仿宋_GBK"/>
                <w:snapToGrid w:val="0"/>
                <w:color w:val="auto"/>
                <w:kern w:val="21"/>
                <w:sz w:val="18"/>
                <w:szCs w:val="18"/>
                <w:highlight w:val="none"/>
              </w:rPr>
              <w:t>广西壮族自治区党委依法治区办关于进一步规范全区法治政府建设年度报告发布工作的通知</w:t>
            </w:r>
            <w:r>
              <w:rPr>
                <w:rFonts w:eastAsia="方正仿宋_GBK"/>
                <w:snapToGrid w:val="0"/>
                <w:color w:val="auto"/>
                <w:kern w:val="21"/>
                <w:sz w:val="18"/>
                <w:szCs w:val="18"/>
                <w:highlight w:val="none"/>
              </w:rPr>
              <w:t>》（桂法办通〔2024〕6号）</w:t>
            </w:r>
          </w:p>
        </w:tc>
        <w:tc>
          <w:tcPr>
            <w:tcW w:w="50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每年4月1日之前</w:t>
            </w:r>
          </w:p>
        </w:tc>
        <w:tc>
          <w:tcPr>
            <w:tcW w:w="365"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长期</w:t>
            </w:r>
          </w:p>
        </w:tc>
        <w:tc>
          <w:tcPr>
            <w:tcW w:w="508"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24</w:t>
            </w:r>
          </w:p>
        </w:tc>
        <w:tc>
          <w:tcPr>
            <w:tcW w:w="4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人大建议</w:t>
            </w:r>
          </w:p>
        </w:tc>
        <w:tc>
          <w:tcPr>
            <w:tcW w:w="34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建议提案</w:t>
            </w:r>
          </w:p>
        </w:tc>
        <w:tc>
          <w:tcPr>
            <w:tcW w:w="490"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县级以上卫生健康主管部门</w:t>
            </w:r>
            <w:r>
              <w:rPr>
                <w:rFonts w:hint="eastAsia" w:eastAsia="方正仿宋_GBK"/>
                <w:snapToGrid w:val="0"/>
                <w:color w:val="auto"/>
                <w:kern w:val="21"/>
                <w:sz w:val="18"/>
                <w:szCs w:val="18"/>
                <w:highlight w:val="none"/>
              </w:rPr>
              <w:t>答复的人大代表建议、应当公开答复内容</w:t>
            </w:r>
          </w:p>
        </w:tc>
        <w:tc>
          <w:tcPr>
            <w:tcW w:w="3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adjustRightInd w:val="0"/>
              <w:snapToGrid w:val="0"/>
              <w:spacing w:line="240" w:lineRule="exact"/>
              <w:jc w:val="center"/>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1.《中华人民共和国政府信息公开条例》</w:t>
            </w:r>
          </w:p>
          <w:p>
            <w:pPr>
              <w:adjustRightInd w:val="0"/>
              <w:snapToGrid w:val="0"/>
              <w:spacing w:line="240" w:lineRule="exact"/>
              <w:jc w:val="center"/>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2.《广西壮族自治区人民代表大会建议、批评和意见工作条例》</w:t>
            </w:r>
          </w:p>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3.《广西壮族自治区人民政府办公厅关于做好自治区人大代表建议和自治区政协委员提案公开工作的通知》（桂政办发〔2017〕189号）</w:t>
            </w:r>
          </w:p>
        </w:tc>
        <w:tc>
          <w:tcPr>
            <w:tcW w:w="50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信息形成或变更之日起20个工作日内公开</w:t>
            </w:r>
          </w:p>
        </w:tc>
        <w:tc>
          <w:tcPr>
            <w:tcW w:w="3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25</w:t>
            </w:r>
          </w:p>
        </w:tc>
        <w:tc>
          <w:tcPr>
            <w:tcW w:w="4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政协提案</w:t>
            </w:r>
          </w:p>
        </w:tc>
        <w:tc>
          <w:tcPr>
            <w:tcW w:w="34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90"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县级以上卫生健康主管部门</w:t>
            </w:r>
            <w:r>
              <w:rPr>
                <w:rFonts w:hint="eastAsia" w:eastAsia="方正仿宋_GBK"/>
                <w:snapToGrid w:val="0"/>
                <w:color w:val="auto"/>
                <w:kern w:val="21"/>
                <w:sz w:val="18"/>
                <w:szCs w:val="18"/>
                <w:highlight w:val="none"/>
              </w:rPr>
              <w:t>答复的政协委员提案、应当公开答复内容</w:t>
            </w:r>
          </w:p>
        </w:tc>
        <w:tc>
          <w:tcPr>
            <w:tcW w:w="3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adjustRightInd w:val="0"/>
              <w:snapToGrid w:val="0"/>
              <w:spacing w:line="240" w:lineRule="exact"/>
              <w:jc w:val="center"/>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1.《中华人民共和国政府信息公开条例》</w:t>
            </w:r>
          </w:p>
          <w:p>
            <w:pPr>
              <w:adjustRightInd w:val="0"/>
              <w:snapToGrid w:val="0"/>
              <w:spacing w:line="240" w:lineRule="exact"/>
              <w:jc w:val="center"/>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2.《广西壮族自治区人民代表大会建议、批评和意见工作条例》</w:t>
            </w:r>
          </w:p>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3.《广西壮族自治区人民政府办公厅关于做好自治区人大代表建议和自治区政协委员提案公开工作的通知》（桂政办发〔2017〕189号）</w:t>
            </w:r>
          </w:p>
        </w:tc>
        <w:tc>
          <w:tcPr>
            <w:tcW w:w="50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信息形成或变更之日起20个工作日内公开</w:t>
            </w:r>
          </w:p>
        </w:tc>
        <w:tc>
          <w:tcPr>
            <w:tcW w:w="3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26</w:t>
            </w:r>
          </w:p>
        </w:tc>
        <w:tc>
          <w:tcPr>
            <w:tcW w:w="4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政府信息公开指南</w:t>
            </w:r>
          </w:p>
        </w:tc>
        <w:tc>
          <w:tcPr>
            <w:tcW w:w="34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政府信息公开</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政府信息主动公开、依申请公开有关情况、监督方式等</w:t>
            </w:r>
          </w:p>
        </w:tc>
        <w:tc>
          <w:tcPr>
            <w:tcW w:w="3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27</w:t>
            </w:r>
          </w:p>
        </w:tc>
        <w:tc>
          <w:tcPr>
            <w:tcW w:w="436"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lang w:val="en" w:eastAsia="zh-CN"/>
              </w:rPr>
              <w:t>政府信息主动公开事项目录</w:t>
            </w:r>
          </w:p>
        </w:tc>
        <w:tc>
          <w:tcPr>
            <w:tcW w:w="348" w:type="pct"/>
            <w:vMerge w:val="continue"/>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p>
        </w:tc>
        <w:tc>
          <w:tcPr>
            <w:tcW w:w="490"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政府信息</w:t>
            </w:r>
            <w:r>
              <w:rPr>
                <w:rFonts w:hint="eastAsia" w:eastAsia="方正仿宋_GBK"/>
                <w:snapToGrid w:val="0"/>
                <w:color w:val="auto"/>
                <w:kern w:val="21"/>
                <w:sz w:val="18"/>
                <w:szCs w:val="18"/>
                <w:highlight w:val="none"/>
                <w:lang w:eastAsia="zh-CN"/>
              </w:rPr>
              <w:t>主动</w:t>
            </w:r>
            <w:r>
              <w:rPr>
                <w:rFonts w:hint="eastAsia" w:eastAsia="方正仿宋_GBK"/>
                <w:snapToGrid w:val="0"/>
                <w:color w:val="auto"/>
                <w:kern w:val="21"/>
                <w:sz w:val="18"/>
                <w:szCs w:val="18"/>
                <w:highlight w:val="none"/>
              </w:rPr>
              <w:t>公开目录</w:t>
            </w:r>
          </w:p>
        </w:tc>
        <w:tc>
          <w:tcPr>
            <w:tcW w:w="392" w:type="pct"/>
            <w:tcBorders>
              <w:tl2br w:val="nil"/>
              <w:tr2bl w:val="nil"/>
            </w:tcBorders>
            <w:noWrap w:val="0"/>
            <w:vAlign w:val="center"/>
          </w:tcPr>
          <w:p>
            <w:pPr>
              <w:adjustRightInd w:val="0"/>
              <w:snapToGrid w:val="0"/>
              <w:spacing w:line="240" w:lineRule="exact"/>
              <w:jc w:val="center"/>
              <w:rPr>
                <w:rFonts w:hint="eastAsia" w:eastAsia="方正仿宋_GBK" w:cs="Times New Roman"/>
                <w:snapToGrid w:val="0"/>
                <w:color w:val="auto"/>
                <w:kern w:val="21"/>
                <w:sz w:val="18"/>
                <w:szCs w:val="18"/>
                <w:highlight w:val="none"/>
                <w:lang w:eastAsia="zh-CN"/>
              </w:rPr>
            </w:pPr>
            <w:r>
              <w:rPr>
                <w:rFonts w:eastAsia="方正仿宋_GBK"/>
                <w:snapToGrid w:val="0"/>
                <w:color w:val="auto"/>
                <w:kern w:val="21"/>
                <w:sz w:val="18"/>
                <w:szCs w:val="18"/>
                <w:highlight w:val="none"/>
              </w:rPr>
              <w:t>县级以上卫生健康主管部门</w:t>
            </w:r>
          </w:p>
        </w:tc>
        <w:tc>
          <w:tcPr>
            <w:tcW w:w="976"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《中华人民共和国政府信息公开条例》</w:t>
            </w:r>
          </w:p>
        </w:tc>
        <w:tc>
          <w:tcPr>
            <w:tcW w:w="50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信息形成或变更之日起20个工作日内公开</w:t>
            </w:r>
          </w:p>
        </w:tc>
        <w:tc>
          <w:tcPr>
            <w:tcW w:w="365"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长期</w:t>
            </w:r>
          </w:p>
        </w:tc>
        <w:tc>
          <w:tcPr>
            <w:tcW w:w="508" w:type="pct"/>
            <w:tcBorders>
              <w:tl2br w:val="nil"/>
              <w:tr2bl w:val="nil"/>
            </w:tcBorders>
            <w:noWrap w:val="0"/>
            <w:vAlign w:val="center"/>
          </w:tcPr>
          <w:p>
            <w:pPr>
              <w:adjustRightInd w:val="0"/>
              <w:snapToGrid w:val="0"/>
              <w:spacing w:line="240" w:lineRule="exact"/>
              <w:jc w:val="center"/>
              <w:rPr>
                <w:rFonts w:hint="eastAsia" w:eastAsia="方正仿宋_GBK" w:cs="Times New Roman"/>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adjustRightInd w:val="0"/>
              <w:snapToGrid w:val="0"/>
              <w:spacing w:line="240" w:lineRule="exact"/>
              <w:jc w:val="center"/>
              <w:rPr>
                <w:rFonts w:hint="eastAsia"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28</w:t>
            </w:r>
          </w:p>
        </w:tc>
        <w:tc>
          <w:tcPr>
            <w:tcW w:w="4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政府信息公开工作年度报告</w:t>
            </w:r>
          </w:p>
        </w:tc>
        <w:tc>
          <w:tcPr>
            <w:tcW w:w="34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政府信息公开工作年度报告</w:t>
            </w:r>
          </w:p>
        </w:tc>
        <w:tc>
          <w:tcPr>
            <w:tcW w:w="3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《中华人民共和国政府信息公开条例》</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每年1月31日之前</w:t>
            </w:r>
          </w:p>
        </w:tc>
        <w:tc>
          <w:tcPr>
            <w:tcW w:w="3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bl>
    <w:p>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sz w:val="36"/>
          <w:szCs w:val="36"/>
          <w:lang w:eastAsia="zh-CN"/>
        </w:rPr>
      </w:pPr>
      <w:r>
        <w:rPr>
          <w:rFonts w:hint="eastAsia" w:ascii="方正小标宋简体" w:hAnsi="方正小标宋简体" w:eastAsia="方正小标宋简体" w:cs="方正小标宋简体"/>
          <w:b w:val="0"/>
          <w:bCs w:val="0"/>
          <w:snapToGrid w:val="0"/>
          <w:color w:val="auto"/>
          <w:kern w:val="21"/>
          <w:sz w:val="36"/>
          <w:szCs w:val="36"/>
          <w:highlight w:val="none"/>
          <w:lang w:val="en-US" w:eastAsia="zh-CN"/>
        </w:rPr>
        <w:t>三江侗族自治县</w:t>
      </w:r>
      <w:r>
        <w:rPr>
          <w:rFonts w:hint="eastAsia" w:ascii="方正小标宋简体" w:hAnsi="方正小标宋简体" w:eastAsia="方正小标宋简体" w:cs="方正小标宋简体"/>
          <w:b w:val="0"/>
          <w:bCs w:val="0"/>
          <w:snapToGrid w:val="0"/>
          <w:color w:val="auto"/>
          <w:kern w:val="21"/>
          <w:sz w:val="36"/>
          <w:szCs w:val="36"/>
          <w:highlight w:val="none"/>
        </w:rPr>
        <w:t>退役军人</w:t>
      </w:r>
      <w:r>
        <w:rPr>
          <w:rFonts w:hint="eastAsia" w:ascii="方正小标宋简体" w:hAnsi="方正小标宋简体" w:eastAsia="方正小标宋简体" w:cs="方正小标宋简体"/>
          <w:b w:val="0"/>
          <w:bCs w:val="0"/>
          <w:snapToGrid w:val="0"/>
          <w:color w:val="auto"/>
          <w:kern w:val="21"/>
          <w:sz w:val="36"/>
          <w:szCs w:val="36"/>
          <w:highlight w:val="none"/>
          <w:lang w:val="en-US" w:eastAsia="zh-CN"/>
        </w:rPr>
        <w:t>事务系统</w:t>
      </w:r>
      <w:r>
        <w:rPr>
          <w:rFonts w:hint="eastAsia" w:ascii="方正小标宋简体" w:hAnsi="方正小标宋简体" w:eastAsia="方正小标宋简体" w:cs="方正小标宋简体"/>
          <w:b w:val="0"/>
          <w:bCs w:val="0"/>
          <w:snapToGrid w:val="0"/>
          <w:color w:val="auto"/>
          <w:kern w:val="21"/>
          <w:sz w:val="36"/>
          <w:szCs w:val="36"/>
          <w:highlight w:val="none"/>
          <w:lang w:eastAsia="zh-CN"/>
        </w:rPr>
        <w:t>政府信息主动公开事项目录</w:t>
      </w:r>
    </w:p>
    <w:tbl>
      <w:tblPr>
        <w:tblStyle w:val="7"/>
        <w:tblW w:w="5453" w:type="pct"/>
        <w:tblInd w:w="-583" w:type="dxa"/>
        <w:tblLayout w:type="fixed"/>
        <w:tblCellMar>
          <w:top w:w="28" w:type="dxa"/>
          <w:left w:w="28" w:type="dxa"/>
          <w:bottom w:w="28" w:type="dxa"/>
          <w:right w:w="28" w:type="dxa"/>
        </w:tblCellMar>
      </w:tblPr>
      <w:tblGrid>
        <w:gridCol w:w="470"/>
        <w:gridCol w:w="1230"/>
        <w:gridCol w:w="960"/>
        <w:gridCol w:w="1365"/>
        <w:gridCol w:w="1155"/>
        <w:gridCol w:w="2730"/>
        <w:gridCol w:w="1410"/>
        <w:gridCol w:w="1005"/>
        <w:gridCol w:w="1470"/>
        <w:gridCol w:w="1290"/>
        <w:gridCol w:w="888"/>
      </w:tblGrid>
      <w:tr>
        <w:tblPrEx>
          <w:tblCellMar>
            <w:top w:w="28" w:type="dxa"/>
            <w:left w:w="28" w:type="dxa"/>
            <w:bottom w:w="28" w:type="dxa"/>
            <w:right w:w="28" w:type="dxa"/>
          </w:tblCellMar>
        </w:tblPrEx>
        <w:trPr>
          <w:trHeight w:val="23" w:hRule="atLeast"/>
          <w:tblHeader/>
        </w:trPr>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序号</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事项名称</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所属类型</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公开内容</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公开主体</w:t>
            </w:r>
          </w:p>
        </w:tc>
        <w:tc>
          <w:tcPr>
            <w:tcW w:w="9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公开依据</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公开时限</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公开期限</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公开渠道</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未依法公开承担责任单位</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备注</w:t>
            </w:r>
          </w:p>
        </w:tc>
      </w:tr>
      <w:tr>
        <w:tblPrEx>
          <w:tblCellMar>
            <w:top w:w="28" w:type="dxa"/>
            <w:left w:w="28" w:type="dxa"/>
            <w:bottom w:w="28" w:type="dxa"/>
            <w:right w:w="28" w:type="dxa"/>
          </w:tblCellMar>
        </w:tblPrEx>
        <w:trPr>
          <w:trHeight w:val="1015"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22"/>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规范性文件</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行政规范性文件</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规范性文件及政策解读</w:t>
            </w:r>
          </w:p>
        </w:tc>
        <w:tc>
          <w:tcPr>
            <w:tcW w:w="4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9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CellMar>
            <w:top w:w="28" w:type="dxa"/>
            <w:left w:w="28" w:type="dxa"/>
            <w:bottom w:w="28" w:type="dxa"/>
            <w:right w:w="28" w:type="dxa"/>
          </w:tblCellMar>
        </w:tblPrEx>
        <w:trPr>
          <w:trHeight w:val="23"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22"/>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机关职能、机构设置、办公地址、办公时间、联系方式、负责人姓名</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机构概况</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机构职能、机构设置、办公地址、办公时间、联系方式、负责人姓名</w:t>
            </w:r>
          </w:p>
        </w:tc>
        <w:tc>
          <w:tcPr>
            <w:tcW w:w="4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9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CellMar>
            <w:top w:w="28" w:type="dxa"/>
            <w:left w:w="28" w:type="dxa"/>
            <w:bottom w:w="28" w:type="dxa"/>
            <w:right w:w="28" w:type="dxa"/>
          </w:tblCellMar>
        </w:tblPrEx>
        <w:trPr>
          <w:trHeight w:val="618"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22"/>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退役军人事务领域政务服务事项信息</w:t>
            </w:r>
          </w:p>
        </w:tc>
        <w:tc>
          <w:tcPr>
            <w:tcW w:w="3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政务服务</w:t>
            </w:r>
          </w:p>
        </w:tc>
        <w:tc>
          <w:tcPr>
            <w:tcW w:w="4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退役军人事务部门办理事项的依据、条件、程序以及办理结果</w:t>
            </w:r>
          </w:p>
        </w:tc>
        <w:tc>
          <w:tcPr>
            <w:tcW w:w="4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9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每年12月31日前</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lang w:eastAsia="zh-CN"/>
              </w:rPr>
            </w:pPr>
            <w:r>
              <w:rPr>
                <w:rFonts w:hint="default" w:ascii="Times New Roman" w:hAnsi="Times New Roman" w:eastAsia="方正仿宋_GBK" w:cs="Times New Roman"/>
                <w:snapToGrid w:val="0"/>
                <w:color w:val="auto"/>
                <w:kern w:val="21"/>
                <w:sz w:val="18"/>
                <w:szCs w:val="18"/>
                <w:highlight w:val="none"/>
              </w:rPr>
              <w:t>广西数字政务一体化平台、</w:t>
            </w:r>
            <w:r>
              <w:rPr>
                <w:rFonts w:hint="eastAsia" w:eastAsia="方正仿宋_GBK" w:cs="Times New Roman"/>
                <w:snapToGrid w:val="0"/>
                <w:color w:val="auto"/>
                <w:kern w:val="21"/>
                <w:sz w:val="18"/>
                <w:szCs w:val="18"/>
                <w:highlight w:val="none"/>
                <w:lang w:val="en-US" w:eastAsia="zh-CN"/>
              </w:rPr>
              <w:t>三江侗族自治县人民政府门户网站</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CellMar>
            <w:top w:w="28" w:type="dxa"/>
            <w:left w:w="28" w:type="dxa"/>
            <w:bottom w:w="28" w:type="dxa"/>
            <w:right w:w="28" w:type="dxa"/>
          </w:tblCellMar>
        </w:tblPrEx>
        <w:trPr>
          <w:trHeight w:val="1596"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22"/>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退役军人事务领域行政处罚信息</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lang w:eastAsia="zh-CN"/>
              </w:rPr>
            </w:pPr>
            <w:r>
              <w:rPr>
                <w:rFonts w:hint="default" w:ascii="Times New Roman" w:hAnsi="Times New Roman" w:eastAsia="方正仿宋_GBK" w:cs="Times New Roman"/>
                <w:snapToGrid w:val="0"/>
                <w:color w:val="auto"/>
                <w:kern w:val="21"/>
                <w:sz w:val="18"/>
                <w:szCs w:val="18"/>
                <w:highlight w:val="none"/>
                <w:lang w:val="en-US" w:eastAsia="zh-CN"/>
              </w:rPr>
              <w:t>行政处罚</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退役军人事务部门负责办理的行政处罚事项的依据、条件、程序、以及办理结果</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9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每年12月31日前</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CellMar>
            <w:top w:w="28" w:type="dxa"/>
            <w:left w:w="28" w:type="dxa"/>
            <w:bottom w:w="28" w:type="dxa"/>
            <w:right w:w="28" w:type="dxa"/>
          </w:tblCellMar>
        </w:tblPrEx>
        <w:trPr>
          <w:trHeight w:val="904"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suppressLineNumbers w:val="0"/>
              <w:tabs>
                <w:tab w:val="left" w:pos="420"/>
              </w:tabs>
              <w:kinsoku/>
              <w:wordWrap/>
              <w:overflowPunct/>
              <w:topLinePunct w:val="0"/>
              <w:autoSpaceDE/>
              <w:autoSpaceDN/>
              <w:bidi w:val="0"/>
              <w:adjustRightInd w:val="0"/>
              <w:snapToGrid w:val="0"/>
              <w:spacing w:before="0" w:beforeAutospacing="0" w:after="0" w:afterAutospacing="0" w:line="300" w:lineRule="exact"/>
              <w:ind w:right="0" w:rightChars="0"/>
              <w:jc w:val="both"/>
              <w:textAlignment w:val="auto"/>
              <w:rPr>
                <w:rFonts w:hint="default"/>
                <w:lang w:val="en-US" w:eastAsia="zh-CN"/>
              </w:rPr>
            </w:pPr>
            <w:r>
              <w:rPr>
                <w:rFonts w:hint="eastAsia"/>
                <w:lang w:val="en-US" w:eastAsia="zh-CN"/>
              </w:rPr>
              <w:t>5</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促进就业创业相关政策、活动等内容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政策、措施及其实施情况</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退役军人事务部门促进就业创业相关政策、活动等及实施情况</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9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CellMar>
            <w:top w:w="28" w:type="dxa"/>
            <w:left w:w="28" w:type="dxa"/>
            <w:bottom w:w="28" w:type="dxa"/>
            <w:right w:w="28" w:type="dxa"/>
          </w:tblCellMar>
        </w:tblPrEx>
        <w:trPr>
          <w:trHeight w:val="23"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bidi w:val="0"/>
              <w:jc w:val="center"/>
              <w:rPr>
                <w:rFonts w:hint="default"/>
                <w:lang w:val="en-US" w:eastAsia="zh-CN"/>
              </w:rPr>
            </w:pPr>
            <w:r>
              <w:rPr>
                <w:rFonts w:hint="eastAsia"/>
                <w:lang w:val="en-US" w:eastAsia="zh-CN"/>
              </w:rPr>
              <w:t>6</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财政预算、决算</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部门预算、决算</w:t>
            </w:r>
          </w:p>
        </w:tc>
        <w:tc>
          <w:tcPr>
            <w:tcW w:w="488"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退役军人事务部门预算、决算中机关运行经费的安排、使用情况等重要事项说明、政府采购情况</w:t>
            </w:r>
          </w:p>
        </w:tc>
        <w:tc>
          <w:tcPr>
            <w:tcW w:w="413"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9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《中华人民共和国预算法》第十四条第二款</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县财政局</w:t>
            </w:r>
            <w:r>
              <w:rPr>
                <w:rFonts w:hint="default" w:ascii="Times New Roman" w:hAnsi="Times New Roman" w:eastAsia="方正仿宋_GBK" w:cs="Times New Roman"/>
                <w:snapToGrid w:val="0"/>
                <w:color w:val="auto"/>
                <w:kern w:val="21"/>
                <w:sz w:val="18"/>
                <w:szCs w:val="18"/>
                <w:highlight w:val="none"/>
              </w:rPr>
              <w:t>批复后20日内</w:t>
            </w:r>
          </w:p>
        </w:tc>
        <w:tc>
          <w:tcPr>
            <w:tcW w:w="359"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526"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rFonts w:hint="eastAsia" w:ascii="Times New Roman" w:hAnsi="Times New Roman" w:eastAsia="方正仿宋_GBK" w:cs="Times New Roman"/>
                <w:snapToGrid w:val="0"/>
                <w:color w:val="000000"/>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61"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317"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CellMar>
            <w:top w:w="28" w:type="dxa"/>
            <w:left w:w="28" w:type="dxa"/>
            <w:bottom w:w="28" w:type="dxa"/>
            <w:right w:w="28" w:type="dxa"/>
          </w:tblCellMar>
        </w:tblPrEx>
        <w:trPr>
          <w:trHeight w:val="23"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bidi w:val="0"/>
              <w:jc w:val="center"/>
              <w:rPr>
                <w:rFonts w:hint="default"/>
                <w:lang w:val="en-US" w:eastAsia="zh-CN"/>
              </w:rPr>
            </w:pPr>
            <w:r>
              <w:rPr>
                <w:rFonts w:hint="eastAsia"/>
                <w:lang w:val="en-US" w:eastAsia="zh-CN"/>
              </w:rPr>
              <w:t>7</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“三公”经费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88"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13"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9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9"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c>
          <w:tcPr>
            <w:tcW w:w="526" w:type="pct"/>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rFonts w:hint="eastAsia" w:ascii="Times New Roman" w:hAnsi="Times New Roman" w:eastAsia="方正仿宋_GBK" w:cs="Times New Roman"/>
                <w:snapToGrid w:val="0"/>
                <w:color w:val="000000"/>
                <w:kern w:val="21"/>
                <w:sz w:val="18"/>
                <w:szCs w:val="18"/>
                <w:highlight w:val="none"/>
                <w:lang w:val="en-US" w:eastAsia="zh-CN" w:bidi="ar-SA"/>
              </w:rPr>
            </w:pPr>
          </w:p>
        </w:tc>
        <w:tc>
          <w:tcPr>
            <w:tcW w:w="461"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c>
          <w:tcPr>
            <w:tcW w:w="317"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CellMar>
            <w:top w:w="28" w:type="dxa"/>
            <w:left w:w="28" w:type="dxa"/>
            <w:bottom w:w="28" w:type="dxa"/>
            <w:right w:w="28" w:type="dxa"/>
          </w:tblCellMar>
        </w:tblPrEx>
        <w:trPr>
          <w:trHeight w:val="23"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bidi w:val="0"/>
              <w:jc w:val="center"/>
              <w:rPr>
                <w:rFonts w:hint="default"/>
                <w:lang w:val="en-US" w:eastAsia="zh-CN"/>
              </w:rPr>
            </w:pPr>
            <w:r>
              <w:rPr>
                <w:rFonts w:hint="eastAsia"/>
                <w:lang w:val="en-US" w:eastAsia="zh-CN"/>
              </w:rPr>
              <w:t>8</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机关运行经费的安排、使用情况等重要事项说明、政府采购情况</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88"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13"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9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《中华人民共和国预算法》第十四条第二款</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w:t>
            </w:r>
            <w:r>
              <w:rPr>
                <w:rFonts w:hint="default" w:ascii="Times New Roman" w:hAnsi="Times New Roman" w:eastAsia="方正仿宋_GBK" w:cs="Times New Roman"/>
                <w:snapToGrid w:val="0"/>
                <w:color w:val="auto"/>
                <w:kern w:val="21"/>
                <w:sz w:val="18"/>
                <w:szCs w:val="18"/>
                <w:highlight w:val="none"/>
              </w:rPr>
              <w:t>财政</w:t>
            </w:r>
            <w:r>
              <w:rPr>
                <w:rFonts w:hint="eastAsia" w:ascii="Times New Roman" w:hAnsi="Times New Roman" w:eastAsia="方正仿宋_GBK" w:cs="Times New Roman"/>
                <w:snapToGrid w:val="0"/>
                <w:color w:val="auto"/>
                <w:kern w:val="21"/>
                <w:sz w:val="18"/>
                <w:szCs w:val="18"/>
                <w:highlight w:val="none"/>
                <w:lang w:val="en-US" w:eastAsia="zh-CN"/>
              </w:rPr>
              <w:t>局</w:t>
            </w:r>
            <w:r>
              <w:rPr>
                <w:rFonts w:hint="default" w:ascii="Times New Roman" w:hAnsi="Times New Roman" w:eastAsia="方正仿宋_GBK" w:cs="Times New Roman"/>
                <w:snapToGrid w:val="0"/>
                <w:color w:val="auto"/>
                <w:kern w:val="21"/>
                <w:sz w:val="18"/>
                <w:szCs w:val="18"/>
                <w:highlight w:val="none"/>
              </w:rPr>
              <w:t>批复后20日内；</w:t>
            </w:r>
          </w:p>
        </w:tc>
        <w:tc>
          <w:tcPr>
            <w:tcW w:w="359"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c>
          <w:tcPr>
            <w:tcW w:w="526"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61"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c>
          <w:tcPr>
            <w:tcW w:w="317"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CellMar>
            <w:top w:w="28" w:type="dxa"/>
            <w:left w:w="28" w:type="dxa"/>
            <w:bottom w:w="28" w:type="dxa"/>
            <w:right w:w="28" w:type="dxa"/>
          </w:tblCellMar>
        </w:tblPrEx>
        <w:trPr>
          <w:trHeight w:val="23"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bidi w:val="0"/>
              <w:jc w:val="center"/>
              <w:rPr>
                <w:rFonts w:hint="default"/>
                <w:lang w:val="en-US" w:eastAsia="zh-CN"/>
              </w:rPr>
            </w:pPr>
            <w:r>
              <w:rPr>
                <w:rFonts w:hint="eastAsia"/>
                <w:lang w:val="en-US" w:eastAsia="zh-CN"/>
              </w:rPr>
              <w:t>9</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政府采购意向</w:t>
            </w:r>
          </w:p>
        </w:tc>
        <w:tc>
          <w:tcPr>
            <w:tcW w:w="343"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政府采购</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退役军人事务部门政府采购意向</w:t>
            </w:r>
          </w:p>
        </w:tc>
        <w:tc>
          <w:tcPr>
            <w:tcW w:w="413"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9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《广西壮族自治区财政厅关于进一步规范政府采购意向公开工作的通知》（桂财采〔2022〕84号）</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在</w:t>
            </w:r>
            <w:r>
              <w:rPr>
                <w:rFonts w:hint="eastAsia" w:ascii="Times New Roman" w:hAnsi="Times New Roman" w:eastAsia="方正仿宋_GBK" w:cs="Times New Roman"/>
                <w:snapToGrid w:val="0"/>
                <w:color w:val="auto"/>
                <w:kern w:val="21"/>
                <w:sz w:val="18"/>
                <w:szCs w:val="18"/>
                <w:highlight w:val="none"/>
                <w:lang w:val="en-US" w:eastAsia="zh-CN"/>
              </w:rPr>
              <w:t>自治县财政局</w:t>
            </w:r>
            <w:r>
              <w:rPr>
                <w:rFonts w:hint="default" w:ascii="Times New Roman" w:hAnsi="Times New Roman" w:eastAsia="方正仿宋_GBK" w:cs="Times New Roman"/>
                <w:snapToGrid w:val="0"/>
                <w:color w:val="auto"/>
                <w:kern w:val="21"/>
                <w:sz w:val="18"/>
                <w:szCs w:val="18"/>
                <w:highlight w:val="none"/>
              </w:rPr>
              <w:t>批复部门预算后30日内</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526"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rFonts w:hint="eastAsia" w:ascii="Times New Roman" w:hAnsi="Times New Roman" w:eastAsia="方正仿宋_GBK" w:cs="Times New Roman"/>
                <w:snapToGrid w:val="0"/>
                <w:color w:val="000000"/>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61"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CellMar>
            <w:top w:w="28" w:type="dxa"/>
            <w:left w:w="28" w:type="dxa"/>
            <w:bottom w:w="28" w:type="dxa"/>
            <w:right w:w="28" w:type="dxa"/>
          </w:tblCellMar>
        </w:tblPrEx>
        <w:trPr>
          <w:trHeight w:val="23"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bidi w:val="0"/>
              <w:jc w:val="center"/>
              <w:rPr>
                <w:rFonts w:hint="default"/>
                <w:lang w:val="en-US" w:eastAsia="zh-CN"/>
              </w:rPr>
            </w:pPr>
            <w:r>
              <w:rPr>
                <w:rFonts w:hint="eastAsia"/>
                <w:lang w:val="en-US" w:eastAsia="zh-CN"/>
              </w:rPr>
              <w:t>10</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政府采购专门面向中小企业的预留份额</w:t>
            </w:r>
          </w:p>
        </w:tc>
        <w:tc>
          <w:tcPr>
            <w:tcW w:w="343"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退役军人事务部门政府采购专门面向中小企业的预留份额</w:t>
            </w:r>
          </w:p>
        </w:tc>
        <w:tc>
          <w:tcPr>
            <w:tcW w:w="413"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9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《广西壮族自治区财政厅关于贯彻落实政府采购支持中小企业发展政策的通知》（桂财采〔2022〕31号）</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每年的1月31日前</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526"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rFonts w:hint="eastAsia" w:ascii="Times New Roman" w:hAnsi="Times New Roman" w:eastAsia="方正仿宋_GBK" w:cs="Times New Roman"/>
                <w:snapToGrid w:val="0"/>
                <w:color w:val="000000"/>
                <w:kern w:val="21"/>
                <w:sz w:val="18"/>
                <w:szCs w:val="18"/>
                <w:highlight w:val="none"/>
                <w:lang w:val="en-US" w:eastAsia="zh-CN" w:bidi="ar-SA"/>
              </w:rPr>
            </w:pPr>
          </w:p>
        </w:tc>
        <w:tc>
          <w:tcPr>
            <w:tcW w:w="461"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CellMar>
            <w:top w:w="28" w:type="dxa"/>
            <w:left w:w="28" w:type="dxa"/>
            <w:bottom w:w="28" w:type="dxa"/>
            <w:right w:w="28" w:type="dxa"/>
          </w:tblCellMar>
        </w:tblPrEx>
        <w:trPr>
          <w:trHeight w:val="23"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bidi w:val="0"/>
              <w:jc w:val="center"/>
              <w:rPr>
                <w:rFonts w:hint="default"/>
                <w:lang w:val="en-US" w:eastAsia="zh-CN"/>
              </w:rPr>
            </w:pPr>
            <w:r>
              <w:rPr>
                <w:rFonts w:hint="eastAsia"/>
                <w:lang w:val="en-US" w:eastAsia="zh-CN"/>
              </w:rPr>
              <w:t>11</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促进就业创业相关政策、活动等内容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政策、措施及其实施情况</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退役军人事务部门促进就业创业相关政策、活动等内容及实施情况</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9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三江侗族自治县政府门户网站</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CellMar>
            <w:top w:w="28" w:type="dxa"/>
            <w:left w:w="28" w:type="dxa"/>
            <w:bottom w:w="28" w:type="dxa"/>
            <w:right w:w="28" w:type="dxa"/>
          </w:tblCellMar>
        </w:tblPrEx>
        <w:trPr>
          <w:trHeight w:val="1571"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bidi w:val="0"/>
              <w:jc w:val="center"/>
              <w:rPr>
                <w:rFonts w:hint="default"/>
                <w:lang w:val="en-US" w:eastAsia="zh-CN"/>
              </w:rPr>
            </w:pPr>
            <w:r>
              <w:rPr>
                <w:rFonts w:hint="eastAsia"/>
                <w:lang w:val="en-US" w:eastAsia="zh-CN"/>
              </w:rPr>
              <w:t>12</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公务员招录</w:t>
            </w:r>
          </w:p>
        </w:tc>
        <w:tc>
          <w:tcPr>
            <w:tcW w:w="343"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人事信息</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公务员招考录用相关信息</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976" w:type="pct"/>
            <w:vMerge w:val="restart"/>
            <w:tcBorders>
              <w:top w:val="single" w:color="000000" w:sz="4" w:space="0"/>
              <w:left w:val="single" w:color="000000" w:sz="4" w:space="0"/>
              <w:right w:val="single" w:color="000000" w:sz="4" w:space="0"/>
            </w:tcBorders>
            <w:noWrap w:val="0"/>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《中华人民共和国政府信息公开条例》第二十条第（十四）款</w:t>
            </w:r>
          </w:p>
          <w:p>
            <w:pPr>
              <w:rPr>
                <w:rFonts w:hint="default" w:ascii="Times New Roman" w:hAnsi="Times New Roman" w:eastAsia="方正仿宋_GBK" w:cs="Times New Roman"/>
                <w:color w:val="auto"/>
                <w:sz w:val="18"/>
                <w:szCs w:val="18"/>
                <w:highlight w:val="none"/>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lang w:val="en-US" w:eastAsia="zh-CN"/>
              </w:rPr>
              <w:t>1.</w:t>
            </w: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2.《事业单位人事管理条例》（中华人民共和国国务院令第652号）第八条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lang w:val="en-US" w:eastAsia="zh-CN"/>
              </w:rPr>
              <w:t>3.</w:t>
            </w:r>
            <w:r>
              <w:rPr>
                <w:rFonts w:hint="default" w:ascii="Times New Roman" w:hAnsi="Times New Roman" w:eastAsia="方正仿宋_GBK" w:cs="Times New Roman"/>
                <w:snapToGrid w:val="0"/>
                <w:color w:val="auto"/>
                <w:kern w:val="21"/>
                <w:sz w:val="18"/>
                <w:szCs w:val="18"/>
                <w:highlight w:val="none"/>
              </w:rPr>
              <w:t>自治区人力资源和社会保障厅关于落实“放管服”改革精简事业单位增人手续的通知》（桂人社规【2018】27号）</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4.《中共中央组织部 人力资源社会保障部关于进一步做好事业单位公开招聘工作的通知》（人社部发【2024】57号）</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5.《中共广西壮族自治区委员会机构编制委员会办公室 广西壮族自治区人力资源和社会保障厅关于  进一步完善事业单位公开招聘工作的通知》（桂人社规【2021】7号）</w:t>
            </w:r>
          </w:p>
          <w:p>
            <w:pPr>
              <w:keepNext w:val="0"/>
              <w:keepLines w:val="0"/>
              <w:suppressLineNumbers w:val="0"/>
              <w:spacing w:before="0" w:beforeAutospacing="0" w:after="0" w:afterAutospacing="0"/>
              <w:ind w:left="0" w:right="0"/>
              <w:rPr>
                <w:rFonts w:hint="default" w:ascii="Times New Roman" w:hAnsi="Times New Roman" w:eastAsia="方正仿宋_GBK" w:cs="Times New Roman"/>
                <w:color w:val="auto"/>
                <w:sz w:val="18"/>
                <w:szCs w:val="18"/>
                <w:highlight w:val="none"/>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在公开招聘启动正式报名之前发布</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按照统一规定公开期限公开</w:t>
            </w:r>
          </w:p>
        </w:tc>
        <w:tc>
          <w:tcPr>
            <w:tcW w:w="526"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广西人事考试网</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lang w:val="en-US" w:eastAsia="zh-CN"/>
              </w:rPr>
              <w:t>广西人才网</w:t>
            </w:r>
            <w:r>
              <w:rPr>
                <w:rFonts w:hint="eastAsia" w:eastAsia="方正仿宋_GBK" w:cs="Times New Roman"/>
                <w:snapToGrid w:val="0"/>
                <w:color w:val="auto"/>
                <w:kern w:val="21"/>
                <w:sz w:val="18"/>
                <w:szCs w:val="18"/>
                <w:highlight w:val="none"/>
                <w:lang w:val="en-US" w:eastAsia="zh-CN"/>
              </w:rPr>
              <w:t>、三江侗族自治县人民政府门户网站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eastAsia="方正仿宋_GBK" w:cs="Times New Roman"/>
                <w:snapToGrid w:val="0"/>
                <w:color w:val="auto"/>
                <w:kern w:val="21"/>
                <w:sz w:val="18"/>
                <w:szCs w:val="18"/>
                <w:highlight w:val="none"/>
                <w:lang w:val="en-US" w:eastAsia="zh-CN"/>
              </w:rPr>
            </w:pP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CellMar>
            <w:top w:w="28" w:type="dxa"/>
            <w:left w:w="28" w:type="dxa"/>
            <w:bottom w:w="28" w:type="dxa"/>
            <w:right w:w="28" w:type="dxa"/>
          </w:tblCellMar>
        </w:tblPrEx>
        <w:trPr>
          <w:trHeight w:val="23"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bidi w:val="0"/>
              <w:jc w:val="center"/>
              <w:rPr>
                <w:rFonts w:hint="default"/>
                <w:lang w:val="en-US" w:eastAsia="zh-CN"/>
              </w:rPr>
            </w:pPr>
            <w:r>
              <w:rPr>
                <w:rFonts w:hint="eastAsia"/>
                <w:lang w:val="en-US" w:eastAsia="zh-CN"/>
              </w:rPr>
              <w:t>13</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公开遴选公务员拟遴选人员公示</w:t>
            </w:r>
          </w:p>
        </w:tc>
        <w:tc>
          <w:tcPr>
            <w:tcW w:w="343"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公开遴选公务员相关信息</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976"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在自治区遴选统一规定时间内</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发布时间不少于5个工作日</w:t>
            </w:r>
          </w:p>
        </w:tc>
        <w:tc>
          <w:tcPr>
            <w:tcW w:w="526"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eastAsia="方正仿宋_GBK" w:cs="Times New Roman"/>
                <w:snapToGrid w:val="0"/>
                <w:color w:val="auto"/>
                <w:kern w:val="21"/>
                <w:sz w:val="18"/>
                <w:szCs w:val="18"/>
                <w:highlight w:val="none"/>
                <w:lang w:val="en-US" w:eastAsia="zh-CN"/>
              </w:rPr>
            </w:pPr>
          </w:p>
        </w:tc>
        <w:tc>
          <w:tcPr>
            <w:tcW w:w="461"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bCs/>
                <w:snapToGrid w:val="0"/>
                <w:color w:val="auto"/>
                <w:kern w:val="21"/>
                <w:sz w:val="18"/>
                <w:szCs w:val="18"/>
                <w:highlight w:val="none"/>
              </w:rPr>
            </w:pPr>
          </w:p>
        </w:tc>
      </w:tr>
      <w:tr>
        <w:tblPrEx>
          <w:tblCellMar>
            <w:top w:w="28" w:type="dxa"/>
            <w:left w:w="28" w:type="dxa"/>
            <w:bottom w:w="28" w:type="dxa"/>
            <w:right w:w="28" w:type="dxa"/>
          </w:tblCellMar>
        </w:tblPrEx>
        <w:trPr>
          <w:trHeight w:val="2191"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bidi w:val="0"/>
              <w:jc w:val="center"/>
              <w:rPr>
                <w:rFonts w:hint="default"/>
                <w:lang w:val="en-US" w:eastAsia="zh-CN"/>
              </w:rPr>
            </w:pPr>
            <w:r>
              <w:rPr>
                <w:rFonts w:hint="eastAsia"/>
                <w:lang w:val="en-US" w:eastAsia="zh-CN"/>
              </w:rPr>
              <w:t>14</w:t>
            </w:r>
          </w:p>
        </w:tc>
        <w:tc>
          <w:tcPr>
            <w:tcW w:w="440"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val="en-US" w:eastAsia="zh-CN"/>
              </w:rPr>
              <w:t>直属事业单位招聘</w:t>
            </w:r>
          </w:p>
        </w:tc>
        <w:tc>
          <w:tcPr>
            <w:tcW w:w="343"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事业单位招聘公告（含补充公告）</w:t>
            </w:r>
          </w:p>
        </w:tc>
        <w:tc>
          <w:tcPr>
            <w:tcW w:w="413"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976"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在公开招聘启动正式报名之前发布</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不少于三个月</w:t>
            </w:r>
          </w:p>
        </w:tc>
        <w:tc>
          <w:tcPr>
            <w:tcW w:w="526"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eastAsia="方正仿宋_GBK" w:cs="Times New Roman"/>
                <w:snapToGrid w:val="0"/>
                <w:color w:val="auto"/>
                <w:kern w:val="21"/>
                <w:sz w:val="18"/>
                <w:szCs w:val="18"/>
                <w:highlight w:val="none"/>
                <w:lang w:val="en-US" w:eastAsia="zh-CN"/>
              </w:rPr>
            </w:pPr>
          </w:p>
        </w:tc>
        <w:tc>
          <w:tcPr>
            <w:tcW w:w="461"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317"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CellMar>
            <w:top w:w="28" w:type="dxa"/>
            <w:left w:w="28" w:type="dxa"/>
            <w:bottom w:w="28" w:type="dxa"/>
            <w:right w:w="28" w:type="dxa"/>
          </w:tblCellMar>
        </w:tblPrEx>
        <w:trPr>
          <w:trHeight w:val="1430"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bidi w:val="0"/>
              <w:jc w:val="center"/>
              <w:rPr>
                <w:rFonts w:hint="default"/>
                <w:lang w:val="en-US" w:eastAsia="zh-CN"/>
              </w:rPr>
            </w:pPr>
            <w:r>
              <w:rPr>
                <w:rFonts w:hint="eastAsia"/>
                <w:lang w:val="en-US" w:eastAsia="zh-CN"/>
              </w:rPr>
              <w:t>15</w:t>
            </w:r>
          </w:p>
        </w:tc>
        <w:tc>
          <w:tcPr>
            <w:tcW w:w="440"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c>
          <w:tcPr>
            <w:tcW w:w="343"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事业单位招聘结果</w:t>
            </w:r>
          </w:p>
        </w:tc>
        <w:tc>
          <w:tcPr>
            <w:tcW w:w="413"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976"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不少于7日且不少于5个工作日</w:t>
            </w:r>
          </w:p>
        </w:tc>
        <w:tc>
          <w:tcPr>
            <w:tcW w:w="526"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eastAsia="方正仿宋_GBK" w:cs="Times New Roman"/>
                <w:snapToGrid w:val="0"/>
                <w:color w:val="auto"/>
                <w:kern w:val="21"/>
                <w:sz w:val="18"/>
                <w:szCs w:val="18"/>
                <w:highlight w:val="none"/>
                <w:lang w:val="en-US" w:eastAsia="zh-CN"/>
              </w:rPr>
            </w:pPr>
          </w:p>
        </w:tc>
        <w:tc>
          <w:tcPr>
            <w:tcW w:w="461"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317"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CellMar>
            <w:top w:w="28" w:type="dxa"/>
            <w:left w:w="28" w:type="dxa"/>
            <w:bottom w:w="28" w:type="dxa"/>
            <w:right w:w="28" w:type="dxa"/>
          </w:tblCellMar>
        </w:tblPrEx>
        <w:trPr>
          <w:trHeight w:val="23"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bidi w:val="0"/>
              <w:rPr>
                <w:rFonts w:hint="default"/>
                <w:lang w:val="en-US" w:eastAsia="zh-CN"/>
              </w:rPr>
            </w:pPr>
          </w:p>
          <w:p>
            <w:pPr>
              <w:bidi w:val="0"/>
              <w:jc w:val="center"/>
              <w:rPr>
                <w:rFonts w:hint="default"/>
                <w:lang w:val="en-US" w:eastAsia="zh-CN"/>
              </w:rPr>
            </w:pPr>
            <w:r>
              <w:rPr>
                <w:rFonts w:hint="eastAsia"/>
                <w:lang w:val="en-US" w:eastAsia="zh-CN"/>
              </w:rPr>
              <w:t>16</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法治政府建设工作报告</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法治建设</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法治政府建设年度工作报告</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9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《中华人民共和国政府信息公开条例》、《自治区党委依法治区办关于进一步规范全区法治政府建设年度报告发布工作的通知》（桂法办通〔2024〕6号）</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每年4月1日之前</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三江侗族自治县人民政府门户网站</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CellMar>
            <w:top w:w="28" w:type="dxa"/>
            <w:left w:w="28" w:type="dxa"/>
            <w:bottom w:w="28" w:type="dxa"/>
            <w:right w:w="28" w:type="dxa"/>
          </w:tblCellMar>
        </w:tblPrEx>
        <w:trPr>
          <w:trHeight w:val="23"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exact"/>
              <w:ind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bidi="ar-SA"/>
              </w:rPr>
              <w:t>17</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人大建议</w:t>
            </w:r>
          </w:p>
        </w:tc>
        <w:tc>
          <w:tcPr>
            <w:tcW w:w="34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建议提案</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由县级以上退役军人部门答复的、应当公开的人大代表建议复文</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9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桂政办发〔2017〕189号）。</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以自治</w:t>
            </w:r>
            <w:r>
              <w:rPr>
                <w:rFonts w:hint="eastAsia" w:eastAsia="方正仿宋_GBK" w:cs="Times New Roman"/>
                <w:snapToGrid w:val="0"/>
                <w:color w:val="auto"/>
                <w:kern w:val="21"/>
                <w:sz w:val="18"/>
                <w:szCs w:val="18"/>
                <w:highlight w:val="none"/>
                <w:lang w:val="en-US" w:eastAsia="zh-CN"/>
              </w:rPr>
              <w:t>县</w:t>
            </w:r>
            <w:r>
              <w:rPr>
                <w:rFonts w:hint="default" w:ascii="Times New Roman" w:hAnsi="Times New Roman" w:eastAsia="方正仿宋_GBK" w:cs="Times New Roman"/>
                <w:snapToGrid w:val="0"/>
                <w:color w:val="auto"/>
                <w:kern w:val="21"/>
                <w:sz w:val="18"/>
                <w:szCs w:val="18"/>
                <w:highlight w:val="none"/>
              </w:rPr>
              <w:t>政府办通知为准</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val="en-US" w:eastAsia="zh-CN"/>
              </w:rPr>
              <w:t>三江侗族自治县人民政府门户网站</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CellMar>
            <w:top w:w="28" w:type="dxa"/>
            <w:left w:w="28" w:type="dxa"/>
            <w:bottom w:w="28" w:type="dxa"/>
            <w:right w:w="28" w:type="dxa"/>
          </w:tblCellMar>
        </w:tblPrEx>
        <w:trPr>
          <w:trHeight w:val="23"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bidi w:val="0"/>
              <w:rPr>
                <w:rFonts w:hint="default"/>
                <w:lang w:val="en-US" w:eastAsia="zh-CN"/>
              </w:rPr>
            </w:pPr>
          </w:p>
          <w:p>
            <w:pPr>
              <w:bidi w:val="0"/>
              <w:jc w:val="left"/>
              <w:rPr>
                <w:rFonts w:hint="default"/>
                <w:lang w:val="en-US" w:eastAsia="zh-CN"/>
              </w:rPr>
            </w:pPr>
            <w:r>
              <w:rPr>
                <w:rFonts w:hint="eastAsia"/>
                <w:lang w:val="en-US" w:eastAsia="zh-CN"/>
              </w:rPr>
              <w:t>18</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政协提案</w:t>
            </w:r>
          </w:p>
        </w:tc>
        <w:tc>
          <w:tcPr>
            <w:tcW w:w="34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由县级以上退役军人部门答复的、应当公开的政协提案复文</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9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桂政办发〔2017〕189号）。</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以自治</w:t>
            </w:r>
            <w:r>
              <w:rPr>
                <w:rFonts w:hint="eastAsia" w:eastAsia="方正仿宋_GBK" w:cs="Times New Roman"/>
                <w:snapToGrid w:val="0"/>
                <w:color w:val="auto"/>
                <w:kern w:val="21"/>
                <w:sz w:val="18"/>
                <w:szCs w:val="18"/>
                <w:highlight w:val="none"/>
                <w:lang w:val="en-US" w:eastAsia="zh-CN"/>
              </w:rPr>
              <w:t>县</w:t>
            </w:r>
            <w:r>
              <w:rPr>
                <w:rFonts w:hint="default" w:ascii="Times New Roman" w:hAnsi="Times New Roman" w:eastAsia="方正仿宋_GBK" w:cs="Times New Roman"/>
                <w:snapToGrid w:val="0"/>
                <w:color w:val="auto"/>
                <w:kern w:val="21"/>
                <w:sz w:val="18"/>
                <w:szCs w:val="18"/>
                <w:highlight w:val="none"/>
              </w:rPr>
              <w:t>政府办通知为准</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val="en-US" w:eastAsia="zh-CN"/>
              </w:rPr>
              <w:t>三江侗族自治县人民政府门户网站</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CellMar>
            <w:top w:w="28" w:type="dxa"/>
            <w:left w:w="28" w:type="dxa"/>
            <w:bottom w:w="28" w:type="dxa"/>
            <w:right w:w="28" w:type="dxa"/>
          </w:tblCellMar>
        </w:tblPrEx>
        <w:trPr>
          <w:trHeight w:val="23"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exact"/>
              <w:ind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bidi="ar-SA"/>
              </w:rPr>
              <w:t>19</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政府信息公开指南</w:t>
            </w:r>
          </w:p>
        </w:tc>
        <w:tc>
          <w:tcPr>
            <w:tcW w:w="34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政府信息公开</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政府信息主动公开、依申请公开有关情况、监督方式等</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9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《中华人民共和国政府信息公开条例》第二十七条</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三江侗族自治县人民政府门户网站</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CellMar>
            <w:top w:w="28" w:type="dxa"/>
            <w:left w:w="28" w:type="dxa"/>
            <w:bottom w:w="28" w:type="dxa"/>
            <w:right w:w="28" w:type="dxa"/>
          </w:tblCellMar>
        </w:tblPrEx>
        <w:trPr>
          <w:trHeight w:val="23"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exact"/>
              <w:ind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bidi="ar-SA"/>
              </w:rPr>
              <w:t>20</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政府信息公开工作年度报告</w:t>
            </w:r>
          </w:p>
        </w:tc>
        <w:tc>
          <w:tcPr>
            <w:tcW w:w="34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政府信息公开工作年度报告</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9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《中华人民共和国政府信息公开条例》第二十七条</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每年1月31日之前</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三江侗族自治县人民政府门户网站</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r>
    </w:tbl>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4"/>
          <w:szCs w:val="44"/>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36"/>
          <w:szCs w:val="36"/>
          <w:lang w:val="en-US" w:eastAsia="zh-CN" w:bidi="ar"/>
        </w:rPr>
      </w:pPr>
      <w:r>
        <w:rPr>
          <w:rFonts w:hint="eastAsia" w:ascii="方正小标宋简体" w:hAnsi="方正小标宋简体" w:eastAsia="方正小标宋简体" w:cs="方正小标宋简体"/>
          <w:color w:val="auto"/>
          <w:kern w:val="0"/>
          <w:sz w:val="36"/>
          <w:szCs w:val="36"/>
          <w:lang w:val="en-US" w:eastAsia="zh-CN" w:bidi="ar"/>
        </w:rPr>
        <w:t>三江侗族自治县</w:t>
      </w:r>
      <w:r>
        <w:rPr>
          <w:rFonts w:hint="eastAsia" w:ascii="方正小标宋简体" w:hAnsi="方正小标宋简体" w:eastAsia="方正小标宋简体" w:cs="方正小标宋简体"/>
          <w:snapToGrid w:val="0"/>
          <w:color w:val="auto"/>
          <w:kern w:val="21"/>
          <w:sz w:val="36"/>
          <w:szCs w:val="36"/>
          <w:highlight w:val="none"/>
        </w:rPr>
        <w:t>应急管理</w:t>
      </w:r>
      <w:r>
        <w:rPr>
          <w:rFonts w:hint="eastAsia" w:ascii="方正小标宋简体" w:hAnsi="方正小标宋简体" w:eastAsia="方正小标宋简体" w:cs="方正小标宋简体"/>
          <w:snapToGrid w:val="0"/>
          <w:color w:val="auto"/>
          <w:kern w:val="21"/>
          <w:sz w:val="36"/>
          <w:szCs w:val="36"/>
          <w:highlight w:val="none"/>
          <w:lang w:val="en-US" w:eastAsia="zh-CN"/>
        </w:rPr>
        <w:t>系统</w:t>
      </w:r>
      <w:r>
        <w:rPr>
          <w:rFonts w:hint="eastAsia" w:ascii="方正小标宋简体" w:hAnsi="方正小标宋简体" w:eastAsia="方正小标宋简体" w:cs="方正小标宋简体"/>
          <w:color w:val="auto"/>
          <w:kern w:val="0"/>
          <w:sz w:val="36"/>
          <w:szCs w:val="36"/>
          <w:lang w:val="en-US" w:eastAsia="zh-CN" w:bidi="ar"/>
        </w:rPr>
        <w:t>主动公开事项目录</w:t>
      </w:r>
    </w:p>
    <w:p/>
    <w:tbl>
      <w:tblPr>
        <w:tblStyle w:val="8"/>
        <w:tblW w:w="13995" w:type="dxa"/>
        <w:tblInd w:w="-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230"/>
        <w:gridCol w:w="915"/>
        <w:gridCol w:w="1410"/>
        <w:gridCol w:w="1125"/>
        <w:gridCol w:w="2775"/>
        <w:gridCol w:w="1365"/>
        <w:gridCol w:w="1020"/>
        <w:gridCol w:w="1515"/>
        <w:gridCol w:w="1260"/>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blHeader/>
        </w:trPr>
        <w:tc>
          <w:tcPr>
            <w:tcW w:w="465" w:type="dxa"/>
            <w:noWrap w:val="0"/>
            <w:vAlign w:val="center"/>
          </w:tcPr>
          <w:p>
            <w:pPr>
              <w:jc w:val="center"/>
              <w:rPr>
                <w:rFonts w:hint="eastAsia" w:ascii="黑体" w:hAnsi="黑体" w:eastAsia="黑体" w:cs="黑体"/>
                <w:color w:val="auto"/>
                <w:sz w:val="18"/>
                <w:szCs w:val="18"/>
                <w:vertAlign w:val="baseline"/>
                <w:lang w:val="en-US" w:eastAsia="zh-CN"/>
              </w:rPr>
            </w:pPr>
            <w:r>
              <w:rPr>
                <w:rFonts w:hint="eastAsia" w:ascii="黑体" w:hAnsi="黑体" w:eastAsia="黑体" w:cs="黑体"/>
                <w:color w:val="auto"/>
                <w:sz w:val="18"/>
                <w:szCs w:val="18"/>
                <w:vertAlign w:val="baseline"/>
                <w:lang w:val="en-US" w:eastAsia="zh-CN"/>
              </w:rPr>
              <w:t>序号</w:t>
            </w:r>
          </w:p>
        </w:tc>
        <w:tc>
          <w:tcPr>
            <w:tcW w:w="1230" w:type="dxa"/>
            <w:noWrap w:val="0"/>
            <w:vAlign w:val="center"/>
          </w:tcPr>
          <w:p>
            <w:pPr>
              <w:jc w:val="center"/>
              <w:rPr>
                <w:rFonts w:hint="eastAsia" w:ascii="黑体" w:hAnsi="黑体" w:eastAsia="黑体" w:cs="黑体"/>
                <w:color w:val="auto"/>
                <w:sz w:val="18"/>
                <w:szCs w:val="18"/>
                <w:vertAlign w:val="baseline"/>
                <w:lang w:val="en-US" w:eastAsia="zh-CN"/>
              </w:rPr>
            </w:pPr>
            <w:r>
              <w:rPr>
                <w:rFonts w:hint="eastAsia" w:ascii="黑体" w:hAnsi="黑体" w:eastAsia="黑体" w:cs="黑体"/>
                <w:color w:val="auto"/>
                <w:sz w:val="18"/>
                <w:szCs w:val="18"/>
                <w:vertAlign w:val="baseline"/>
                <w:lang w:val="en-US" w:eastAsia="zh-CN"/>
              </w:rPr>
              <w:t>事项名称</w:t>
            </w:r>
          </w:p>
        </w:tc>
        <w:tc>
          <w:tcPr>
            <w:tcW w:w="915" w:type="dxa"/>
            <w:noWrap w:val="0"/>
            <w:vAlign w:val="center"/>
          </w:tcPr>
          <w:p>
            <w:pPr>
              <w:jc w:val="center"/>
              <w:rPr>
                <w:rFonts w:hint="eastAsia" w:ascii="黑体" w:hAnsi="黑体" w:eastAsia="黑体" w:cs="黑体"/>
                <w:color w:val="auto"/>
                <w:sz w:val="18"/>
                <w:szCs w:val="18"/>
                <w:vertAlign w:val="baseline"/>
                <w:lang w:val="en-US" w:eastAsia="zh-CN"/>
              </w:rPr>
            </w:pPr>
            <w:r>
              <w:rPr>
                <w:rFonts w:hint="eastAsia" w:ascii="黑体" w:hAnsi="黑体" w:eastAsia="黑体" w:cs="黑体"/>
                <w:color w:val="auto"/>
                <w:sz w:val="18"/>
                <w:szCs w:val="18"/>
                <w:vertAlign w:val="baseline"/>
                <w:lang w:val="en-US" w:eastAsia="zh-CN"/>
              </w:rPr>
              <w:t>所属类型</w:t>
            </w:r>
          </w:p>
        </w:tc>
        <w:tc>
          <w:tcPr>
            <w:tcW w:w="1410" w:type="dxa"/>
            <w:noWrap w:val="0"/>
            <w:vAlign w:val="center"/>
          </w:tcPr>
          <w:p>
            <w:pPr>
              <w:jc w:val="center"/>
              <w:rPr>
                <w:rFonts w:hint="eastAsia" w:ascii="黑体" w:hAnsi="黑体" w:eastAsia="黑体" w:cs="黑体"/>
                <w:color w:val="auto"/>
                <w:sz w:val="18"/>
                <w:szCs w:val="18"/>
                <w:vertAlign w:val="baseline"/>
                <w:lang w:val="en-US" w:eastAsia="zh-CN"/>
              </w:rPr>
            </w:pPr>
            <w:r>
              <w:rPr>
                <w:rFonts w:hint="eastAsia" w:ascii="黑体" w:hAnsi="黑体" w:eastAsia="黑体" w:cs="黑体"/>
                <w:color w:val="auto"/>
                <w:sz w:val="18"/>
                <w:szCs w:val="18"/>
                <w:vertAlign w:val="baseline"/>
                <w:lang w:val="en-US" w:eastAsia="zh-CN"/>
              </w:rPr>
              <w:t>公开内容</w:t>
            </w:r>
          </w:p>
        </w:tc>
        <w:tc>
          <w:tcPr>
            <w:tcW w:w="1125" w:type="dxa"/>
            <w:noWrap w:val="0"/>
            <w:vAlign w:val="center"/>
          </w:tcPr>
          <w:p>
            <w:pPr>
              <w:jc w:val="center"/>
              <w:rPr>
                <w:rFonts w:hint="eastAsia" w:ascii="黑体" w:hAnsi="黑体" w:eastAsia="黑体" w:cs="黑体"/>
                <w:color w:val="auto"/>
                <w:sz w:val="18"/>
                <w:szCs w:val="18"/>
                <w:vertAlign w:val="baseline"/>
                <w:lang w:val="en-US" w:eastAsia="zh-CN"/>
              </w:rPr>
            </w:pPr>
            <w:r>
              <w:rPr>
                <w:rFonts w:hint="eastAsia" w:ascii="黑体" w:hAnsi="黑体" w:eastAsia="黑体" w:cs="黑体"/>
                <w:color w:val="auto"/>
                <w:sz w:val="18"/>
                <w:szCs w:val="18"/>
                <w:vertAlign w:val="baseline"/>
                <w:lang w:val="en-US" w:eastAsia="zh-CN"/>
              </w:rPr>
              <w:t>公开主体</w:t>
            </w:r>
          </w:p>
        </w:tc>
        <w:tc>
          <w:tcPr>
            <w:tcW w:w="2775" w:type="dxa"/>
            <w:noWrap w:val="0"/>
            <w:vAlign w:val="center"/>
          </w:tcPr>
          <w:p>
            <w:pPr>
              <w:jc w:val="center"/>
              <w:rPr>
                <w:rFonts w:hint="eastAsia" w:ascii="黑体" w:hAnsi="黑体" w:eastAsia="黑体" w:cs="黑体"/>
                <w:color w:val="auto"/>
                <w:sz w:val="18"/>
                <w:szCs w:val="18"/>
                <w:vertAlign w:val="baseline"/>
                <w:lang w:val="en-US" w:eastAsia="zh-CN"/>
              </w:rPr>
            </w:pPr>
            <w:r>
              <w:rPr>
                <w:rFonts w:hint="eastAsia" w:ascii="黑体" w:hAnsi="黑体" w:eastAsia="黑体" w:cs="黑体"/>
                <w:color w:val="auto"/>
                <w:sz w:val="18"/>
                <w:szCs w:val="18"/>
                <w:vertAlign w:val="baseline"/>
                <w:lang w:val="en-US" w:eastAsia="zh-CN"/>
              </w:rPr>
              <w:t>公开依据</w:t>
            </w:r>
          </w:p>
        </w:tc>
        <w:tc>
          <w:tcPr>
            <w:tcW w:w="1365" w:type="dxa"/>
            <w:noWrap w:val="0"/>
            <w:vAlign w:val="center"/>
          </w:tcPr>
          <w:p>
            <w:pPr>
              <w:jc w:val="center"/>
              <w:rPr>
                <w:rFonts w:hint="eastAsia" w:ascii="黑体" w:hAnsi="黑体" w:eastAsia="黑体" w:cs="黑体"/>
                <w:color w:val="auto"/>
                <w:sz w:val="18"/>
                <w:szCs w:val="18"/>
                <w:vertAlign w:val="baseline"/>
                <w:lang w:val="en-US" w:eastAsia="zh-CN"/>
              </w:rPr>
            </w:pPr>
            <w:r>
              <w:rPr>
                <w:rFonts w:hint="eastAsia" w:ascii="黑体" w:hAnsi="黑体" w:eastAsia="黑体" w:cs="黑体"/>
                <w:color w:val="auto"/>
                <w:sz w:val="18"/>
                <w:szCs w:val="18"/>
                <w:vertAlign w:val="baseline"/>
                <w:lang w:val="en-US" w:eastAsia="zh-CN"/>
              </w:rPr>
              <w:t>公开时限</w:t>
            </w:r>
          </w:p>
        </w:tc>
        <w:tc>
          <w:tcPr>
            <w:tcW w:w="1020" w:type="dxa"/>
            <w:noWrap w:val="0"/>
            <w:vAlign w:val="center"/>
          </w:tcPr>
          <w:p>
            <w:pPr>
              <w:jc w:val="center"/>
              <w:rPr>
                <w:rFonts w:hint="eastAsia" w:ascii="黑体" w:hAnsi="黑体" w:eastAsia="黑体" w:cs="黑体"/>
                <w:color w:val="auto"/>
                <w:sz w:val="18"/>
                <w:szCs w:val="18"/>
                <w:vertAlign w:val="baseline"/>
                <w:lang w:val="en-US" w:eastAsia="zh-CN"/>
              </w:rPr>
            </w:pPr>
            <w:r>
              <w:rPr>
                <w:rFonts w:hint="eastAsia" w:ascii="黑体" w:hAnsi="黑体" w:eastAsia="黑体" w:cs="黑体"/>
                <w:color w:val="auto"/>
                <w:sz w:val="18"/>
                <w:szCs w:val="18"/>
                <w:vertAlign w:val="baseline"/>
                <w:lang w:val="en-US" w:eastAsia="zh-CN"/>
              </w:rPr>
              <w:t>公开期限</w:t>
            </w:r>
          </w:p>
        </w:tc>
        <w:tc>
          <w:tcPr>
            <w:tcW w:w="1515" w:type="dxa"/>
            <w:noWrap w:val="0"/>
            <w:vAlign w:val="center"/>
          </w:tcPr>
          <w:p>
            <w:pPr>
              <w:jc w:val="center"/>
              <w:rPr>
                <w:rFonts w:hint="eastAsia" w:ascii="黑体" w:hAnsi="黑体" w:eastAsia="黑体" w:cs="黑体"/>
                <w:color w:val="auto"/>
                <w:sz w:val="18"/>
                <w:szCs w:val="18"/>
                <w:vertAlign w:val="baseline"/>
                <w:lang w:val="en-US" w:eastAsia="zh-CN"/>
              </w:rPr>
            </w:pPr>
            <w:r>
              <w:rPr>
                <w:rFonts w:hint="eastAsia" w:ascii="黑体" w:hAnsi="黑体" w:eastAsia="黑体" w:cs="黑体"/>
                <w:color w:val="auto"/>
                <w:sz w:val="18"/>
                <w:szCs w:val="18"/>
                <w:vertAlign w:val="baseline"/>
                <w:lang w:val="en-US" w:eastAsia="zh-CN"/>
              </w:rPr>
              <w:t>公开渠道</w:t>
            </w:r>
          </w:p>
        </w:tc>
        <w:tc>
          <w:tcPr>
            <w:tcW w:w="1260" w:type="dxa"/>
            <w:noWrap w:val="0"/>
            <w:vAlign w:val="center"/>
          </w:tcPr>
          <w:p>
            <w:pPr>
              <w:jc w:val="center"/>
              <w:rPr>
                <w:rFonts w:hint="eastAsia" w:ascii="黑体" w:hAnsi="黑体" w:eastAsia="黑体" w:cs="黑体"/>
                <w:color w:val="auto"/>
                <w:sz w:val="18"/>
                <w:szCs w:val="18"/>
                <w:vertAlign w:val="baseline"/>
                <w:lang w:val="en-US" w:eastAsia="zh-CN"/>
              </w:rPr>
            </w:pPr>
            <w:r>
              <w:rPr>
                <w:rFonts w:hint="eastAsia" w:ascii="黑体" w:hAnsi="黑体" w:eastAsia="黑体" w:cs="黑体"/>
                <w:color w:val="auto"/>
                <w:sz w:val="18"/>
                <w:szCs w:val="18"/>
                <w:vertAlign w:val="baseline"/>
                <w:lang w:val="en-US" w:eastAsia="zh-CN"/>
              </w:rPr>
              <w:t>未依法公开承担责任单位</w:t>
            </w:r>
          </w:p>
        </w:tc>
        <w:tc>
          <w:tcPr>
            <w:tcW w:w="915" w:type="dxa"/>
            <w:noWrap w:val="0"/>
            <w:vAlign w:val="center"/>
          </w:tcPr>
          <w:p>
            <w:pPr>
              <w:jc w:val="center"/>
              <w:rPr>
                <w:rFonts w:hint="eastAsia" w:ascii="黑体" w:hAnsi="黑体" w:eastAsia="黑体" w:cs="黑体"/>
                <w:color w:val="auto"/>
                <w:sz w:val="18"/>
                <w:szCs w:val="18"/>
                <w:vertAlign w:val="baseline"/>
                <w:lang w:val="en-US" w:eastAsia="zh-CN"/>
              </w:rPr>
            </w:pPr>
            <w:r>
              <w:rPr>
                <w:rFonts w:hint="eastAsia" w:ascii="黑体" w:hAnsi="黑体" w:eastAsia="黑体" w:cs="黑体"/>
                <w:color w:val="auto"/>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1</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应急管理领域规范性文件</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行政规范性文件</w:t>
            </w: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应急管理领域规范性文件及相关配套文件</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《中华人民共和国政府信息公开条例》</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信息形成或变更之日起20个工作日内公开</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长期</w:t>
            </w:r>
          </w:p>
        </w:tc>
        <w:tc>
          <w:tcPr>
            <w:tcW w:w="1515"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2</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机关职能、机构设置、办公地址、办公时间、联系方式、负责人姓名</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机构概况</w:t>
            </w: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机关职能、机构设置、办公地址、办公时间、联系方式、负责人姓名</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《中华人民共和国政府信息公开条例》</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信息形成或变更之日起20个工作日内公开</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长期</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3</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应急体系建设五年规划</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规划计划</w:t>
            </w: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应急管理领域发展规划</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《中华人民共和国政府信息公开条例》</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信息形成或变更之日起20个工作日内公开</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政策文件有效期范围内</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县县级应急管理部门</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4</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生产安全事故情况</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统计信息</w:t>
            </w: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本行政区域内发生的生产安全事故情况</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1.《中华人民共和国政府信息公开条例》</w:t>
            </w:r>
            <w:r>
              <w:rPr>
                <w:rFonts w:hint="eastAsia" w:ascii="Times New Roman" w:hAnsi="Times New Roman" w:eastAsia="方正仿宋_GBK" w:cs="Times New Roman"/>
                <w:snapToGrid w:val="0"/>
                <w:color w:val="auto"/>
                <w:kern w:val="21"/>
                <w:sz w:val="18"/>
                <w:szCs w:val="18"/>
              </w:rPr>
              <w:br w:type="textWrapping"/>
            </w:r>
            <w:r>
              <w:rPr>
                <w:rFonts w:hint="eastAsia" w:ascii="Times New Roman" w:hAnsi="Times New Roman" w:eastAsia="方正仿宋_GBK" w:cs="Times New Roman"/>
                <w:snapToGrid w:val="0"/>
                <w:color w:val="auto"/>
                <w:kern w:val="21"/>
                <w:sz w:val="18"/>
                <w:szCs w:val="18"/>
              </w:rPr>
              <w:t>2.《中华人民共和国统计法》</w:t>
            </w:r>
            <w:r>
              <w:rPr>
                <w:rFonts w:hint="eastAsia" w:ascii="Times New Roman" w:hAnsi="Times New Roman" w:eastAsia="方正仿宋_GBK" w:cs="Times New Roman"/>
                <w:snapToGrid w:val="0"/>
                <w:color w:val="auto"/>
                <w:kern w:val="21"/>
                <w:sz w:val="18"/>
                <w:szCs w:val="18"/>
              </w:rPr>
              <w:br w:type="textWrapping"/>
            </w:r>
            <w:r>
              <w:rPr>
                <w:rFonts w:hint="eastAsia" w:ascii="Times New Roman" w:hAnsi="Times New Roman" w:eastAsia="方正仿宋_GBK" w:cs="Times New Roman"/>
                <w:snapToGrid w:val="0"/>
                <w:color w:val="auto"/>
                <w:kern w:val="21"/>
                <w:sz w:val="18"/>
                <w:szCs w:val="18"/>
              </w:rPr>
              <w:t>3.《中华人民共和国安全生产法》</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信息形成或变更之日起20个工作日内公开</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政策文件有效期范围内</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5</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应急管理领域政务服务事项信息</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政务服务</w:t>
            </w: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应急管理领域办理行政许可和其他对外管理服务事项目录，行使事项的依据、条件、程序以及办理结果</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《中华人民共和国政府信息公开条例》</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信息形成或变更之日起20个工作日内公开</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长期</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广西数字政务一体化平台、</w:t>
            </w: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6</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应急管理领域行政处罚信息</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行政处罚、行政强制等</w:t>
            </w: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应急管理领域行政处罚事项目录，实施行政处罚的依据、条件、程序以及相关行政处罚决定</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w:t>
            </w:r>
            <w:r>
              <w:rPr>
                <w:rFonts w:hint="eastAsia" w:ascii="Times New Roman" w:hAnsi="Times New Roman" w:eastAsia="方正仿宋_GBK" w:cs="Times New Roman"/>
                <w:snapToGrid w:val="0"/>
                <w:color w:val="auto"/>
                <w:kern w:val="21"/>
                <w:sz w:val="18"/>
                <w:szCs w:val="18"/>
                <w:lang w:eastAsia="zh-CN"/>
              </w:rPr>
              <w:t>广西壮族自治区应急管理厅关于印发行政执法公示制度执法全过程记录制度重大执法决定法制审核制度的通知</w:t>
            </w:r>
            <w:r>
              <w:rPr>
                <w:rFonts w:hint="eastAsia" w:ascii="Times New Roman" w:hAnsi="Times New Roman" w:eastAsia="方正仿宋_GBK" w:cs="Times New Roman"/>
                <w:snapToGrid w:val="0"/>
                <w:color w:val="auto"/>
                <w:kern w:val="21"/>
                <w:sz w:val="18"/>
                <w:szCs w:val="18"/>
              </w:rPr>
              <w:t>》</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信息形成或变更之日起20个工作日内公开</w:t>
            </w:r>
          </w:p>
        </w:tc>
        <w:tc>
          <w:tcPr>
            <w:tcW w:w="1020"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1年，或者行政相对人是自然人，公示满1年</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7</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部门预算、决算</w:t>
            </w:r>
          </w:p>
        </w:tc>
        <w:tc>
          <w:tcPr>
            <w:tcW w:w="915" w:type="dxa"/>
            <w:vMerge w:val="restart"/>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财政预算、决算信息</w:t>
            </w: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部门预算、决算及执行情况</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县级应急管理部门其二级预算单位</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1.《中华人民共和国政府信息公开条例》</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2.《中华人民共和国预算法》</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3.《中华人民共和国预算法实施条例》</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经本级政府财政部门批复的部门预算及报表，应当在批复后二十日内向社会公开</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长期</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县级应急管理部门及其二级预算单位</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eastAsia="zh-CN"/>
              </w:rPr>
              <w:t>县级</w:t>
            </w:r>
            <w:r>
              <w:rPr>
                <w:rFonts w:hint="eastAsia" w:ascii="Times New Roman" w:hAnsi="Times New Roman" w:eastAsia="方正仿宋_GBK" w:cs="Times New Roman"/>
                <w:snapToGrid w:val="0"/>
                <w:color w:val="auto"/>
                <w:kern w:val="21"/>
                <w:sz w:val="18"/>
                <w:szCs w:val="18"/>
              </w:rPr>
              <w:t>应急管理部门及其二级预算单位</w:t>
            </w:r>
            <w:r>
              <w:rPr>
                <w:rFonts w:hint="eastAsia" w:ascii="Times New Roman" w:hAnsi="Times New Roman" w:eastAsia="方正仿宋_GBK" w:cs="Times New Roman"/>
                <w:snapToGrid w:val="0"/>
                <w:color w:val="auto"/>
                <w:kern w:val="21"/>
                <w:sz w:val="18"/>
                <w:szCs w:val="18"/>
                <w:lang w:eastAsia="zh-CN"/>
              </w:rPr>
              <w:t>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8</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“三公”经费</w:t>
            </w:r>
          </w:p>
        </w:tc>
        <w:tc>
          <w:tcPr>
            <w:tcW w:w="915" w:type="dxa"/>
            <w:vMerge w:val="continue"/>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“三公”经费的开支情况</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县级应急管理部门及其二级预算单位</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1.《中华人民共和国政府信息公开条例》</w:t>
            </w:r>
            <w:r>
              <w:rPr>
                <w:rFonts w:hint="eastAsia" w:ascii="Times New Roman" w:hAnsi="Times New Roman" w:eastAsia="方正仿宋_GBK" w:cs="Times New Roman"/>
                <w:snapToGrid w:val="0"/>
                <w:color w:val="auto"/>
                <w:kern w:val="21"/>
                <w:sz w:val="18"/>
                <w:szCs w:val="18"/>
              </w:rPr>
              <w:br w:type="textWrapping"/>
            </w:r>
            <w:r>
              <w:rPr>
                <w:rFonts w:hint="eastAsia" w:ascii="Times New Roman" w:hAnsi="Times New Roman" w:eastAsia="方正仿宋_GBK" w:cs="Times New Roman"/>
                <w:snapToGrid w:val="0"/>
                <w:color w:val="auto"/>
                <w:kern w:val="21"/>
                <w:sz w:val="18"/>
                <w:szCs w:val="18"/>
              </w:rPr>
              <w:t>2.《中华人民共和国预算法实施条例》</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3.《财政部关于推进部门所属单位预算公开工作的指导意见》（财预〔2021〕29号）</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经本级政府财政部门批复的部门预算及报表，应当在批复后二十日内向社会公开</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长期</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县级应急管理部门及其二级预算单位</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eastAsia="zh-CN"/>
              </w:rPr>
              <w:t>县级</w:t>
            </w:r>
            <w:r>
              <w:rPr>
                <w:rFonts w:hint="eastAsia" w:ascii="Times New Roman" w:hAnsi="Times New Roman" w:eastAsia="方正仿宋_GBK" w:cs="Times New Roman"/>
                <w:snapToGrid w:val="0"/>
                <w:color w:val="auto"/>
                <w:kern w:val="21"/>
                <w:sz w:val="18"/>
                <w:szCs w:val="18"/>
              </w:rPr>
              <w:t>应急管理部门及其二级预算单位</w:t>
            </w:r>
            <w:r>
              <w:rPr>
                <w:rFonts w:hint="eastAsia" w:ascii="Times New Roman" w:hAnsi="Times New Roman" w:eastAsia="方正仿宋_GBK" w:cs="Times New Roman"/>
                <w:snapToGrid w:val="0"/>
                <w:color w:val="auto"/>
                <w:kern w:val="21"/>
                <w:sz w:val="18"/>
                <w:szCs w:val="18"/>
                <w:lang w:eastAsia="zh-CN"/>
              </w:rPr>
              <w:t>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9</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单位政府采购意向</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政府采购</w:t>
            </w: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政府采购项目名称、采购需求概况、预算金额、计划实施采购时间、落实政府采购政策功能情况等</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县级应急管理部门及其二级预算单位</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1.《中华人民共和国政府信息公开条例》</w:t>
            </w:r>
            <w:r>
              <w:rPr>
                <w:rFonts w:hint="eastAsia" w:ascii="Times New Roman" w:hAnsi="Times New Roman" w:eastAsia="方正仿宋_GBK" w:cs="Times New Roman"/>
                <w:snapToGrid w:val="0"/>
                <w:color w:val="auto"/>
                <w:kern w:val="21"/>
                <w:sz w:val="18"/>
                <w:szCs w:val="18"/>
              </w:rPr>
              <w:br w:type="textWrapping"/>
            </w:r>
            <w:r>
              <w:rPr>
                <w:rFonts w:hint="eastAsia" w:ascii="Times New Roman" w:hAnsi="Times New Roman" w:eastAsia="方正仿宋_GBK" w:cs="Times New Roman"/>
                <w:snapToGrid w:val="0"/>
                <w:color w:val="auto"/>
                <w:kern w:val="21"/>
                <w:sz w:val="18"/>
                <w:szCs w:val="18"/>
              </w:rPr>
              <w:t>2.《广西壮族自治区财政厅关于进一步规范政府采购意向公开工作的通知》（桂财采〔2022〕84号）</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3.《广西壮族自治区财政厅关于进一步做好政府采购信息发布工作的通知》（桂财采〔2024〕49号）</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政府采购意向公开时间应当尽量提前，原则上不得晚于采购公告发布前30日</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单位政府采购意向</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广西政府采购网</w:t>
            </w:r>
            <w:r>
              <w:rPr>
                <w:rFonts w:hint="eastAsia" w:ascii="Times New Roman" w:hAnsi="Times New Roman" w:eastAsia="方正仿宋_GBK" w:cs="Times New Roman"/>
                <w:snapToGrid w:val="0"/>
                <w:color w:val="auto"/>
                <w:kern w:val="21"/>
                <w:sz w:val="18"/>
                <w:szCs w:val="18"/>
                <w:lang w:eastAsia="zh-CN"/>
              </w:rPr>
              <w:t>、</w:t>
            </w: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县级应急管理部门及其二级预算单位</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县级应急管理部门及其二级预算单位根据实际情况确定其公开渠道。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10</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单位政府采购信息发布</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政府采购</w:t>
            </w: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资格预审公告、采购公告、单一来源公示、框架协议公告、更正公告、中标（成交）结果公告、废标（中止）公告、合同公告、履约验收公告</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县级应急管理部门及其二级预算单位、代理机构</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1.《中华人民共和国政府信息公开条例》</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2.《政府采购信息发布管理办法》</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3.《财政部关于做好政府采购信息公开工作的通知》（财库〔2015〕135号）</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4.《广西壮族自治区财政厅关于进一步做好政府采购信息发布工作的通知》（桂财采〔2024〕49号）</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招标公告、资格预审公告的公告期限为5个工作日；</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竞争性谈判公告、竞争性磋商公告和询价公告的公告期限为3个工作日；中标、成交结果的公告期限为1个工作日；单一来源公示期限不得少于5个工作日</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eastAsia="zh-CN"/>
              </w:rPr>
            </w:pPr>
            <w:r>
              <w:rPr>
                <w:rFonts w:hint="eastAsia" w:ascii="Times New Roman" w:hAnsi="Times New Roman" w:eastAsia="方正仿宋_GBK" w:cs="Times New Roman"/>
                <w:snapToGrid w:val="0"/>
                <w:color w:val="auto"/>
                <w:kern w:val="21"/>
                <w:sz w:val="18"/>
                <w:szCs w:val="18"/>
              </w:rPr>
              <w:t>广西政府采购网</w:t>
            </w:r>
            <w:r>
              <w:rPr>
                <w:rFonts w:hint="eastAsia" w:ascii="Times New Roman" w:hAnsi="Times New Roman" w:eastAsia="方正仿宋_GBK" w:cs="Times New Roman"/>
                <w:snapToGrid w:val="0"/>
                <w:color w:val="auto"/>
                <w:kern w:val="21"/>
                <w:sz w:val="18"/>
                <w:szCs w:val="18"/>
                <w:lang w:eastAsia="zh-CN"/>
              </w:rPr>
              <w:t>、</w:t>
            </w: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县级应急管理部门及其二级预算单位、代理机构</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政府采购工程项目依法进行招标投标的，招标人及其委托的招标代理机构应按规定在公共资源交易平台发布招标公告和公示信息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11</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单位面向中小企业预留项目执行情况</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政府采购</w:t>
            </w: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项目名称、面向中小企业采购金额等</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县级应急管理部门及其二级预算单位</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1.《政府采购促进中小企业发展管理办法》（财库〔2020〕46号）</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2.《广西壮族自治区财政厅广西壮族自治区工业和信息化厅关于贯彻落实政府采购促进中小企业发展管理办法的通知》（桂财采〔2021〕70号）</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3.《广西壮族自治区财政厅关于贯彻落实政府采购支持中小企业发展政策的通知》（桂财采〔2022〕31号）</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主管预算单位应于每年的1月31日前向同级财政部门报送本部门上一年度面向中小企业预留份额和采购的具体情况，并在中国政府采购网广西分网公开预算项目执行情况</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长期</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eastAsia="zh-CN"/>
              </w:rPr>
            </w:pPr>
            <w:r>
              <w:rPr>
                <w:rFonts w:hint="eastAsia" w:ascii="Times New Roman" w:hAnsi="Times New Roman" w:eastAsia="方正仿宋_GBK" w:cs="Times New Roman"/>
                <w:snapToGrid w:val="0"/>
                <w:color w:val="auto"/>
                <w:kern w:val="21"/>
                <w:sz w:val="18"/>
                <w:szCs w:val="18"/>
              </w:rPr>
              <w:t>广西政府采购网</w:t>
            </w:r>
            <w:r>
              <w:rPr>
                <w:rFonts w:hint="eastAsia" w:ascii="Times New Roman" w:hAnsi="Times New Roman" w:eastAsia="方正仿宋_GBK" w:cs="Times New Roman"/>
                <w:snapToGrid w:val="0"/>
                <w:color w:val="auto"/>
                <w:kern w:val="21"/>
                <w:sz w:val="18"/>
                <w:szCs w:val="18"/>
                <w:lang w:eastAsia="zh-CN"/>
              </w:rPr>
              <w:t>、</w:t>
            </w: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县级应急管理部门及其二级预算单位</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县应急管理部门及其二级预算单位根据实际情况确定其公开渠道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12</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应急管理领域重大建设项目的批准和实施情况</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重大建设项目</w:t>
            </w: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应急管理领域重大建设项目名称、批准服务信息、批准结果信息、竣工有关信息等</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《中华人民共和国政府信息公开条例》</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信息形成或变更之日起20个工作日内公开</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长期</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13</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应急预案</w:t>
            </w:r>
          </w:p>
        </w:tc>
        <w:tc>
          <w:tcPr>
            <w:tcW w:w="915" w:type="dxa"/>
            <w:vMerge w:val="restart"/>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突发公共事件</w:t>
            </w: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突发公共事件应急预案</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《中华人民共和国政府信息公开条例》</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信息形成或变更之日起20个工作日内公开</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长期</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14</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预警信息及应对情况</w:t>
            </w:r>
          </w:p>
        </w:tc>
        <w:tc>
          <w:tcPr>
            <w:tcW w:w="915" w:type="dxa"/>
            <w:vMerge w:val="continue"/>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发布的预警信息和事件应对情况</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《中华人民共和国政府信息公开条例》</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信息形成或变更之日起20个工作日内公开</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长期</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15</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应急管理领域安全生产的监督检查情况</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监督检查</w:t>
            </w: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应急管理领域安全生产监督检查情况</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《中华人民共和国政府信息公开条例》</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信息形成或变更之日起20个工作日内公开</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长期</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16</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公务员招录</w:t>
            </w:r>
          </w:p>
        </w:tc>
        <w:tc>
          <w:tcPr>
            <w:tcW w:w="915" w:type="dxa"/>
            <w:vMerge w:val="restart"/>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人事信息</w:t>
            </w: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公务员招考录用相关信息</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1.《中华人民共和国政府信息公开条例》</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2.《公务员录用规定》</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按自治区公务员考试统一规定时间公开</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按照规定期限公开</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县级应急管理部门</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17</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公务员公开遴选</w:t>
            </w:r>
          </w:p>
        </w:tc>
        <w:tc>
          <w:tcPr>
            <w:tcW w:w="915" w:type="dxa"/>
            <w:vMerge w:val="continue"/>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公务员公开遴选相关信息</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1.《中华人民共和国政府信息公开条例》</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2.《公务员公开遴选办法》</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在自治区遴选统一规定时间公开</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发布时间不少于5个工作日</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县级应急管理部门</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18</w:t>
            </w:r>
          </w:p>
        </w:tc>
        <w:tc>
          <w:tcPr>
            <w:tcW w:w="1230" w:type="dxa"/>
            <w:vMerge w:val="restart"/>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事业单位招聘</w:t>
            </w:r>
          </w:p>
        </w:tc>
        <w:tc>
          <w:tcPr>
            <w:tcW w:w="915" w:type="dxa"/>
            <w:vMerge w:val="continue"/>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事业单位招聘公告（含补充公告）</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vMerge w:val="restart"/>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1.《中华人民共和国政府信息公开条例》</w:t>
            </w:r>
            <w:r>
              <w:rPr>
                <w:rFonts w:hint="eastAsia" w:ascii="Times New Roman" w:hAnsi="Times New Roman" w:eastAsia="方正仿宋_GBK" w:cs="Times New Roman"/>
                <w:snapToGrid w:val="0"/>
                <w:color w:val="auto"/>
                <w:kern w:val="21"/>
                <w:sz w:val="18"/>
                <w:szCs w:val="18"/>
              </w:rPr>
              <w:br w:type="textWrapping"/>
            </w:r>
            <w:r>
              <w:rPr>
                <w:rFonts w:hint="eastAsia" w:ascii="Times New Roman" w:hAnsi="Times New Roman" w:eastAsia="方正仿宋_GBK" w:cs="Times New Roman"/>
                <w:snapToGrid w:val="0"/>
                <w:color w:val="auto"/>
                <w:kern w:val="21"/>
                <w:sz w:val="18"/>
                <w:szCs w:val="18"/>
              </w:rPr>
              <w:t>2.《事业单位人事管理条例》</w:t>
            </w:r>
            <w:r>
              <w:rPr>
                <w:rFonts w:hint="eastAsia" w:ascii="Times New Roman" w:hAnsi="Times New Roman" w:eastAsia="方正仿宋_GBK" w:cs="Times New Roman"/>
                <w:snapToGrid w:val="0"/>
                <w:color w:val="auto"/>
                <w:kern w:val="21"/>
                <w:sz w:val="18"/>
                <w:szCs w:val="18"/>
              </w:rPr>
              <w:br w:type="textWrapping"/>
            </w:r>
            <w:r>
              <w:rPr>
                <w:rFonts w:hint="eastAsia" w:ascii="Times New Roman" w:hAnsi="Times New Roman" w:eastAsia="方正仿宋_GBK" w:cs="Times New Roman"/>
                <w:snapToGrid w:val="0"/>
                <w:color w:val="auto"/>
                <w:kern w:val="21"/>
                <w:sz w:val="18"/>
                <w:szCs w:val="18"/>
              </w:rPr>
              <w:t>3.《中共中央组织部人力资源社会保障部关于进一步做好事业单位公开招聘工作的通知》（人社部发〔2024〕57号）</w:t>
            </w:r>
            <w:r>
              <w:rPr>
                <w:rFonts w:hint="eastAsia" w:ascii="Times New Roman" w:hAnsi="Times New Roman" w:eastAsia="方正仿宋_GBK" w:cs="Times New Roman"/>
                <w:snapToGrid w:val="0"/>
                <w:color w:val="auto"/>
                <w:kern w:val="21"/>
                <w:sz w:val="18"/>
                <w:szCs w:val="18"/>
              </w:rPr>
              <w:br w:type="textWrapping"/>
            </w:r>
            <w:r>
              <w:rPr>
                <w:rFonts w:hint="eastAsia" w:ascii="Times New Roman" w:hAnsi="Times New Roman" w:eastAsia="方正仿宋_GBK" w:cs="Times New Roman"/>
                <w:snapToGrid w:val="0"/>
                <w:color w:val="auto"/>
                <w:kern w:val="21"/>
                <w:sz w:val="18"/>
                <w:szCs w:val="18"/>
              </w:rPr>
              <w:t>4.《广西壮族自治区人力资源和社会保障厅关于落实“放管服”改革精简事业单位增人手续的通知》（桂人社规〔2018〕27号）</w:t>
            </w:r>
            <w:r>
              <w:rPr>
                <w:rFonts w:hint="eastAsia" w:ascii="Times New Roman" w:hAnsi="Times New Roman" w:eastAsia="方正仿宋_GBK" w:cs="Times New Roman"/>
                <w:snapToGrid w:val="0"/>
                <w:color w:val="auto"/>
                <w:kern w:val="21"/>
                <w:sz w:val="18"/>
                <w:szCs w:val="18"/>
              </w:rPr>
              <w:br w:type="textWrapping"/>
            </w:r>
            <w:r>
              <w:rPr>
                <w:rFonts w:hint="eastAsia" w:ascii="Times New Roman" w:hAnsi="Times New Roman" w:eastAsia="方正仿宋_GBK" w:cs="Times New Roman"/>
                <w:snapToGrid w:val="0"/>
                <w:color w:val="auto"/>
                <w:kern w:val="21"/>
                <w:sz w:val="18"/>
                <w:szCs w:val="18"/>
              </w:rPr>
              <w:t>5.《中共广西壮族自治区委员会机构编制委员会办公室广西壮族自治区人力资源和社会保障厅关于进一步完善事业单位公开招聘工作的通知》（桂人社规〔2021〕7号）</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在公开招聘启动正式报名之前发布</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
              </w:rPr>
              <w:t>不少于3个月</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eastAsia="zh-CN"/>
              </w:rPr>
              <w:t>县人力资源社会和保障局网站、</w:t>
            </w: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县级应急管理部门</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19</w:t>
            </w:r>
          </w:p>
        </w:tc>
        <w:tc>
          <w:tcPr>
            <w:tcW w:w="1230" w:type="dxa"/>
            <w:vMerge w:val="continue"/>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p>
        </w:tc>
        <w:tc>
          <w:tcPr>
            <w:tcW w:w="915" w:type="dxa"/>
            <w:vMerge w:val="continue"/>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事业单位招聘结果</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vMerge w:val="continue"/>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信息形成或变更之日起20个工作日内公开</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不少于7日且不少于5个工作日</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eastAsia="zh-CN"/>
              </w:rPr>
              <w:t>县人力资源社会保障局网站、</w:t>
            </w: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县级应急管理部门</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20</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生产安全事故调查报告</w:t>
            </w:r>
          </w:p>
        </w:tc>
        <w:tc>
          <w:tcPr>
            <w:tcW w:w="915" w:type="dxa"/>
            <w:vMerge w:val="restart"/>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其他重点领域信息</w:t>
            </w: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生产安全事故调查报告</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《生产安全事故报告和调查处理条例》</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各级人民政府批复同意事故调查报告后</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长期</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县级地方人民政府及其部门</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21</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安全生产严重失信主体名单</w:t>
            </w:r>
          </w:p>
        </w:tc>
        <w:tc>
          <w:tcPr>
            <w:tcW w:w="915" w:type="dxa"/>
            <w:vMerge w:val="continue"/>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安全生产严重失信主体名单</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《安全生产严重失信主体名单管理办法》</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列入严重失信主体名单决定后20个工作日内</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3年</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国家有关信用信息共享平台、国家企业信用信息公示系统</w:t>
            </w:r>
            <w:r>
              <w:rPr>
                <w:rFonts w:hint="eastAsia" w:ascii="Times New Roman" w:hAnsi="Times New Roman" w:eastAsia="方正仿宋_GBK" w:cs="Times New Roman"/>
                <w:snapToGrid w:val="0"/>
                <w:color w:val="auto"/>
                <w:kern w:val="21"/>
                <w:sz w:val="18"/>
                <w:szCs w:val="18"/>
                <w:lang w:eastAsia="zh-CN"/>
              </w:rPr>
              <w:t>、</w:t>
            </w: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22</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法治政府建设年度报告</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法治建设</w:t>
            </w: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法治政府建设年度报告</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1.《中华人民共和国政府信息公开条例》</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2.《法治政府建设与责任落实督察工作规定》</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3.《广西壮族自治区党委依法治区办关于进一步规范全区法治政府建设年度报告发布工作的通知》（桂法办通〔2024〕6号）</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每年4月1日之前</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长期</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23</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人大代表建议</w:t>
            </w:r>
          </w:p>
        </w:tc>
        <w:tc>
          <w:tcPr>
            <w:tcW w:w="915" w:type="dxa"/>
            <w:vMerge w:val="restart"/>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建议提案</w:t>
            </w: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由县级以上应急管理部门答复的人大代表建议、应当公开答复内容</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vMerge w:val="restart"/>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1.《中华人民共和国政府信息公开条例》</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2.《广西壮族自治区人民代表大会建议、批评和意见工作条例》</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3.《广西壮族自治区人民政府办公厅关于做好自治区人大代表建议和自治区政协委员提案公开工作的通知》（桂政办发〔2017〕189号）</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信息形成或变更之日起20个工作日内公开</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长期</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24</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政协委员提案</w:t>
            </w:r>
          </w:p>
        </w:tc>
        <w:tc>
          <w:tcPr>
            <w:tcW w:w="915" w:type="dxa"/>
            <w:vMerge w:val="continue"/>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由县级以上应急管理部门答复的政协委员提案、应当公开答复内容</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vMerge w:val="continue"/>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信息形成或变更之日起20个工作日内公开</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长期</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25</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政府信息公开指南</w:t>
            </w:r>
          </w:p>
        </w:tc>
        <w:tc>
          <w:tcPr>
            <w:tcW w:w="915" w:type="dxa"/>
            <w:vMerge w:val="restart"/>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政府信息公开</w:t>
            </w: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政府信息主动公开、依申请公开有关情况、监督方式等</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《中华人民共和国政府信息公开条例》</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信息形成或变更之日起20个工作日内公开</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长期</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26</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eastAsia="zh-CN"/>
              </w:rPr>
              <w:t>政府信息主动公开事项目录</w:t>
            </w:r>
          </w:p>
        </w:tc>
        <w:tc>
          <w:tcPr>
            <w:tcW w:w="915" w:type="dxa"/>
            <w:vMerge w:val="continue"/>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eastAsia="zh-CN"/>
              </w:rPr>
              <w:t>政府信息主动公开事项目录</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《中华人民共和国政府信息公开条例》</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信息形成或变更之日起20个工作日内公开</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长期</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27</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eastAsia="zh-CN"/>
              </w:rPr>
            </w:pPr>
            <w:r>
              <w:rPr>
                <w:rFonts w:hint="eastAsia" w:ascii="Times New Roman" w:hAnsi="Times New Roman" w:eastAsia="方正仿宋_GBK" w:cs="Times New Roman"/>
                <w:snapToGrid w:val="0"/>
                <w:color w:val="auto"/>
                <w:kern w:val="21"/>
                <w:sz w:val="18"/>
                <w:szCs w:val="18"/>
              </w:rPr>
              <w:t>政府信息公开工作年度报告</w:t>
            </w:r>
          </w:p>
        </w:tc>
        <w:tc>
          <w:tcPr>
            <w:tcW w:w="915" w:type="dxa"/>
            <w:vMerge w:val="continue"/>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eastAsia="zh-CN"/>
              </w:rPr>
            </w:pPr>
            <w:r>
              <w:rPr>
                <w:rFonts w:hint="eastAsia" w:ascii="Times New Roman" w:hAnsi="Times New Roman" w:eastAsia="方正仿宋_GBK" w:cs="Times New Roman"/>
                <w:snapToGrid w:val="0"/>
                <w:color w:val="auto"/>
                <w:kern w:val="21"/>
                <w:sz w:val="18"/>
                <w:szCs w:val="18"/>
              </w:rPr>
              <w:t>政府信息公开工作年度报告</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县级应急管理部门</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《中华人民共和国政府信息公开条例》</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每年1月31日之前</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长期</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县级应急管理部门</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bl>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both"/>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default"/>
          <w:sz w:val="36"/>
          <w:szCs w:val="36"/>
          <w:lang w:val="en-US" w:eastAsia="zh-CN"/>
        </w:rPr>
      </w:pPr>
      <w:r>
        <w:rPr>
          <w:rFonts w:hint="eastAsia" w:ascii="方正小标宋简体" w:hAnsi="方正小标宋简体" w:eastAsia="方正小标宋简体" w:cs="方正小标宋简体"/>
          <w:color w:val="auto"/>
          <w:kern w:val="0"/>
          <w:sz w:val="36"/>
          <w:szCs w:val="36"/>
          <w:lang w:val="en-US" w:eastAsia="zh-CN" w:bidi="ar"/>
        </w:rPr>
        <w:t>三江侗族自治县审计系统政府信息主动公开事项目录</w:t>
      </w:r>
    </w:p>
    <w:tbl>
      <w:tblPr>
        <w:tblStyle w:val="7"/>
        <w:tblpPr w:leftFromText="180" w:rightFromText="180" w:vertAnchor="text" w:horzAnchor="page" w:tblpX="1392" w:tblpY="633"/>
        <w:tblOverlap w:val="never"/>
        <w:tblW w:w="547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497"/>
        <w:gridCol w:w="1182"/>
        <w:gridCol w:w="912"/>
        <w:gridCol w:w="1437"/>
        <w:gridCol w:w="1109"/>
        <w:gridCol w:w="2838"/>
        <w:gridCol w:w="1336"/>
        <w:gridCol w:w="1050"/>
        <w:gridCol w:w="1513"/>
        <w:gridCol w:w="1246"/>
        <w:gridCol w:w="8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03" w:hRule="atLeast"/>
          <w:tblHeader/>
        </w:trPr>
        <w:tc>
          <w:tcPr>
            <w:tcW w:w="1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序号</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事项名称</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所属类型</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公开内容</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公开主体</w:t>
            </w:r>
          </w:p>
        </w:tc>
        <w:tc>
          <w:tcPr>
            <w:tcW w:w="10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公开依据</w:t>
            </w: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公开时限</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期限</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公开渠道</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未依法公开</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承担责任单位</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trPr>
        <w:tc>
          <w:tcPr>
            <w:tcW w:w="1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规范性文件</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行政规范性文件</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规范性文件及政策解读</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县级审计部门</w:t>
            </w:r>
          </w:p>
        </w:tc>
        <w:tc>
          <w:tcPr>
            <w:tcW w:w="10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《中华人民共和国政府信息公开条例》第二十条</w:t>
            </w: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信息形成或变更之日起20个工作日内公开</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长期</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三江侗族自治县政府门户网站</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trPr>
        <w:tc>
          <w:tcPr>
            <w:tcW w:w="1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2</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机关职能、机构设置、办公地址、办公时间、联系方式、负责人姓名</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机构概况</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机关职能、机构设置、办公地址、办公时间、联系方式、负责人姓名</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10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《中华人民共和国政府信息公开条例》第二十条</w:t>
            </w: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信息形成或变更之日起20个工作日内公开</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长期</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三江侗族自治县政府门户网站</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trPr>
        <w:tc>
          <w:tcPr>
            <w:tcW w:w="1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3</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部门预算、决算</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财政预算、决算信息</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财政预算、决算及执行情况</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10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《中华人民共和国预算法》第十四条和《中华人民共和国预算法实施条例》第六条</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《中华人民共和国政府信息公开条例》第二十条第（七）款</w:t>
            </w: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经本级政府财政部门批复的部门预算及报表，应当在批复后二十日内由各部门向社会公开</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按照预算有关规定执行</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三江侗族自治县政府门户网站</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trPr>
        <w:tc>
          <w:tcPr>
            <w:tcW w:w="1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4</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“三公”经费</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财政预算、决算信息</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“三公”经费的开支情况</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10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信息形成或变更之日起20个工作日内公开</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长期</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三江侗族自治县政府门户网站</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trPr>
        <w:tc>
          <w:tcPr>
            <w:tcW w:w="1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5</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单位政府采购意向</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政府采购</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采购项目名称、金额、具体内容政府采购项目名称、采购需求概况、预算金额、计划实施采购时间、落实政府采购政策功能情况等</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10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1.《中华人民共和国政府信息公开条例》</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2.《广西壮族自治区财政厅关于进一步规范政府采购意向公开工作的通知》（桂财采〔2022〕84号）</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3.《广西壮族自治区财政厅关于进一步做好政府采购信息发布工作的通知》（桂财采〔2024〕49号）</w:t>
            </w: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政府采购意向公开时间应当尽量提前，原则上不得晚于采购公告发布前30日</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长期</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val="en-US" w:eastAsia="zh-CN"/>
              </w:rPr>
              <w:t>三江侗族自治县</w:t>
            </w:r>
            <w:r>
              <w:rPr>
                <w:rFonts w:hint="eastAsia" w:ascii="方正黑体_GBK" w:hAnsi="方正黑体_GBK" w:eastAsia="方正黑体_GBK" w:cs="方正黑体_GBK"/>
                <w:snapToGrid w:val="0"/>
                <w:color w:val="auto"/>
                <w:kern w:val="21"/>
                <w:sz w:val="18"/>
                <w:szCs w:val="18"/>
                <w:highlight w:val="none"/>
              </w:rPr>
              <w:t>政府门户网站</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trPr>
        <w:tc>
          <w:tcPr>
            <w:tcW w:w="1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6</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单位政府采购信息发布</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政府采购</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资格预审公告、采购公告、单一来源公示、框架协议公告、更正公告、中标（成交）结果公告、废标（中止）公告、合同公告、履约验收公告</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10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1.《中华人民共和国政府信息公开条例》</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2.《政府采购信息发布管理办法》</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3.《财政部关于做好政府采购信息公开工作的通知》（财库〔2015〕135号）</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4.《广西壮族自治区财政厅关于进一步做好政府采购信息发布工作的通知》（桂财采〔2024〕49号）</w:t>
            </w: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招标公告、资格预审公告的公告期限为5个工作日；</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竞争性谈判公告、竞争性磋商公告和询价公告的公告期限为3个工作日；中标、成交结果的公告期限为1个工作日；单一来源公示期限不得少于5个工作日</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三江侗族自治县政府门户网站</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trPr>
        <w:tc>
          <w:tcPr>
            <w:tcW w:w="1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7</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单位面向中小企业预留项目执行情况</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政府采购</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项目名称、面向中小企业采购金额等</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10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1.《政府采购促进中小企业发展管理办法》（财库〔2020〕46号）</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2.《广西壮族自治区财政厅广西壮族自治区工业和信息化厅关于贯彻落实政府采购促进中小企业发展管理办法的通知》（桂财采〔2021〕70号）</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3.《广西壮族自治区财政厅关于贯彻落实政府采购支持中小企业发展政策的通知》（桂财采〔2022〕31号）</w:t>
            </w: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主管预算单位应于每年的1月31日前向同级财政部门报送本部门上一年度面向中小企业预留份额和采购的具体情况，并在中国政府采购网广西分网公开预算项目执行情况</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长期</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三江侗族自治县政府门户网站</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trPr>
        <w:tc>
          <w:tcPr>
            <w:tcW w:w="1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8</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公务员招录</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人事信息</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公务员招考录用相关信息</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10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《中华人民共和国政府信息公开条例》第二十条第（十四）款</w:t>
            </w: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按自治区公务员考试统一规定时间内</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按照统一规定公开期限公开</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广西人事考试网</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trPr>
        <w:tc>
          <w:tcPr>
            <w:tcW w:w="1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9</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公开遴选公务员拟遴选人员公示</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人事信息</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公开遴选公务员相关信息</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10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《中华人民共和国政府信息公开条例》第二十条第（十四）款</w:t>
            </w: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在自治区遴选统一规定时间内</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发布时间不少于5个工作日</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广西人事考试网</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575" w:hRule="atLeast"/>
          <w:tblHeader/>
        </w:trPr>
        <w:tc>
          <w:tcPr>
            <w:tcW w:w="17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10</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人才管理</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人事信息</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审计</w:t>
            </w:r>
            <w:r>
              <w:rPr>
                <w:rFonts w:hint="eastAsia" w:ascii="方正黑体_GBK" w:hAnsi="方正黑体_GBK" w:eastAsia="方正黑体_GBK" w:cs="方正黑体_GBK"/>
                <w:snapToGrid w:val="0"/>
                <w:color w:val="auto"/>
                <w:kern w:val="21"/>
                <w:sz w:val="18"/>
                <w:szCs w:val="18"/>
                <w:highlight w:val="none"/>
                <w:lang w:val="en-US" w:eastAsia="zh-CN"/>
              </w:rPr>
              <w:t>局</w:t>
            </w:r>
            <w:r>
              <w:rPr>
                <w:rFonts w:hint="eastAsia" w:ascii="方正黑体_GBK" w:hAnsi="方正黑体_GBK" w:eastAsia="方正黑体_GBK" w:cs="方正黑体_GBK"/>
                <w:snapToGrid w:val="0"/>
                <w:color w:val="auto"/>
                <w:kern w:val="21"/>
                <w:sz w:val="18"/>
                <w:szCs w:val="18"/>
                <w:highlight w:val="none"/>
              </w:rPr>
              <w:t>人员招聘、审计系列高级职称评审通知、评审结果公示等相关信息</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101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1.《中华人民共和国政府信息公开条例》第二十条。</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2.《事业单位人事管理条例》（中华人民共和国国务院令第652号）第八条</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3.《广西壮族自治区人力资源和社会保障厅关于落实“放管服”改革精简事业单位增人手续的通知》（桂人社规【2018】27号）</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4.《中共中央组织部 人力资源社会保障部关于进一步做好事业单位公开招聘工作的通知》（人社部发【2024】57号）</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5.《中共广西壮族自治区委员会机构编制委员会办公室 广西壮族自治区人力资源和社会保障厅关于  进一步完善事业单位公开招聘工作的通知》（桂人社规【2021】7号）</w:t>
            </w: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信息形成或变更之日起20个工作日内公开</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信息形成或变更之日起20个工作日内公开</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广西人才网</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575" w:hRule="atLeast"/>
          <w:tblHeader/>
        </w:trPr>
        <w:tc>
          <w:tcPr>
            <w:tcW w:w="17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sz w:val="18"/>
                <w:szCs w:val="18"/>
              </w:rPr>
            </w:pPr>
          </w:p>
        </w:tc>
        <w:tc>
          <w:tcPr>
            <w:tcW w:w="42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事业单位招聘</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人事信息</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事业单位招聘公告（含补充公告）</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101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在公开招聘启动正式报名之前发布</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不少于三个月</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广西人事考试网、广西人才网</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575" w:hRule="atLeast"/>
          <w:tblHeader/>
        </w:trPr>
        <w:tc>
          <w:tcPr>
            <w:tcW w:w="17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c>
          <w:tcPr>
            <w:tcW w:w="42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人事信息</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事业单位招聘结果</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101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信息形成或变更之日起20个工作日内公开</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不少于7日且不少于5个工作日</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广西人事考试网、广西人才网</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11</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审计年度工作报告</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其他重点领域信息</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年度自治</w:t>
            </w:r>
            <w:r>
              <w:rPr>
                <w:rFonts w:hint="eastAsia" w:ascii="方正黑体_GBK" w:hAnsi="方正黑体_GBK" w:eastAsia="方正黑体_GBK" w:cs="方正黑体_GBK"/>
                <w:snapToGrid w:val="0"/>
                <w:color w:val="auto"/>
                <w:kern w:val="21"/>
                <w:sz w:val="18"/>
                <w:szCs w:val="18"/>
                <w:highlight w:val="none"/>
                <w:lang w:val="en-US" w:eastAsia="zh-CN"/>
              </w:rPr>
              <w:t>县</w:t>
            </w:r>
            <w:r>
              <w:rPr>
                <w:rFonts w:hint="eastAsia" w:ascii="方正黑体_GBK" w:hAnsi="方正黑体_GBK" w:eastAsia="方正黑体_GBK" w:cs="方正黑体_GBK"/>
                <w:snapToGrid w:val="0"/>
                <w:color w:val="auto"/>
                <w:kern w:val="21"/>
                <w:sz w:val="18"/>
                <w:szCs w:val="18"/>
                <w:highlight w:val="none"/>
              </w:rPr>
              <w:t>本级预算执行和其他财政收支的审计工作报告</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10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《中华人民共和国审计法》、《中华人民共和国审计法实施条例》、《中华人民共和国国家审计准则》等相关规定，自治区审计厅实行审计结果公告制度</w:t>
            </w: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履行审查报批程序后发布；公开1个月</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履行审查报批程序后发布；公开1个月</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三江侗族自治县政府门户网站</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12</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审计整改报告</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其他重点领域信息</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年度自治</w:t>
            </w:r>
            <w:r>
              <w:rPr>
                <w:rFonts w:hint="eastAsia" w:ascii="方正黑体_GBK" w:hAnsi="方正黑体_GBK" w:eastAsia="方正黑体_GBK" w:cs="方正黑体_GBK"/>
                <w:snapToGrid w:val="0"/>
                <w:color w:val="auto"/>
                <w:kern w:val="21"/>
                <w:sz w:val="18"/>
                <w:szCs w:val="18"/>
                <w:highlight w:val="none"/>
                <w:lang w:val="en-US" w:eastAsia="zh-CN"/>
              </w:rPr>
              <w:t>县</w:t>
            </w:r>
            <w:r>
              <w:rPr>
                <w:rFonts w:hint="eastAsia" w:ascii="方正黑体_GBK" w:hAnsi="方正黑体_GBK" w:eastAsia="方正黑体_GBK" w:cs="方正黑体_GBK"/>
                <w:snapToGrid w:val="0"/>
                <w:color w:val="auto"/>
                <w:kern w:val="21"/>
                <w:sz w:val="18"/>
                <w:szCs w:val="18"/>
                <w:highlight w:val="none"/>
              </w:rPr>
              <w:t>本级预算执行和其他财政收支的审计整改报告</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10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《中华人民共和国审计法》、《中华人民共和国审计法实施条例》、《中华人民共和国国家审计准则》等相关规定，自治区审计厅实行审计结果公告制度</w:t>
            </w: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履行审查报批程序后发布；公开1个月</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履行审查报批程序后发布；公开1个月</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三江侗族自治县政府门户网站</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13</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法治政府建设工作报告</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法治建设</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本级审计法治政府建设年度工作报告等</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10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《中华人民共和国政府信息公开条例》、《自治区党委依法治区办关于进一步规范全区法治政府建设年度报告发布工作的通知》（桂法办通〔2024〕6号）</w:t>
            </w: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每年4月1日之前</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长期</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三江侗族自治县政府门户网站</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14</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人大建议</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建议提案</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由县级审计部门答复的、应当公开的人大代表建议复文</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10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提案公开工作的通知（桂政办发〔2017〕189号）。</w:t>
            </w: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信息形成或变更之日起20个工作日内公开</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长期</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三江侗族自治县政府门户网站</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15</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政协提案</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建议提案</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由县级审计部门答复的、应当公开的政协提案复文</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10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提案公开工作的通知（桂政办发〔2017〕189号）。</w:t>
            </w: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以自治</w:t>
            </w:r>
            <w:r>
              <w:rPr>
                <w:rFonts w:hint="eastAsia" w:ascii="方正黑体_GBK" w:hAnsi="方正黑体_GBK" w:eastAsia="方正黑体_GBK" w:cs="方正黑体_GBK"/>
                <w:snapToGrid w:val="0"/>
                <w:color w:val="auto"/>
                <w:kern w:val="21"/>
                <w:sz w:val="18"/>
                <w:szCs w:val="18"/>
                <w:highlight w:val="none"/>
                <w:lang w:val="en-US" w:eastAsia="zh-CN"/>
              </w:rPr>
              <w:t>县</w:t>
            </w:r>
            <w:r>
              <w:rPr>
                <w:rFonts w:hint="eastAsia" w:ascii="方正黑体_GBK" w:hAnsi="方正黑体_GBK" w:eastAsia="方正黑体_GBK" w:cs="方正黑体_GBK"/>
                <w:snapToGrid w:val="0"/>
                <w:color w:val="auto"/>
                <w:kern w:val="21"/>
                <w:sz w:val="18"/>
                <w:szCs w:val="18"/>
                <w:highlight w:val="none"/>
              </w:rPr>
              <w:t>政府办公</w:t>
            </w:r>
            <w:r>
              <w:rPr>
                <w:rFonts w:hint="eastAsia" w:ascii="方正黑体_GBK" w:hAnsi="方正黑体_GBK" w:eastAsia="方正黑体_GBK" w:cs="方正黑体_GBK"/>
                <w:snapToGrid w:val="0"/>
                <w:color w:val="auto"/>
                <w:kern w:val="21"/>
                <w:sz w:val="18"/>
                <w:szCs w:val="18"/>
                <w:highlight w:val="none"/>
                <w:lang w:val="en-US" w:eastAsia="zh-CN"/>
              </w:rPr>
              <w:t>室</w:t>
            </w:r>
            <w:r>
              <w:rPr>
                <w:rFonts w:hint="eastAsia" w:ascii="方正黑体_GBK" w:hAnsi="方正黑体_GBK" w:eastAsia="方正黑体_GBK" w:cs="方正黑体_GBK"/>
                <w:snapToGrid w:val="0"/>
                <w:color w:val="auto"/>
                <w:kern w:val="21"/>
                <w:sz w:val="18"/>
                <w:szCs w:val="18"/>
                <w:highlight w:val="none"/>
              </w:rPr>
              <w:t>通知为准</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长期</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三江侗族自治县政府门户网站</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16</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政府信息公开指南</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政府信息公开</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政府信息主动公开、依申请公开有关情况、监督方式等</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10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《中华人民共和国政府信息公开条例》第二十七条</w:t>
            </w: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信息形成或变更之日起20个工作日内公开</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长期</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三江侗族自治县政府门户网站</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17</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政府信息公开工作年度报告</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政府信息公开</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政府信息公开工作年度报告</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10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《中华人民共和国政府信息公开条例》第二十七条</w:t>
            </w: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每年1月31日之前</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长期</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三江侗族自治县政府门户网站</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bl>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both"/>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_GBK" w:hAnsi="方正小标宋_GBK" w:eastAsia="方正小标宋_GBK" w:cs="方正小标宋_GBK"/>
          <w:snapToGrid w:val="0"/>
          <w:color w:val="auto"/>
          <w:kern w:val="21"/>
          <w:sz w:val="36"/>
          <w:szCs w:val="36"/>
          <w:highlight w:val="none"/>
          <w:lang w:eastAsia="zh-CN"/>
        </w:rPr>
      </w:pPr>
      <w:r>
        <w:rPr>
          <w:rFonts w:hint="eastAsia" w:ascii="方正小标宋简体" w:hAnsi="方正小标宋简体" w:eastAsia="方正小标宋简体" w:cs="方正小标宋简体"/>
          <w:color w:val="auto"/>
          <w:kern w:val="0"/>
          <w:sz w:val="36"/>
          <w:szCs w:val="36"/>
          <w:lang w:val="en-US" w:eastAsia="zh-CN" w:bidi="ar"/>
        </w:rPr>
        <w:t>三江侗族自治县市场监管系统政府信息主动公开事项目录</w:t>
      </w:r>
    </w:p>
    <w:tbl>
      <w:tblPr>
        <w:tblStyle w:val="7"/>
        <w:tblpPr w:leftFromText="180" w:rightFromText="180" w:vertAnchor="text" w:tblpX="-607" w:tblpY="1"/>
        <w:tblOverlap w:val="never"/>
        <w:tblW w:w="5496"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28" w:type="dxa"/>
          <w:left w:w="28" w:type="dxa"/>
          <w:bottom w:w="28" w:type="dxa"/>
          <w:right w:w="28" w:type="dxa"/>
        </w:tblCellMar>
      </w:tblPr>
      <w:tblGrid>
        <w:gridCol w:w="513"/>
        <w:gridCol w:w="1190"/>
        <w:gridCol w:w="928"/>
        <w:gridCol w:w="1441"/>
        <w:gridCol w:w="1069"/>
        <w:gridCol w:w="2870"/>
        <w:gridCol w:w="1336"/>
        <w:gridCol w:w="1035"/>
        <w:gridCol w:w="1528"/>
        <w:gridCol w:w="1229"/>
        <w:gridCol w:w="9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681" w:hRule="atLeast"/>
          <w:tblHeader/>
        </w:trPr>
        <w:tc>
          <w:tcPr>
            <w:tcW w:w="18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序号</w:t>
            </w: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事项名称</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所属类型</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公开内容</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公开主体</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公开依据</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公开时限</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公开期限</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公开渠道</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未依法公开承担责任单位</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595"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规范性文件</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行政规范性文件</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规范性文件及政策解读</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《中华人民共和国政府信息公开条例》</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信息形成或变更之日起20个工作日内公开</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长期</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900"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机构职能、机构设置、办公地址、办公时间、联系方式、负责人姓名</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机构概况</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机构职能、机构设置、办公地址、办公时间、联系方式、负责人姓名</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属于《中华人民共和国政府信息公开条例》</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信息形成或变更之日起20个工作日内公开</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长期</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595"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市场监管领域发展中长期规划及年度计划</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规划计划</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lang w:eastAsia="zh-CN"/>
              </w:rPr>
              <w:t>专项规划文本</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《中华人民共和国政府信息公开条例》</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信息形成或变更之日起20个工作日内公开</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长期</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595"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经营主体基本情况统计信息</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统计信息</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经营主体基本情况统计信息文本</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《中华人民共和国政府信息公开条例》</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信息形成或变更之日起20个工作日内公开</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长期</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290"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Times New Roman" w:hAnsi="Times New Roman" w:eastAsia="方正仿宋_GBK" w:cs="Times New Roman"/>
                <w:b w:val="0"/>
                <w:bCs w:val="0"/>
                <w:snapToGrid w:val="0"/>
                <w:color w:val="auto"/>
                <w:kern w:val="21"/>
                <w:sz w:val="18"/>
                <w:szCs w:val="18"/>
                <w:highlight w:val="none"/>
                <w:lang w:val="en" w:eastAsia="zh-CN"/>
              </w:rPr>
            </w:pPr>
            <w:r>
              <w:rPr>
                <w:rFonts w:hint="default" w:ascii="Times New Roman" w:hAnsi="Times New Roman" w:eastAsia="方正仿宋_GBK" w:cs="Times New Roman"/>
                <w:b w:val="0"/>
                <w:bCs w:val="0"/>
                <w:snapToGrid w:val="0"/>
                <w:color w:val="auto"/>
                <w:kern w:val="21"/>
                <w:sz w:val="18"/>
                <w:szCs w:val="18"/>
                <w:highlight w:val="none"/>
              </w:rPr>
              <w:t>市场监管</w:t>
            </w:r>
            <w:r>
              <w:rPr>
                <w:rFonts w:hint="eastAsia" w:ascii="Times New Roman" w:hAnsi="Times New Roman" w:eastAsia="方正仿宋_GBK" w:cs="Times New Roman"/>
                <w:b w:val="0"/>
                <w:bCs w:val="0"/>
                <w:snapToGrid w:val="0"/>
                <w:color w:val="auto"/>
                <w:kern w:val="21"/>
                <w:sz w:val="18"/>
                <w:szCs w:val="18"/>
                <w:highlight w:val="none"/>
                <w:lang w:eastAsia="zh-CN"/>
              </w:rPr>
              <w:t>领域政务服务事项信息</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政务服务</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市场监管领域办理行政许可和其他对外管理服务事项目录，行使事项的依据、条件、程序以及办理结果</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《中华人民共和国政府信息公开条例》《中华人民共和国行政许可法》</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信息形成或变更之日起20个工作日内公开</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长期</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595"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市场监管领域行政处罚信息</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行政处罚、行政强制等</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市场监管领域行政处罚事项目录，实施行政处罚的依据、条件、程序以及相关行政处罚决定</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《中华人民共和国政府信息公开条例》；《市场监督管理行政处罚信息公示规定》</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信息形成或变更之日起20个工作日内公开</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三年</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118"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部门预算、决算</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部门预算、决算</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财政预算、决算及执行情况</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县级市场监管部门</w:t>
            </w:r>
            <w:r>
              <w:rPr>
                <w:rFonts w:hint="default" w:ascii="Times New Roman" w:hAnsi="Times New Roman" w:eastAsia="方正仿宋_GBK" w:cs="Times New Roman"/>
                <w:snapToGrid w:val="0"/>
                <w:color w:val="auto"/>
                <w:kern w:val="21"/>
                <w:sz w:val="18"/>
                <w:szCs w:val="18"/>
                <w:highlight w:val="none"/>
              </w:rPr>
              <w:t>及其二级预算单位</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《中华人民共和国预算法》《中华人民共和国预算法实施条例》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《中华人民共和国政府信息公开条例》</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经本级政府财政部门批复的部门预算及报表，应当在批复后二十日内由各部门向社会公开</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按照预算有关规定执行</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423"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“三公”经费</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部门预算、决算</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“三公”经费的开支情况</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县级市场监管部门</w:t>
            </w:r>
            <w:r>
              <w:rPr>
                <w:rFonts w:hint="default" w:ascii="Times New Roman" w:hAnsi="Times New Roman" w:eastAsia="方正仿宋_GBK" w:cs="Times New Roman"/>
                <w:snapToGrid w:val="0"/>
                <w:color w:val="auto"/>
                <w:kern w:val="21"/>
                <w:sz w:val="18"/>
                <w:szCs w:val="18"/>
                <w:highlight w:val="none"/>
              </w:rPr>
              <w:t>及其二级预算单位</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《中华人民共和国政府信息公开条例》</w:t>
            </w:r>
            <w:r>
              <w:rPr>
                <w:rFonts w:hint="eastAsia" w:ascii="Times New Roman" w:hAnsi="Times New Roman" w:eastAsia="方正仿宋_GBK" w:cs="Times New Roman"/>
                <w:b w:val="0"/>
                <w:bCs w:val="0"/>
                <w:snapToGrid w:val="0"/>
                <w:color w:val="auto"/>
                <w:kern w:val="21"/>
                <w:sz w:val="18"/>
                <w:szCs w:val="18"/>
                <w:highlight w:val="none"/>
                <w:lang w:eastAsia="zh-CN"/>
              </w:rPr>
              <w:t>；</w:t>
            </w:r>
            <w:r>
              <w:rPr>
                <w:rFonts w:hint="default" w:ascii="Times New Roman" w:hAnsi="Times New Roman" w:eastAsia="方正仿宋_GBK" w:cs="Times New Roman"/>
                <w:b w:val="0"/>
                <w:bCs w:val="0"/>
                <w:snapToGrid w:val="0"/>
                <w:color w:val="auto"/>
                <w:kern w:val="21"/>
                <w:sz w:val="18"/>
                <w:szCs w:val="18"/>
                <w:highlight w:val="none"/>
              </w:rPr>
              <w:t>《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信息形成或变更之日起20个工作日内公开</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长期</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县级市场监管部门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423"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22"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单位政府采购意向</w:t>
            </w:r>
          </w:p>
        </w:tc>
        <w:tc>
          <w:tcPr>
            <w:tcW w:w="329"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政府采购</w:t>
            </w:r>
          </w:p>
        </w:tc>
        <w:tc>
          <w:tcPr>
            <w:tcW w:w="511"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政府采购项目名称、采购需求概况、预算金额、计划实施采购时间、落实政府采购政策功能情况等</w:t>
            </w:r>
          </w:p>
        </w:tc>
        <w:tc>
          <w:tcPr>
            <w:tcW w:w="379"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县级市场监管部门</w:t>
            </w:r>
            <w:r>
              <w:rPr>
                <w:rFonts w:hint="default" w:ascii="Times New Roman" w:hAnsi="Times New Roman" w:eastAsia="方正仿宋_GBK" w:cs="Times New Roman"/>
                <w:snapToGrid w:val="0"/>
                <w:color w:val="auto"/>
                <w:kern w:val="21"/>
                <w:sz w:val="18"/>
                <w:szCs w:val="18"/>
                <w:highlight w:val="none"/>
              </w:rPr>
              <w:t>及其二级预算单位</w:t>
            </w:r>
          </w:p>
        </w:tc>
        <w:tc>
          <w:tcPr>
            <w:tcW w:w="1018" w:type="pct"/>
            <w:tcBorders>
              <w:tl2br w:val="nil"/>
              <w:tr2bl w:val="nil"/>
            </w:tcBorders>
            <w:noWrap w:val="0"/>
            <w:vAlign w:val="center"/>
          </w:tcPr>
          <w:p>
            <w:pPr>
              <w:widowControl/>
              <w:spacing w:line="240" w:lineRule="exact"/>
              <w:jc w:val="left"/>
              <w:rPr>
                <w:rFonts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r>
              <w:rPr>
                <w:rFonts w:eastAsia="方正仿宋_GBK"/>
                <w:snapToGrid w:val="0"/>
                <w:color w:val="auto"/>
                <w:kern w:val="21"/>
                <w:sz w:val="18"/>
                <w:szCs w:val="18"/>
              </w:rPr>
              <w:br w:type="textWrapping"/>
            </w:r>
            <w:r>
              <w:rPr>
                <w:rFonts w:hint="eastAsia" w:eastAsia="方正仿宋_GBK"/>
                <w:snapToGrid w:val="0"/>
                <w:color w:val="auto"/>
                <w:kern w:val="21"/>
                <w:sz w:val="18"/>
                <w:szCs w:val="18"/>
              </w:rPr>
              <w:t>2.</w:t>
            </w:r>
            <w:r>
              <w:rPr>
                <w:rFonts w:eastAsia="方正仿宋_GBK"/>
                <w:snapToGrid w:val="0"/>
                <w:color w:val="auto"/>
                <w:kern w:val="21"/>
                <w:sz w:val="18"/>
                <w:szCs w:val="18"/>
              </w:rPr>
              <w:t>《</w:t>
            </w:r>
            <w:r>
              <w:rPr>
                <w:rFonts w:hint="eastAsia" w:eastAsia="方正仿宋_GBK"/>
                <w:snapToGrid w:val="0"/>
                <w:color w:val="auto"/>
                <w:kern w:val="21"/>
                <w:sz w:val="18"/>
                <w:szCs w:val="18"/>
              </w:rPr>
              <w:t>广西壮族自治区财政厅关于进一步规范政府采购意向公开工作的通知</w:t>
            </w:r>
            <w:r>
              <w:rPr>
                <w:rFonts w:eastAsia="方正仿宋_GBK"/>
                <w:snapToGrid w:val="0"/>
                <w:color w:val="auto"/>
                <w:kern w:val="21"/>
                <w:sz w:val="18"/>
                <w:szCs w:val="18"/>
              </w:rPr>
              <w:t>》（桂财采〔2022〕84号）</w:t>
            </w:r>
          </w:p>
          <w:p>
            <w:pPr>
              <w:widowControl/>
              <w:spacing w:line="240" w:lineRule="exact"/>
              <w:jc w:val="left"/>
              <w:rPr>
                <w:rFonts w:hint="default" w:ascii="Calibri" w:hAnsi="Calibri"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3.《广西壮族自治区财政厅关于进一步做好政府采购信息发布工作的通知》（桂财采</w:t>
            </w:r>
            <w:r>
              <w:rPr>
                <w:rFonts w:eastAsia="方正仿宋_GBK"/>
                <w:snapToGrid w:val="0"/>
                <w:color w:val="auto"/>
                <w:kern w:val="21"/>
                <w:sz w:val="18"/>
                <w:szCs w:val="18"/>
              </w:rPr>
              <w:t>〔202</w:t>
            </w:r>
            <w:r>
              <w:rPr>
                <w:rFonts w:hint="eastAsia" w:eastAsia="方正仿宋_GBK"/>
                <w:snapToGrid w:val="0"/>
                <w:color w:val="auto"/>
                <w:kern w:val="21"/>
                <w:sz w:val="18"/>
                <w:szCs w:val="18"/>
              </w:rPr>
              <w:t>4</w:t>
            </w:r>
            <w:r>
              <w:rPr>
                <w:rFonts w:eastAsia="方正仿宋_GBK"/>
                <w:snapToGrid w:val="0"/>
                <w:color w:val="auto"/>
                <w:kern w:val="21"/>
                <w:sz w:val="18"/>
                <w:szCs w:val="18"/>
              </w:rPr>
              <w:t>〕</w:t>
            </w:r>
            <w:r>
              <w:rPr>
                <w:rFonts w:hint="eastAsia" w:eastAsia="方正仿宋_GBK"/>
                <w:snapToGrid w:val="0"/>
                <w:color w:val="auto"/>
                <w:kern w:val="21"/>
                <w:sz w:val="18"/>
                <w:szCs w:val="18"/>
              </w:rPr>
              <w:t>49</w:t>
            </w:r>
            <w:r>
              <w:rPr>
                <w:rFonts w:eastAsia="方正仿宋_GBK"/>
                <w:snapToGrid w:val="0"/>
                <w:color w:val="auto"/>
                <w:kern w:val="21"/>
                <w:sz w:val="18"/>
                <w:szCs w:val="18"/>
              </w:rPr>
              <w:t>号</w:t>
            </w:r>
            <w:r>
              <w:rPr>
                <w:rFonts w:hint="eastAsia" w:eastAsia="方正仿宋_GBK"/>
                <w:snapToGrid w:val="0"/>
                <w:color w:val="auto"/>
                <w:kern w:val="21"/>
                <w:sz w:val="18"/>
                <w:szCs w:val="18"/>
              </w:rPr>
              <w:t>）</w:t>
            </w:r>
          </w:p>
        </w:tc>
        <w:tc>
          <w:tcPr>
            <w:tcW w:w="474"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政府采购意向公开时间应当尽量提前，原则上不得晚于采购公告发布前30日</w:t>
            </w:r>
          </w:p>
        </w:tc>
        <w:tc>
          <w:tcPr>
            <w:tcW w:w="367"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长期</w:t>
            </w:r>
          </w:p>
        </w:tc>
        <w:tc>
          <w:tcPr>
            <w:tcW w:w="542" w:type="pct"/>
            <w:tcBorders>
              <w:tl2br w:val="nil"/>
              <w:tr2bl w:val="nil"/>
            </w:tcBorders>
            <w:noWrap w:val="0"/>
            <w:vAlign w:val="center"/>
          </w:tcPr>
          <w:p>
            <w:pPr>
              <w:adjustRightInd w:val="0"/>
              <w:snapToGrid w:val="0"/>
              <w:spacing w:line="240" w:lineRule="exact"/>
              <w:rPr>
                <w:rFonts w:hint="eastAsia" w:ascii="Calibri" w:hAnsi="Calibri" w:eastAsia="方正仿宋_GBK" w:cs="Times New Roman"/>
                <w:snapToGrid w:val="0"/>
                <w:color w:val="auto"/>
                <w:kern w:val="21"/>
                <w:sz w:val="18"/>
                <w:szCs w:val="18"/>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县级市场监管部门</w:t>
            </w:r>
          </w:p>
        </w:tc>
        <w:tc>
          <w:tcPr>
            <w:tcW w:w="335"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423"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22"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单位政府采购信息发布</w:t>
            </w:r>
          </w:p>
        </w:tc>
        <w:tc>
          <w:tcPr>
            <w:tcW w:w="329"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政府采购</w:t>
            </w:r>
          </w:p>
        </w:tc>
        <w:tc>
          <w:tcPr>
            <w:tcW w:w="511"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资格预审公告、采购公告、单一来源公示、框架协议公告、更正公告、中标（成交）结果公告、废标（中止）公告、合同公告、履约验收公告</w:t>
            </w:r>
          </w:p>
        </w:tc>
        <w:tc>
          <w:tcPr>
            <w:tcW w:w="379"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县级市场监管部门</w:t>
            </w:r>
            <w:r>
              <w:rPr>
                <w:rFonts w:hint="default" w:ascii="Times New Roman" w:hAnsi="Times New Roman" w:eastAsia="方正仿宋_GBK" w:cs="Times New Roman"/>
                <w:snapToGrid w:val="0"/>
                <w:color w:val="auto"/>
                <w:kern w:val="21"/>
                <w:sz w:val="18"/>
                <w:szCs w:val="18"/>
                <w:highlight w:val="none"/>
              </w:rPr>
              <w:t>及其二级预算单位</w:t>
            </w:r>
          </w:p>
        </w:tc>
        <w:tc>
          <w:tcPr>
            <w:tcW w:w="1018" w:type="pct"/>
            <w:tcBorders>
              <w:tl2br w:val="nil"/>
              <w:tr2bl w:val="nil"/>
            </w:tcBorders>
            <w:noWrap w:val="0"/>
            <w:vAlign w:val="center"/>
          </w:tcPr>
          <w:p>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2.《政府采购信息发布管理办法》</w:t>
            </w:r>
          </w:p>
          <w:p>
            <w:pPr>
              <w:widowControl/>
              <w:spacing w:line="240" w:lineRule="exact"/>
              <w:jc w:val="left"/>
              <w:rPr>
                <w:rFonts w:eastAsia="方正仿宋_GBK"/>
                <w:snapToGrid w:val="0"/>
                <w:color w:val="auto"/>
                <w:kern w:val="21"/>
                <w:sz w:val="18"/>
                <w:szCs w:val="18"/>
              </w:rPr>
            </w:pPr>
            <w:r>
              <w:rPr>
                <w:rFonts w:hint="eastAsia" w:eastAsia="方正仿宋_GBK"/>
                <w:snapToGrid w:val="0"/>
                <w:color w:val="auto"/>
                <w:kern w:val="21"/>
                <w:sz w:val="18"/>
                <w:szCs w:val="18"/>
              </w:rPr>
              <w:t>3.</w:t>
            </w:r>
            <w:r>
              <w:rPr>
                <w:rFonts w:eastAsia="方正仿宋_GBK"/>
                <w:snapToGrid w:val="0"/>
                <w:color w:val="auto"/>
                <w:kern w:val="21"/>
                <w:sz w:val="18"/>
                <w:szCs w:val="18"/>
              </w:rPr>
              <w:t>《财政部关于做好政府采购信息公开工作的通知》（财库〔2015〕135号）</w:t>
            </w:r>
          </w:p>
          <w:p>
            <w:pPr>
              <w:widowControl/>
              <w:spacing w:line="240" w:lineRule="exact"/>
              <w:jc w:val="left"/>
              <w:rPr>
                <w:rFonts w:hint="default" w:ascii="Calibri" w:hAnsi="Calibri"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4.</w:t>
            </w:r>
            <w:r>
              <w:rPr>
                <w:rFonts w:eastAsia="方正仿宋_GBK"/>
                <w:snapToGrid w:val="0"/>
                <w:color w:val="auto"/>
                <w:kern w:val="21"/>
                <w:sz w:val="18"/>
                <w:szCs w:val="18"/>
              </w:rPr>
              <w:t>《广西壮族自治区财政厅关于进一步做好政府采购信息发布工作的通知》（桂财采〔2024〕49号）</w:t>
            </w:r>
          </w:p>
        </w:tc>
        <w:tc>
          <w:tcPr>
            <w:tcW w:w="474"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367" w:type="pct"/>
            <w:tcBorders>
              <w:tl2br w:val="nil"/>
              <w:tr2bl w:val="nil"/>
            </w:tcBorders>
            <w:noWrap w:val="0"/>
            <w:vAlign w:val="center"/>
          </w:tcPr>
          <w:p>
            <w:pPr>
              <w:widowControl/>
              <w:spacing w:line="240" w:lineRule="exact"/>
              <w:rPr>
                <w:rFonts w:eastAsia="方正仿宋_GBK"/>
                <w:snapToGrid w:val="0"/>
                <w:color w:val="auto"/>
                <w:kern w:val="21"/>
                <w:sz w:val="18"/>
                <w:szCs w:val="18"/>
              </w:rPr>
            </w:pPr>
            <w:r>
              <w:rPr>
                <w:rFonts w:eastAsia="方正仿宋_GBK"/>
                <w:snapToGrid w:val="0"/>
                <w:color w:val="auto"/>
                <w:kern w:val="21"/>
                <w:sz w:val="18"/>
                <w:szCs w:val="18"/>
              </w:rPr>
              <w:t>招标公告、资格预审公告的公告期限为5个工作日；</w:t>
            </w:r>
          </w:p>
          <w:p>
            <w:pPr>
              <w:widowControl/>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竞争性谈判公告、竞争性磋商公告和询价公告的公告期限为3个工作日；中标、成交结果的公告期限为1个工作日；单一来源公示期限不得少于5个工作日</w:t>
            </w:r>
          </w:p>
        </w:tc>
        <w:tc>
          <w:tcPr>
            <w:tcW w:w="542" w:type="pct"/>
            <w:tcBorders>
              <w:tl2br w:val="nil"/>
              <w:tr2bl w:val="nil"/>
            </w:tcBorders>
            <w:noWrap w:val="0"/>
            <w:vAlign w:val="center"/>
          </w:tcPr>
          <w:p>
            <w:pPr>
              <w:adjustRightInd w:val="0"/>
              <w:snapToGrid w:val="0"/>
              <w:spacing w:line="240" w:lineRule="exact"/>
              <w:rPr>
                <w:rFonts w:hint="eastAsia" w:ascii="Calibri" w:hAnsi="Calibri" w:eastAsia="方正仿宋_GBK" w:cs="Times New Roman"/>
                <w:snapToGrid w:val="0"/>
                <w:color w:val="auto"/>
                <w:kern w:val="21"/>
                <w:sz w:val="18"/>
                <w:szCs w:val="18"/>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县级市场监管部门</w:t>
            </w:r>
          </w:p>
        </w:tc>
        <w:tc>
          <w:tcPr>
            <w:tcW w:w="335"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339"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22"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单位面向中小企业预留项目执行情况</w:t>
            </w:r>
          </w:p>
        </w:tc>
        <w:tc>
          <w:tcPr>
            <w:tcW w:w="329"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政府采购</w:t>
            </w:r>
          </w:p>
        </w:tc>
        <w:tc>
          <w:tcPr>
            <w:tcW w:w="511"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项目名称、面向中小企业采购金额等</w:t>
            </w:r>
          </w:p>
        </w:tc>
        <w:tc>
          <w:tcPr>
            <w:tcW w:w="379"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县级市场监管部门及其二级预算单位</w:t>
            </w:r>
          </w:p>
        </w:tc>
        <w:tc>
          <w:tcPr>
            <w:tcW w:w="1018" w:type="pct"/>
            <w:tcBorders>
              <w:tl2br w:val="nil"/>
              <w:tr2bl w:val="nil"/>
            </w:tcBorders>
            <w:noWrap w:val="0"/>
            <w:vAlign w:val="center"/>
          </w:tcPr>
          <w:p>
            <w:pPr>
              <w:widowControl/>
              <w:adjustRightInd w:val="0"/>
              <w:snapToGrid w:val="0"/>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1.《政府采购促进中小企业发展管理办法》（财库〔2020〕46号）</w:t>
            </w:r>
          </w:p>
          <w:p>
            <w:pPr>
              <w:widowControl/>
              <w:adjustRightInd w:val="0"/>
              <w:snapToGrid w:val="0"/>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2.《广西壮族自治区财政厅广西壮族自治区工业和信息化厅关于贯彻落实政府采购促进中小企业发展管理办法的通知》（桂财采〔2021〕70号）</w:t>
            </w:r>
          </w:p>
          <w:p>
            <w:pPr>
              <w:spacing w:line="240" w:lineRule="exact"/>
              <w:rPr>
                <w:rFonts w:hint="default" w:ascii="Calibri" w:hAnsi="Calibri" w:eastAsia="宋体" w:cs="Times New Roman"/>
                <w:color w:val="auto"/>
                <w:kern w:val="2"/>
                <w:sz w:val="21"/>
                <w:szCs w:val="24"/>
                <w:lang w:val="en-US" w:eastAsia="zh-CN" w:bidi="ar-SA"/>
              </w:rPr>
            </w:pPr>
            <w:r>
              <w:rPr>
                <w:rFonts w:hint="eastAsia" w:eastAsia="方正仿宋_GBK"/>
                <w:snapToGrid w:val="0"/>
                <w:color w:val="auto"/>
                <w:kern w:val="21"/>
                <w:sz w:val="18"/>
                <w:szCs w:val="18"/>
              </w:rPr>
              <w:t>3.《广西壮族自治区财政厅关于贯彻落实政府采购支持中小企业发展政策的通知》（桂财采〔2022〕31号）</w:t>
            </w:r>
          </w:p>
        </w:tc>
        <w:tc>
          <w:tcPr>
            <w:tcW w:w="474"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主管预算单位应于每年的1月31日前向同级财政部门报送本部门上一年度面向中小企业预留份额和采购的具体情况，并在中国政府采购网广西分网公开预算项目执行情况</w:t>
            </w:r>
          </w:p>
        </w:tc>
        <w:tc>
          <w:tcPr>
            <w:tcW w:w="367"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长期</w:t>
            </w:r>
          </w:p>
        </w:tc>
        <w:tc>
          <w:tcPr>
            <w:tcW w:w="542" w:type="pct"/>
            <w:tcBorders>
              <w:tl2br w:val="nil"/>
              <w:tr2bl w:val="nil"/>
            </w:tcBorders>
            <w:noWrap w:val="0"/>
            <w:vAlign w:val="center"/>
          </w:tcPr>
          <w:p>
            <w:pPr>
              <w:adjustRightInd w:val="0"/>
              <w:snapToGrid w:val="0"/>
              <w:spacing w:line="240" w:lineRule="exact"/>
              <w:rPr>
                <w:rFonts w:hint="eastAsia" w:ascii="Calibri" w:hAnsi="Calibri" w:eastAsia="方正仿宋_GBK" w:cs="Times New Roman"/>
                <w:snapToGrid w:val="0"/>
                <w:color w:val="auto"/>
                <w:kern w:val="21"/>
                <w:sz w:val="18"/>
                <w:szCs w:val="18"/>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县级市场监管部门</w:t>
            </w:r>
          </w:p>
        </w:tc>
        <w:tc>
          <w:tcPr>
            <w:tcW w:w="335"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968"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22" w:type="pct"/>
            <w:tcBorders>
              <w:tl2br w:val="nil"/>
              <w:tr2bl w:val="nil"/>
            </w:tcBorders>
            <w:noWrap w:val="0"/>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市场监管领域</w:t>
            </w:r>
            <w:r>
              <w:rPr>
                <w:rFonts w:eastAsia="方正仿宋_GBK"/>
                <w:snapToGrid w:val="0"/>
                <w:color w:val="auto"/>
                <w:kern w:val="21"/>
                <w:sz w:val="18"/>
                <w:szCs w:val="18"/>
              </w:rPr>
              <w:t>重大建设项目的批准和实施情况</w:t>
            </w:r>
          </w:p>
        </w:tc>
        <w:tc>
          <w:tcPr>
            <w:tcW w:w="329" w:type="pct"/>
            <w:tcBorders>
              <w:tl2br w:val="nil"/>
              <w:tr2bl w:val="nil"/>
            </w:tcBorders>
            <w:noWrap w:val="0"/>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重大建设项目</w:t>
            </w:r>
          </w:p>
        </w:tc>
        <w:tc>
          <w:tcPr>
            <w:tcW w:w="511" w:type="pct"/>
            <w:tcBorders>
              <w:tl2br w:val="nil"/>
              <w:tr2bl w:val="nil"/>
            </w:tcBorders>
            <w:noWrap w:val="0"/>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市场监管领域重大建设</w:t>
            </w:r>
            <w:r>
              <w:rPr>
                <w:rFonts w:eastAsia="方正仿宋_GBK"/>
                <w:snapToGrid w:val="0"/>
                <w:color w:val="auto"/>
                <w:kern w:val="21"/>
                <w:sz w:val="18"/>
                <w:szCs w:val="18"/>
              </w:rPr>
              <w:t>项目名称、批准服务信息、批准结果信息、竣工有关信息等</w:t>
            </w:r>
          </w:p>
        </w:tc>
        <w:tc>
          <w:tcPr>
            <w:tcW w:w="379"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县级市场监管部门</w:t>
            </w:r>
          </w:p>
        </w:tc>
        <w:tc>
          <w:tcPr>
            <w:tcW w:w="1018" w:type="pct"/>
            <w:tcBorders>
              <w:tl2br w:val="nil"/>
              <w:tr2bl w:val="nil"/>
            </w:tcBorders>
            <w:noWrap w:val="0"/>
            <w:vAlign w:val="center"/>
          </w:tcPr>
          <w:p>
            <w:pPr>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474" w:type="pct"/>
            <w:tcBorders>
              <w:tl2br w:val="nil"/>
              <w:tr2bl w:val="nil"/>
            </w:tcBorders>
            <w:noWrap w:val="0"/>
            <w:vAlign w:val="center"/>
          </w:tcPr>
          <w:p>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367" w:type="pct"/>
            <w:tcBorders>
              <w:tl2br w:val="nil"/>
              <w:tr2bl w:val="nil"/>
            </w:tcBorders>
            <w:noWrap w:val="0"/>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542" w:type="pct"/>
            <w:tcBorders>
              <w:tl2br w:val="nil"/>
              <w:tr2bl w:val="nil"/>
            </w:tcBorders>
            <w:noWrap w:val="0"/>
            <w:vAlign w:val="center"/>
          </w:tcPr>
          <w:p>
            <w:pPr>
              <w:adjustRightInd w:val="0"/>
              <w:snapToGrid w:val="0"/>
              <w:spacing w:line="240" w:lineRule="exact"/>
              <w:rPr>
                <w:rFonts w:hint="eastAsia" w:eastAsia="方正仿宋_GBK"/>
                <w:snapToGrid w:val="0"/>
                <w:color w:val="auto"/>
                <w:kern w:val="21"/>
                <w:sz w:val="18"/>
                <w:szCs w:val="18"/>
                <w:lang w:eastAsia="zh-CN"/>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县级市场监管部门</w:t>
            </w:r>
          </w:p>
        </w:tc>
        <w:tc>
          <w:tcPr>
            <w:tcW w:w="335" w:type="pct"/>
            <w:tcBorders>
              <w:tl2br w:val="nil"/>
              <w:tr2bl w:val="nil"/>
            </w:tcBorders>
            <w:noWrap w:val="0"/>
            <w:vAlign w:val="center"/>
          </w:tcPr>
          <w:p>
            <w:pPr>
              <w:adjustRightInd w:val="0"/>
              <w:snapToGrid w:val="0"/>
              <w:spacing w:line="240" w:lineRule="exact"/>
              <w:rPr>
                <w:rFonts w:eastAsia="方正仿宋_GBK"/>
                <w:snapToGrid w:val="0"/>
                <w:color w:val="auto"/>
                <w:kern w:val="21"/>
                <w:sz w:val="18"/>
                <w:szCs w:val="18"/>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595"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应急预案</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突发公共事件</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应急预案文本</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《中华人民共和国政府信息公开条例》</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《中华人民共和国政府信息公开条例》</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长期</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595"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预警信息及应对情况</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lang w:val="en-US" w:eastAsia="zh-CN"/>
              </w:rPr>
            </w:pPr>
            <w:r>
              <w:rPr>
                <w:rFonts w:hint="default" w:ascii="Times New Roman" w:hAnsi="Times New Roman" w:eastAsia="方正仿宋_GBK" w:cs="Times New Roman"/>
                <w:b w:val="0"/>
                <w:bCs w:val="0"/>
                <w:snapToGrid w:val="0"/>
                <w:color w:val="auto"/>
                <w:kern w:val="21"/>
                <w:sz w:val="18"/>
                <w:szCs w:val="18"/>
                <w:highlight w:val="none"/>
                <w:lang w:val="en-US" w:eastAsia="zh-CN"/>
              </w:rPr>
              <w:t>突发公共事件</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发布的预警信息和事件应对情况</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《中华人民共和国政府信息公开条例》</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信息形成或变更之日起20个工作日内公开</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长期</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595"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工业产品质量监督抽查结果</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监督检查</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工业产品质量监督抽查结果</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县级组织监督抽查的市场监管部门</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《产品质量监督抽查管理暂行办法》</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信息形成或变更之日起20个工作日内公开</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长期</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县级组织监督抽查的市场监督管理部门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681"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食品安全监督抽检信息</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Times New Roman" w:hAnsi="Times New Roman" w:eastAsia="方正仿宋_GBK" w:cs="Times New Roman"/>
                <w:b w:val="0"/>
                <w:bCs w:val="0"/>
                <w:snapToGrid w:val="0"/>
                <w:color w:val="auto"/>
                <w:kern w:val="21"/>
                <w:sz w:val="18"/>
                <w:szCs w:val="18"/>
                <w:highlight w:val="none"/>
                <w:lang w:eastAsia="zh-CN"/>
              </w:rPr>
            </w:pPr>
            <w:r>
              <w:rPr>
                <w:rFonts w:hint="eastAsia" w:ascii="Times New Roman" w:hAnsi="Times New Roman" w:eastAsia="方正仿宋_GBK" w:cs="Times New Roman"/>
                <w:b w:val="0"/>
                <w:bCs w:val="0"/>
                <w:snapToGrid w:val="0"/>
                <w:color w:val="auto"/>
                <w:kern w:val="21"/>
                <w:sz w:val="18"/>
                <w:szCs w:val="18"/>
                <w:highlight w:val="none"/>
                <w:lang w:eastAsia="zh-CN"/>
              </w:rPr>
              <w:t>监督抽查</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食品安全监督抽检信息</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《中华人民共和国食品安全法》《食品安全抽样检验管理办法》</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Times New Roman" w:hAnsi="Times New Roman" w:eastAsia="方正仿宋_GBK" w:cs="Times New Roman"/>
                <w:b w:val="0"/>
                <w:bCs w:val="0"/>
                <w:snapToGrid w:val="0"/>
                <w:color w:val="auto"/>
                <w:kern w:val="21"/>
                <w:sz w:val="18"/>
                <w:szCs w:val="18"/>
                <w:highlight w:val="none"/>
                <w:lang w:eastAsia="zh-CN"/>
              </w:rPr>
            </w:pPr>
            <w:r>
              <w:rPr>
                <w:rFonts w:hint="eastAsia" w:ascii="Times New Roman" w:hAnsi="Times New Roman" w:eastAsia="方正仿宋_GBK" w:cs="Times New Roman"/>
                <w:b w:val="0"/>
                <w:bCs w:val="0"/>
                <w:snapToGrid w:val="0"/>
                <w:color w:val="auto"/>
                <w:kern w:val="21"/>
                <w:sz w:val="18"/>
                <w:szCs w:val="18"/>
                <w:highlight w:val="none"/>
                <w:lang w:eastAsia="zh-CN"/>
              </w:rPr>
              <w:t>及时公开</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Times New Roman" w:hAnsi="Times New Roman" w:eastAsia="方正仿宋_GBK" w:cs="Times New Roman"/>
                <w:b w:val="0"/>
                <w:bCs w:val="0"/>
                <w:snapToGrid w:val="0"/>
                <w:color w:val="auto"/>
                <w:kern w:val="21"/>
                <w:sz w:val="18"/>
                <w:szCs w:val="18"/>
                <w:highlight w:val="none"/>
                <w:lang w:eastAsia="zh-CN"/>
              </w:rPr>
            </w:pPr>
            <w:r>
              <w:rPr>
                <w:rFonts w:hint="eastAsia" w:ascii="Times New Roman" w:hAnsi="Times New Roman" w:eastAsia="方正仿宋_GBK" w:cs="Times New Roman"/>
                <w:b w:val="0"/>
                <w:bCs w:val="0"/>
                <w:snapToGrid w:val="0"/>
                <w:color w:val="auto"/>
                <w:kern w:val="21"/>
                <w:sz w:val="18"/>
                <w:szCs w:val="18"/>
                <w:highlight w:val="none"/>
                <w:lang w:eastAsia="zh-CN"/>
              </w:rPr>
              <w:t>长期</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Times New Roman" w:hAnsi="Times New Roman" w:eastAsia="方正仿宋_GBK" w:cs="Times New Roman"/>
                <w:b w:val="0"/>
                <w:bCs w:val="0"/>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县级市场监管部门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290"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lang w:eastAsia="zh-CN"/>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公务员招录</w:t>
            </w:r>
          </w:p>
        </w:tc>
        <w:tc>
          <w:tcPr>
            <w:tcW w:w="329"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lang w:val="en-US" w:eastAsia="zh-CN"/>
              </w:rPr>
            </w:pPr>
            <w:r>
              <w:rPr>
                <w:rFonts w:hint="default" w:ascii="Times New Roman" w:hAnsi="Times New Roman" w:eastAsia="方正仿宋_GBK" w:cs="Times New Roman"/>
                <w:b w:val="0"/>
                <w:bCs w:val="0"/>
                <w:snapToGrid w:val="0"/>
                <w:color w:val="auto"/>
                <w:kern w:val="21"/>
                <w:sz w:val="18"/>
                <w:szCs w:val="18"/>
                <w:highlight w:val="none"/>
                <w:lang w:val="en-US" w:eastAsia="zh-CN"/>
              </w:rPr>
              <w:t>人事信息</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公务员招考录用相关信息</w:t>
            </w:r>
          </w:p>
        </w:tc>
        <w:tc>
          <w:tcPr>
            <w:tcW w:w="379"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p>
            <w:pPr>
              <w:rPr>
                <w:rFonts w:hint="default"/>
                <w:lang w:val="en-US" w:eastAsia="zh-CN"/>
              </w:rPr>
            </w:pPr>
          </w:p>
        </w:tc>
        <w:tc>
          <w:tcPr>
            <w:tcW w:w="101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《中华人民共和国政府信息公开条例》</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按自治区公务员考试统一规定时间内</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按照统一规定公开期限公开</w:t>
            </w:r>
          </w:p>
        </w:tc>
        <w:tc>
          <w:tcPr>
            <w:tcW w:w="542"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县级市场监管部门</w:t>
            </w:r>
          </w:p>
        </w:tc>
        <w:tc>
          <w:tcPr>
            <w:tcW w:w="335"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290"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lang w:val="en-US" w:eastAsia="zh-CN"/>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lang w:val="en-US" w:eastAsia="zh-CN"/>
              </w:rPr>
            </w:pPr>
            <w:r>
              <w:rPr>
                <w:rFonts w:hint="default" w:ascii="Times New Roman" w:hAnsi="Times New Roman" w:eastAsia="方正仿宋_GBK" w:cs="Times New Roman"/>
                <w:b w:val="0"/>
                <w:bCs w:val="0"/>
                <w:snapToGrid w:val="0"/>
                <w:color w:val="auto"/>
                <w:kern w:val="21"/>
                <w:sz w:val="18"/>
                <w:szCs w:val="18"/>
                <w:highlight w:val="none"/>
                <w:lang w:val="en-US" w:eastAsia="zh-CN"/>
              </w:rPr>
              <w:t>直属事业单位公开招聘</w:t>
            </w:r>
          </w:p>
        </w:tc>
        <w:tc>
          <w:tcPr>
            <w:tcW w:w="329"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lang w:val="en-US" w:eastAsia="zh-CN"/>
              </w:rPr>
            </w:pP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事业单位招聘公告（含补充公告）</w:t>
            </w:r>
          </w:p>
        </w:tc>
        <w:tc>
          <w:tcPr>
            <w:tcW w:w="379"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1018"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b w:val="0"/>
                <w:bCs w:val="0"/>
                <w:snapToGrid w:val="0"/>
                <w:color w:val="auto"/>
                <w:kern w:val="21"/>
                <w:sz w:val="18"/>
                <w:szCs w:val="18"/>
                <w:highlight w:val="none"/>
                <w:lang w:val="en-US" w:eastAsia="zh-CN"/>
              </w:rPr>
              <w:t>1.</w:t>
            </w:r>
            <w:r>
              <w:rPr>
                <w:rFonts w:hint="default" w:ascii="Times New Roman" w:hAnsi="Times New Roman" w:eastAsia="方正仿宋_GBK" w:cs="Times New Roman"/>
                <w:b w:val="0"/>
                <w:bCs w:val="0"/>
                <w:snapToGrid w:val="0"/>
                <w:color w:val="auto"/>
                <w:kern w:val="21"/>
                <w:sz w:val="18"/>
                <w:szCs w:val="18"/>
                <w:highlight w:val="none"/>
              </w:rPr>
              <w:t>《中华人民共和国政府信息公开条例》</w:t>
            </w:r>
            <w:r>
              <w:rPr>
                <w:rFonts w:hint="default" w:ascii="Times New Roman" w:hAnsi="Times New Roman" w:eastAsia="方正仿宋_GBK" w:cs="Times New Roman"/>
                <w:b w:val="0"/>
                <w:bCs w:val="0"/>
                <w:snapToGrid w:val="0"/>
                <w:color w:val="auto"/>
                <w:kern w:val="21"/>
                <w:sz w:val="18"/>
                <w:szCs w:val="18"/>
                <w:highlight w:val="none"/>
              </w:rPr>
              <w:br w:type="textWrapping"/>
            </w:r>
            <w:r>
              <w:rPr>
                <w:rFonts w:hint="default" w:ascii="Times New Roman" w:hAnsi="Times New Roman" w:eastAsia="方正仿宋_GBK" w:cs="Times New Roman"/>
                <w:b w:val="0"/>
                <w:bCs w:val="0"/>
                <w:snapToGrid w:val="0"/>
                <w:color w:val="auto"/>
                <w:kern w:val="21"/>
                <w:sz w:val="18"/>
                <w:szCs w:val="18"/>
                <w:highlight w:val="none"/>
              </w:rPr>
              <w:t>2.《事业单位人事管理条例》（中华人民共和国国务院令第652号）</w:t>
            </w:r>
            <w:r>
              <w:rPr>
                <w:rFonts w:hint="default" w:ascii="Times New Roman" w:hAnsi="Times New Roman" w:eastAsia="方正仿宋_GBK" w:cs="Times New Roman"/>
                <w:b w:val="0"/>
                <w:bCs w:val="0"/>
                <w:snapToGrid w:val="0"/>
                <w:color w:val="auto"/>
                <w:kern w:val="21"/>
                <w:sz w:val="18"/>
                <w:szCs w:val="18"/>
                <w:highlight w:val="none"/>
              </w:rPr>
              <w:br w:type="textWrapping"/>
            </w:r>
            <w:r>
              <w:rPr>
                <w:rFonts w:hint="default" w:ascii="Times New Roman" w:hAnsi="Times New Roman" w:eastAsia="方正仿宋_GBK" w:cs="Times New Roman"/>
                <w:b w:val="0"/>
                <w:bCs w:val="0"/>
                <w:snapToGrid w:val="0"/>
                <w:color w:val="auto"/>
                <w:kern w:val="21"/>
                <w:sz w:val="18"/>
                <w:szCs w:val="18"/>
                <w:highlight w:val="none"/>
              </w:rPr>
              <w:t>3.《广西壮族自治区人力资源和社会保障厅关于落实“放管服”改革精简事业单位增人手续的通知》（桂人社规【2018】27号）</w:t>
            </w:r>
            <w:r>
              <w:rPr>
                <w:rFonts w:hint="default" w:ascii="Times New Roman" w:hAnsi="Times New Roman" w:eastAsia="方正仿宋_GBK" w:cs="Times New Roman"/>
                <w:b w:val="0"/>
                <w:bCs w:val="0"/>
                <w:snapToGrid w:val="0"/>
                <w:color w:val="auto"/>
                <w:kern w:val="21"/>
                <w:sz w:val="18"/>
                <w:szCs w:val="18"/>
                <w:highlight w:val="none"/>
              </w:rPr>
              <w:br w:type="textWrapping"/>
            </w:r>
            <w:r>
              <w:rPr>
                <w:rFonts w:hint="default" w:ascii="Times New Roman" w:hAnsi="Times New Roman" w:eastAsia="方正仿宋_GBK" w:cs="Times New Roman"/>
                <w:b w:val="0"/>
                <w:bCs w:val="0"/>
                <w:snapToGrid w:val="0"/>
                <w:color w:val="auto"/>
                <w:kern w:val="21"/>
                <w:sz w:val="18"/>
                <w:szCs w:val="18"/>
                <w:highlight w:val="none"/>
              </w:rPr>
              <w:t>4.《中共中央组织部 人力资源社会保障部关于进一步做好事业单位公开招聘工作的通知》（人社部发【2024】57号）</w:t>
            </w:r>
            <w:r>
              <w:rPr>
                <w:rFonts w:hint="default" w:ascii="Times New Roman" w:hAnsi="Times New Roman" w:eastAsia="方正仿宋_GBK" w:cs="Times New Roman"/>
                <w:b w:val="0"/>
                <w:bCs w:val="0"/>
                <w:snapToGrid w:val="0"/>
                <w:color w:val="auto"/>
                <w:kern w:val="21"/>
                <w:sz w:val="18"/>
                <w:szCs w:val="18"/>
                <w:highlight w:val="none"/>
              </w:rPr>
              <w:br w:type="textWrapping"/>
            </w:r>
            <w:r>
              <w:rPr>
                <w:rFonts w:hint="default" w:ascii="Times New Roman" w:hAnsi="Times New Roman" w:eastAsia="方正仿宋_GBK" w:cs="Times New Roman"/>
                <w:b w:val="0"/>
                <w:bCs w:val="0"/>
                <w:snapToGrid w:val="0"/>
                <w:color w:val="auto"/>
                <w:kern w:val="21"/>
                <w:sz w:val="18"/>
                <w:szCs w:val="18"/>
                <w:highlight w:val="none"/>
              </w:rPr>
              <w:t>5.《中共广西壮族自治区委员会机构编制委员会办公室 广西壮族自治区人力资源和社会保障厅关于  进一步完善事业单位公开招聘工作的通知》（桂人社规【2021】7号）</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在公开招聘启动正式报名之前发布</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不少于三个月</w:t>
            </w:r>
          </w:p>
        </w:tc>
        <w:tc>
          <w:tcPr>
            <w:tcW w:w="542"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36"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335"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56"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lang w:eastAsia="zh-CN"/>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直属事业单位公开招聘</w:t>
            </w:r>
          </w:p>
        </w:tc>
        <w:tc>
          <w:tcPr>
            <w:tcW w:w="329"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lang w:val="en-US" w:eastAsia="zh-CN"/>
              </w:rPr>
            </w:pP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事业单位招聘结果</w:t>
            </w:r>
          </w:p>
        </w:tc>
        <w:tc>
          <w:tcPr>
            <w:tcW w:w="379"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lang w:val="en-US" w:eastAsia="zh-CN"/>
              </w:rPr>
            </w:pPr>
          </w:p>
        </w:tc>
        <w:tc>
          <w:tcPr>
            <w:tcW w:w="1018"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信息形成或变更之日起20个工作日内公开</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不少于7日且不少于5个工作日</w:t>
            </w:r>
          </w:p>
        </w:tc>
        <w:tc>
          <w:tcPr>
            <w:tcW w:w="542"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36"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335"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46"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lang w:eastAsia="zh-CN"/>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高价值专利培育中心建设主体申报工作的条件及其它要求</w:t>
            </w:r>
          </w:p>
        </w:tc>
        <w:tc>
          <w:tcPr>
            <w:tcW w:w="329"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其他重点领域</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高价值专利培育中心建设主体申报工作的条件及其它要求</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自治区市场监督管理局</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《中华人民共和国政府信息公开条例》</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信息形成或变更之日起20个工作日内公开</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长期</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县级市场监管部门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595"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lang w:val="en-US" w:eastAsia="zh-CN"/>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规范授权的自治区质检中心的规划和管理工作</w:t>
            </w:r>
          </w:p>
        </w:tc>
        <w:tc>
          <w:tcPr>
            <w:tcW w:w="329"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规范授权的自治区质检中心的规划和管理工作</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《中华人民共和国政府信息公开条例》</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信息形成或变更之日起20个工作日内公开</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长期</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县级市场监管部门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204"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lang w:val="en-US" w:eastAsia="zh-CN"/>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监督抽查实施细则（应当包括抽样方法、检验项目、检验方法、判定规则等内容）</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监督检查</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监督抽查实施细则（应当包括抽样方法、检验项目、检验方法、判定规则等内容）</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《产品质量监督抽查管理暂行办法》</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信息形成或变更之日起20个工作日内公开</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长期</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县级组织监督抽查的市场监督管理部门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595"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lang w:val="en-US" w:eastAsia="zh-CN"/>
              </w:rPr>
            </w:pP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b w:val="0"/>
                <w:bCs w:val="0"/>
                <w:snapToGrid w:val="0"/>
                <w:color w:val="auto"/>
                <w:kern w:val="21"/>
                <w:sz w:val="18"/>
                <w:szCs w:val="18"/>
                <w:highlight w:val="none"/>
                <w:lang w:eastAsia="zh-CN"/>
              </w:rPr>
              <w:t>化妆品</w:t>
            </w:r>
            <w:r>
              <w:rPr>
                <w:rFonts w:hint="default" w:ascii="Times New Roman" w:hAnsi="Times New Roman" w:eastAsia="方正仿宋_GBK" w:cs="Times New Roman"/>
                <w:b w:val="0"/>
                <w:bCs w:val="0"/>
                <w:snapToGrid w:val="0"/>
                <w:color w:val="auto"/>
                <w:kern w:val="21"/>
                <w:sz w:val="18"/>
                <w:szCs w:val="18"/>
                <w:highlight w:val="none"/>
              </w:rPr>
              <w:t>质量</w:t>
            </w:r>
            <w:r>
              <w:rPr>
                <w:rFonts w:hint="eastAsia" w:ascii="Times New Roman" w:hAnsi="Times New Roman" w:eastAsia="方正仿宋_GBK" w:cs="Times New Roman"/>
                <w:b w:val="0"/>
                <w:bCs w:val="0"/>
                <w:snapToGrid w:val="0"/>
                <w:color w:val="auto"/>
                <w:kern w:val="21"/>
                <w:sz w:val="18"/>
                <w:szCs w:val="18"/>
                <w:highlight w:val="none"/>
                <w:lang w:eastAsia="zh-CN"/>
              </w:rPr>
              <w:t>的</w:t>
            </w:r>
            <w:r>
              <w:rPr>
                <w:rFonts w:hint="default" w:ascii="Times New Roman" w:hAnsi="Times New Roman" w:eastAsia="方正仿宋_GBK" w:cs="Times New Roman"/>
                <w:b w:val="0"/>
                <w:bCs w:val="0"/>
                <w:snapToGrid w:val="0"/>
                <w:color w:val="auto"/>
                <w:kern w:val="21"/>
                <w:sz w:val="18"/>
                <w:szCs w:val="18"/>
                <w:highlight w:val="none"/>
              </w:rPr>
              <w:t>监督检查情况</w:t>
            </w:r>
          </w:p>
        </w:tc>
        <w:tc>
          <w:tcPr>
            <w:tcW w:w="3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监督检查</w:t>
            </w:r>
          </w:p>
        </w:tc>
        <w:tc>
          <w:tcPr>
            <w:tcW w:w="5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b w:val="0"/>
                <w:bCs w:val="0"/>
                <w:snapToGrid w:val="0"/>
                <w:color w:val="auto"/>
                <w:kern w:val="21"/>
                <w:sz w:val="18"/>
                <w:szCs w:val="18"/>
                <w:highlight w:val="none"/>
                <w:lang w:eastAsia="zh-CN"/>
              </w:rPr>
              <w:t>化妆品</w:t>
            </w:r>
            <w:r>
              <w:rPr>
                <w:rFonts w:hint="default" w:ascii="Times New Roman" w:hAnsi="Times New Roman" w:eastAsia="方正仿宋_GBK" w:cs="Times New Roman"/>
                <w:b w:val="0"/>
                <w:bCs w:val="0"/>
                <w:snapToGrid w:val="0"/>
                <w:color w:val="auto"/>
                <w:kern w:val="21"/>
                <w:sz w:val="18"/>
                <w:szCs w:val="18"/>
                <w:highlight w:val="none"/>
              </w:rPr>
              <w:t>质量监督</w:t>
            </w:r>
            <w:r>
              <w:rPr>
                <w:rFonts w:hint="eastAsia" w:ascii="Times New Roman" w:hAnsi="Times New Roman" w:eastAsia="方正仿宋_GBK" w:cs="Times New Roman"/>
                <w:b w:val="0"/>
                <w:bCs w:val="0"/>
                <w:snapToGrid w:val="0"/>
                <w:color w:val="auto"/>
                <w:kern w:val="21"/>
                <w:sz w:val="18"/>
                <w:szCs w:val="18"/>
                <w:highlight w:val="none"/>
                <w:lang w:eastAsia="zh-CN"/>
              </w:rPr>
              <w:t>抽样检验</w:t>
            </w:r>
            <w:r>
              <w:rPr>
                <w:rFonts w:hint="default" w:ascii="Times New Roman" w:hAnsi="Times New Roman" w:eastAsia="方正仿宋_GBK" w:cs="Times New Roman"/>
                <w:b w:val="0"/>
                <w:bCs w:val="0"/>
                <w:snapToGrid w:val="0"/>
                <w:color w:val="auto"/>
                <w:kern w:val="21"/>
                <w:sz w:val="18"/>
                <w:szCs w:val="18"/>
                <w:highlight w:val="none"/>
              </w:rPr>
              <w:t>结果</w:t>
            </w:r>
          </w:p>
        </w:tc>
        <w:tc>
          <w:tcPr>
            <w:tcW w:w="3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县级组织监督抽</w:t>
            </w:r>
            <w:r>
              <w:rPr>
                <w:rFonts w:hint="eastAsia" w:ascii="Times New Roman" w:hAnsi="Times New Roman" w:eastAsia="方正仿宋_GBK" w:cs="Times New Roman"/>
                <w:b w:val="0"/>
                <w:bCs w:val="0"/>
                <w:snapToGrid w:val="0"/>
                <w:color w:val="auto"/>
                <w:kern w:val="21"/>
                <w:sz w:val="18"/>
                <w:szCs w:val="18"/>
                <w:highlight w:val="none"/>
                <w:lang w:eastAsia="zh-CN"/>
              </w:rPr>
              <w:t>样检验</w:t>
            </w:r>
            <w:r>
              <w:rPr>
                <w:rFonts w:hint="default" w:ascii="Times New Roman" w:hAnsi="Times New Roman" w:eastAsia="方正仿宋_GBK" w:cs="Times New Roman"/>
                <w:b w:val="0"/>
                <w:bCs w:val="0"/>
                <w:snapToGrid w:val="0"/>
                <w:color w:val="auto"/>
                <w:kern w:val="21"/>
                <w:sz w:val="18"/>
                <w:szCs w:val="18"/>
                <w:highlight w:val="none"/>
              </w:rPr>
              <w:t>的药品监管部门</w:t>
            </w: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《中华人民共和国政府信息公开条例》</w:t>
            </w:r>
            <w:r>
              <w:rPr>
                <w:rFonts w:hint="eastAsia" w:ascii="Times New Roman" w:hAnsi="Times New Roman" w:eastAsia="方正仿宋_GBK" w:cs="Times New Roman"/>
                <w:b w:val="0"/>
                <w:bCs w:val="0"/>
                <w:snapToGrid w:val="0"/>
                <w:color w:val="auto"/>
                <w:kern w:val="21"/>
                <w:sz w:val="18"/>
                <w:szCs w:val="18"/>
                <w:highlight w:val="none"/>
                <w:lang w:eastAsia="zh-CN"/>
              </w:rPr>
              <w:t>，</w:t>
            </w:r>
            <w:r>
              <w:rPr>
                <w:rFonts w:hint="default" w:ascii="Times New Roman" w:hAnsi="Times New Roman" w:eastAsia="方正仿宋_GBK" w:cs="Times New Roman"/>
                <w:b w:val="0"/>
                <w:bCs w:val="0"/>
                <w:snapToGrid w:val="0"/>
                <w:color w:val="auto"/>
                <w:kern w:val="21"/>
                <w:sz w:val="18"/>
                <w:szCs w:val="18"/>
                <w:highlight w:val="none"/>
              </w:rPr>
              <w:t>《产品质量监督抽查管理暂行办法》</w:t>
            </w:r>
            <w:r>
              <w:rPr>
                <w:rFonts w:hint="eastAsia" w:ascii="Times New Roman" w:hAnsi="Times New Roman" w:eastAsia="方正仿宋_GBK" w:cs="Times New Roman"/>
                <w:b w:val="0"/>
                <w:bCs w:val="0"/>
                <w:snapToGrid w:val="0"/>
                <w:color w:val="auto"/>
                <w:kern w:val="21"/>
                <w:sz w:val="18"/>
                <w:szCs w:val="18"/>
                <w:highlight w:val="none"/>
                <w:lang w:eastAsia="zh-CN"/>
              </w:rPr>
              <w:t>，</w:t>
            </w:r>
            <w:r>
              <w:rPr>
                <w:rFonts w:hint="eastAsia" w:ascii="Times New Roman" w:hAnsi="Times New Roman" w:eastAsia="方正仿宋_GBK" w:cs="Times New Roman"/>
                <w:b w:val="0"/>
                <w:bCs w:val="0"/>
                <w:i w:val="0"/>
                <w:iCs w:val="0"/>
                <w:caps w:val="0"/>
                <w:snapToGrid w:val="0"/>
                <w:color w:val="auto"/>
                <w:spacing w:val="0"/>
                <w:kern w:val="21"/>
                <w:sz w:val="18"/>
                <w:szCs w:val="18"/>
                <w:shd w:val="clear" w:color="auto" w:fill="auto"/>
                <w:lang w:val="en-US" w:eastAsia="zh-CN" w:bidi="ar-SA"/>
              </w:rPr>
              <w:t>《化妆品抽样检验管理办法》</w:t>
            </w:r>
          </w:p>
        </w:tc>
        <w:tc>
          <w:tcPr>
            <w:tcW w:w="4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信息形成或变更之日起20个工作日内公开</w:t>
            </w:r>
          </w:p>
        </w:tc>
        <w:tc>
          <w:tcPr>
            <w:tcW w:w="3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长期</w:t>
            </w:r>
          </w:p>
        </w:tc>
        <w:tc>
          <w:tcPr>
            <w:tcW w:w="5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b w:val="0"/>
                <w:bCs w:val="0"/>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县级组织监督抽</w:t>
            </w:r>
            <w:r>
              <w:rPr>
                <w:rFonts w:hint="eastAsia" w:ascii="Times New Roman" w:hAnsi="Times New Roman" w:eastAsia="方正仿宋_GBK" w:cs="Times New Roman"/>
                <w:b w:val="0"/>
                <w:bCs w:val="0"/>
                <w:snapToGrid w:val="0"/>
                <w:color w:val="auto"/>
                <w:kern w:val="21"/>
                <w:sz w:val="18"/>
                <w:szCs w:val="18"/>
                <w:highlight w:val="none"/>
                <w:lang w:eastAsia="zh-CN"/>
              </w:rPr>
              <w:t>检</w:t>
            </w:r>
            <w:r>
              <w:rPr>
                <w:rFonts w:hint="default" w:ascii="Times New Roman" w:hAnsi="Times New Roman" w:eastAsia="方正仿宋_GBK" w:cs="Times New Roman"/>
                <w:b w:val="0"/>
                <w:bCs w:val="0"/>
                <w:snapToGrid w:val="0"/>
                <w:color w:val="auto"/>
                <w:kern w:val="21"/>
                <w:sz w:val="18"/>
                <w:szCs w:val="18"/>
                <w:highlight w:val="none"/>
              </w:rPr>
              <w:t>的药品监管部门</w:t>
            </w:r>
          </w:p>
        </w:tc>
        <w:tc>
          <w:tcPr>
            <w:tcW w:w="3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46"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lang w:eastAsia="zh-CN"/>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法治政府建设工作报告</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法治建设</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法治政府建设年度工作报告</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《中华人民共和国政府信息公开条例》、《自治区党委依法治区办关于进一步规范全区法治政府建设年度报告发布工作的通知》（桂法办通〔2024〕6号）</w:t>
            </w:r>
          </w:p>
        </w:tc>
        <w:tc>
          <w:tcPr>
            <w:tcW w:w="474" w:type="pct"/>
            <w:tcBorders>
              <w:tl2br w:val="nil"/>
              <w:tr2bl w:val="nil"/>
            </w:tcBorders>
            <w:noWrap w:val="0"/>
            <w:vAlign w:val="center"/>
          </w:tcPr>
          <w:p>
            <w:pPr>
              <w:rPr>
                <w:rFonts w:hint="default" w:ascii="Times New Roman" w:hAnsi="Times New Roman" w:eastAsia="方正仿宋_GBK" w:cs="Times New Roman"/>
                <w:b w:val="0"/>
                <w:bCs w:val="0"/>
                <w:color w:val="auto"/>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每年4月1日之前</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长期</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县级市场监管部门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14"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lang w:val="en-US" w:eastAsia="zh-CN"/>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人大</w:t>
            </w:r>
            <w:r>
              <w:rPr>
                <w:rFonts w:hint="eastAsia" w:ascii="Times New Roman" w:hAnsi="Times New Roman" w:eastAsia="方正仿宋_GBK" w:cs="Times New Roman"/>
                <w:b w:val="0"/>
                <w:bCs w:val="0"/>
                <w:snapToGrid w:val="0"/>
                <w:color w:val="auto"/>
                <w:kern w:val="21"/>
                <w:sz w:val="18"/>
                <w:szCs w:val="18"/>
                <w:highlight w:val="none"/>
                <w:lang w:eastAsia="zh-CN"/>
              </w:rPr>
              <w:t>代表</w:t>
            </w:r>
            <w:r>
              <w:rPr>
                <w:rFonts w:hint="default" w:ascii="Times New Roman" w:hAnsi="Times New Roman" w:eastAsia="方正仿宋_GBK" w:cs="Times New Roman"/>
                <w:b w:val="0"/>
                <w:bCs w:val="0"/>
                <w:snapToGrid w:val="0"/>
                <w:color w:val="auto"/>
                <w:kern w:val="21"/>
                <w:sz w:val="18"/>
                <w:szCs w:val="18"/>
                <w:highlight w:val="none"/>
              </w:rPr>
              <w:t>建议</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建议提案</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由县级以上市场监管部门答复的、应当公开的人大代表建议复文</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《中华人民共和国政府信息公开条例》；《广西壮族自治区人民代表大会建议、批评和意见工作条例》；广西壮族自治区人民政府办公厅关于做好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b w:val="0"/>
                <w:bCs w:val="0"/>
                <w:snapToGrid w:val="0"/>
                <w:color w:val="auto"/>
                <w:kern w:val="21"/>
                <w:sz w:val="18"/>
                <w:szCs w:val="18"/>
                <w:highlight w:val="none"/>
                <w:lang w:eastAsia="zh-CN"/>
              </w:rPr>
              <w:t>（</w:t>
            </w:r>
            <w:r>
              <w:rPr>
                <w:rFonts w:hint="default" w:ascii="Times New Roman" w:hAnsi="Times New Roman" w:eastAsia="方正仿宋_GBK" w:cs="Times New Roman"/>
                <w:b w:val="0"/>
                <w:bCs w:val="0"/>
                <w:snapToGrid w:val="0"/>
                <w:color w:val="auto"/>
                <w:kern w:val="21"/>
                <w:sz w:val="18"/>
                <w:szCs w:val="18"/>
                <w:highlight w:val="none"/>
              </w:rPr>
              <w:t>桂政办发〔2017〕189号）</w:t>
            </w:r>
            <w:r>
              <w:rPr>
                <w:rFonts w:hint="eastAsia" w:ascii="Times New Roman" w:hAnsi="Times New Roman" w:eastAsia="方正仿宋_GBK" w:cs="Times New Roman"/>
                <w:b w:val="0"/>
                <w:bCs w:val="0"/>
                <w:snapToGrid w:val="0"/>
                <w:color w:val="auto"/>
                <w:kern w:val="21"/>
                <w:sz w:val="18"/>
                <w:szCs w:val="18"/>
                <w:highlight w:val="none"/>
                <w:lang w:eastAsia="zh-CN"/>
              </w:rPr>
              <w:t>；柳州市人民政府办公室关于做好2025年市人大代表建议和政协提案办理工作的通知（柳政办函〔2025〕15号）</w:t>
            </w:r>
            <w:r>
              <w:rPr>
                <w:rFonts w:hint="default" w:ascii="Times New Roman" w:hAnsi="Times New Roman" w:eastAsia="方正仿宋_GBK" w:cs="Times New Roman"/>
                <w:b w:val="0"/>
                <w:bCs w:val="0"/>
                <w:snapToGrid w:val="0"/>
                <w:color w:val="auto"/>
                <w:kern w:val="21"/>
                <w:sz w:val="18"/>
                <w:szCs w:val="18"/>
                <w:highlight w:val="none"/>
              </w:rPr>
              <w:t>。</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信息形成或变更之日起20个工作日内公开</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lang w:val="en-US" w:eastAsia="zh-CN"/>
              </w:rPr>
            </w:pPr>
            <w:r>
              <w:rPr>
                <w:rFonts w:hint="default" w:ascii="Times New Roman" w:hAnsi="Times New Roman" w:eastAsia="方正仿宋_GBK" w:cs="Times New Roman"/>
                <w:b w:val="0"/>
                <w:bCs w:val="0"/>
                <w:snapToGrid w:val="0"/>
                <w:color w:val="auto"/>
                <w:kern w:val="21"/>
                <w:sz w:val="18"/>
                <w:szCs w:val="18"/>
                <w:highlight w:val="none"/>
                <w:lang w:val="en-US" w:eastAsia="zh-CN"/>
              </w:rPr>
              <w:t>长期</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县级市场监管部门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14"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lang w:val="en-US" w:eastAsia="zh-CN"/>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政协</w:t>
            </w:r>
            <w:r>
              <w:rPr>
                <w:rFonts w:hint="eastAsia" w:ascii="Times New Roman" w:hAnsi="Times New Roman" w:eastAsia="方正仿宋_GBK" w:cs="Times New Roman"/>
                <w:b w:val="0"/>
                <w:bCs w:val="0"/>
                <w:snapToGrid w:val="0"/>
                <w:color w:val="auto"/>
                <w:kern w:val="21"/>
                <w:sz w:val="18"/>
                <w:szCs w:val="18"/>
                <w:highlight w:val="none"/>
                <w:lang w:eastAsia="zh-CN"/>
              </w:rPr>
              <w:t>委员</w:t>
            </w:r>
            <w:r>
              <w:rPr>
                <w:rFonts w:hint="default" w:ascii="Times New Roman" w:hAnsi="Times New Roman" w:eastAsia="方正仿宋_GBK" w:cs="Times New Roman"/>
                <w:b w:val="0"/>
                <w:bCs w:val="0"/>
                <w:snapToGrid w:val="0"/>
                <w:color w:val="auto"/>
                <w:kern w:val="21"/>
                <w:sz w:val="18"/>
                <w:szCs w:val="18"/>
                <w:highlight w:val="none"/>
              </w:rPr>
              <w:t>提案</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建议提案</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由县级以上市场监管部门答复的、应当公开的政协提案复文</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b w:val="0"/>
                <w:bCs w:val="0"/>
                <w:snapToGrid w:val="0"/>
                <w:color w:val="auto"/>
                <w:kern w:val="21"/>
                <w:sz w:val="18"/>
                <w:szCs w:val="18"/>
                <w:highlight w:val="none"/>
                <w:lang w:eastAsia="zh-CN"/>
              </w:rPr>
              <w:t>（</w:t>
            </w:r>
            <w:r>
              <w:rPr>
                <w:rFonts w:hint="default" w:ascii="Times New Roman" w:hAnsi="Times New Roman" w:eastAsia="方正仿宋_GBK" w:cs="Times New Roman"/>
                <w:b w:val="0"/>
                <w:bCs w:val="0"/>
                <w:snapToGrid w:val="0"/>
                <w:color w:val="auto"/>
                <w:kern w:val="21"/>
                <w:sz w:val="18"/>
                <w:szCs w:val="18"/>
                <w:highlight w:val="none"/>
              </w:rPr>
              <w:t>桂政办发〔2017〕189号）</w:t>
            </w:r>
            <w:r>
              <w:rPr>
                <w:rFonts w:hint="eastAsia" w:ascii="Times New Roman" w:hAnsi="Times New Roman" w:eastAsia="方正仿宋_GBK" w:cs="Times New Roman"/>
                <w:b w:val="0"/>
                <w:bCs w:val="0"/>
                <w:snapToGrid w:val="0"/>
                <w:color w:val="auto"/>
                <w:kern w:val="21"/>
                <w:sz w:val="18"/>
                <w:szCs w:val="18"/>
                <w:highlight w:val="none"/>
                <w:lang w:eastAsia="zh-CN"/>
              </w:rPr>
              <w:t>；柳州市人民政府办公室关于做好2025年市人大代表建议和政协提案办理工作的通知（柳政办函〔2025〕15号）</w:t>
            </w:r>
            <w:r>
              <w:rPr>
                <w:rFonts w:hint="default" w:ascii="Times New Roman" w:hAnsi="Times New Roman" w:eastAsia="方正仿宋_GBK" w:cs="Times New Roman"/>
                <w:b w:val="0"/>
                <w:bCs w:val="0"/>
                <w:snapToGrid w:val="0"/>
                <w:color w:val="auto"/>
                <w:kern w:val="21"/>
                <w:sz w:val="18"/>
                <w:szCs w:val="18"/>
                <w:highlight w:val="none"/>
              </w:rPr>
              <w:t>。</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信息形成或变更之日起20个工作日内公开</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长期</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县级市场监管部门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595"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政府信息公开指南</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政府信息公开</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政府信息</w:t>
            </w:r>
            <w:r>
              <w:rPr>
                <w:rFonts w:hint="default" w:ascii="Times New Roman" w:hAnsi="Times New Roman" w:eastAsia="方正仿宋_GBK" w:cs="Times New Roman"/>
                <w:b w:val="0"/>
                <w:bCs w:val="0"/>
                <w:snapToGrid w:val="0"/>
                <w:color w:val="auto"/>
                <w:kern w:val="21"/>
                <w:sz w:val="18"/>
                <w:szCs w:val="18"/>
                <w:highlight w:val="none"/>
                <w:lang w:eastAsia="zh-CN"/>
              </w:rPr>
              <w:t>公开指南文本</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eastAsia="方正仿宋_GBK"/>
                <w:b w:val="0"/>
                <w:bCs w:val="0"/>
                <w:snapToGrid w:val="0"/>
                <w:color w:val="auto"/>
                <w:kern w:val="21"/>
                <w:sz w:val="18"/>
                <w:szCs w:val="18"/>
              </w:rPr>
              <w:t>《中华人民共和国政府信息公开条例》</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信息形成或变更之日起20个工作日内公开</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长期</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县级市场监管部门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46"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政府信息主动公开事项目录</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政府信息公开</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eastAsia="方正仿宋_GBK"/>
                <w:b w:val="0"/>
                <w:bCs w:val="0"/>
                <w:snapToGrid w:val="0"/>
                <w:color w:val="auto"/>
                <w:kern w:val="21"/>
                <w:sz w:val="18"/>
                <w:szCs w:val="18"/>
                <w:lang w:eastAsia="zh-CN"/>
              </w:rPr>
              <w:t>政府信息主动公开事项目录</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eastAsia="方正仿宋_GBK"/>
                <w:b w:val="0"/>
                <w:bCs w:val="0"/>
                <w:snapToGrid w:val="0"/>
                <w:color w:val="auto"/>
                <w:kern w:val="21"/>
                <w:sz w:val="18"/>
                <w:szCs w:val="18"/>
              </w:rPr>
              <w:t>《中华人民共和国政府信息公开条例》</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信息形成或变更之日起20个工作日内公开</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长期</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Times New Roman" w:hAnsi="Times New Roman" w:eastAsia="方正仿宋_GBK" w:cs="Times New Roman"/>
                <w:b w:val="0"/>
                <w:bCs w:val="0"/>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县级市场监管部门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610"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lang w:val="en-US" w:eastAsia="zh-CN"/>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Times New Roman" w:hAnsi="Times New Roman" w:eastAsia="方正仿宋_GBK" w:cs="Times New Roman"/>
                <w:b w:val="0"/>
                <w:bCs w:val="0"/>
                <w:snapToGrid w:val="0"/>
                <w:color w:val="auto"/>
                <w:kern w:val="21"/>
                <w:sz w:val="18"/>
                <w:szCs w:val="18"/>
                <w:highlight w:val="none"/>
                <w:lang w:eastAsia="zh-CN"/>
              </w:rPr>
            </w:pPr>
            <w:r>
              <w:rPr>
                <w:rFonts w:hint="eastAsia" w:ascii="Times New Roman" w:hAnsi="Times New Roman" w:eastAsia="方正仿宋_GBK" w:cs="Times New Roman"/>
                <w:b w:val="0"/>
                <w:bCs w:val="0"/>
                <w:snapToGrid w:val="0"/>
                <w:color w:val="auto"/>
                <w:kern w:val="21"/>
                <w:sz w:val="18"/>
                <w:szCs w:val="18"/>
                <w:highlight w:val="none"/>
                <w:lang w:eastAsia="zh-CN"/>
              </w:rPr>
              <w:t>政府信息公开工作年度报告</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lang w:val="en" w:eastAsia="zh-CN"/>
              </w:rPr>
              <w:t>政府信息公开</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b w:val="0"/>
                <w:bCs w:val="0"/>
                <w:snapToGrid w:val="0"/>
                <w:color w:val="auto"/>
                <w:kern w:val="21"/>
                <w:sz w:val="18"/>
                <w:szCs w:val="18"/>
                <w:highlight w:val="none"/>
                <w:lang w:eastAsia="zh-CN"/>
              </w:rPr>
              <w:t>政府信息公开工作年度报告</w:t>
            </w:r>
            <w:r>
              <w:rPr>
                <w:rFonts w:hint="default" w:ascii="Times New Roman" w:hAnsi="Times New Roman" w:eastAsia="方正仿宋_GBK" w:cs="Times New Roman"/>
                <w:b w:val="0"/>
                <w:bCs w:val="0"/>
                <w:snapToGrid w:val="0"/>
                <w:color w:val="auto"/>
                <w:kern w:val="21"/>
                <w:sz w:val="18"/>
                <w:szCs w:val="18"/>
                <w:highlight w:val="none"/>
                <w:lang w:eastAsia="zh-CN"/>
              </w:rPr>
              <w:t>文本</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eastAsia="方正仿宋_GBK"/>
                <w:b w:val="0"/>
                <w:bCs w:val="0"/>
                <w:snapToGrid w:val="0"/>
                <w:color w:val="auto"/>
                <w:kern w:val="21"/>
                <w:sz w:val="18"/>
                <w:szCs w:val="18"/>
              </w:rPr>
              <w:t>《中华人民共和国政府信息公开条例》</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b w:val="0"/>
                <w:bCs w:val="0"/>
                <w:snapToGrid w:val="0"/>
                <w:color w:val="auto"/>
                <w:kern w:val="21"/>
                <w:sz w:val="18"/>
                <w:szCs w:val="18"/>
                <w:highlight w:val="none"/>
                <w:lang w:val="en-US" w:eastAsia="zh-CN"/>
              </w:rPr>
              <w:t>每年1月31日之前</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长期</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bl>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600" w:lineRule="exact"/>
        <w:jc w:val="both"/>
        <w:textAlignment w:val="auto"/>
        <w:rPr>
          <w:rFonts w:hint="eastAsia" w:ascii="方正小标宋_GBK" w:hAnsi="方正小标宋_GBK" w:eastAsia="方正小标宋_GBK" w:cs="方正小标宋_GBK"/>
          <w:snapToGrid w:val="0"/>
          <w:color w:val="auto"/>
          <w:kern w:val="21"/>
          <w:sz w:val="44"/>
          <w:szCs w:val="44"/>
          <w:highlight w:val="none"/>
          <w:lang w:val="en-US" w:eastAsia="zh-CN"/>
        </w:rPr>
      </w:pPr>
    </w:p>
    <w:p>
      <w:pPr>
        <w:pStyle w:val="2"/>
        <w:rPr>
          <w:rFonts w:hint="eastAsia" w:ascii="方正小标宋_GBK" w:hAnsi="方正小标宋_GBK" w:eastAsia="方正小标宋_GBK" w:cs="方正小标宋_GBK"/>
          <w:snapToGrid w:val="0"/>
          <w:color w:val="auto"/>
          <w:kern w:val="21"/>
          <w:sz w:val="44"/>
          <w:szCs w:val="44"/>
          <w:highlight w:val="none"/>
          <w:lang w:val="en-US" w:eastAsia="zh-CN"/>
        </w:rPr>
      </w:pPr>
    </w:p>
    <w:p>
      <w:pPr>
        <w:rPr>
          <w:rFonts w:hint="eastAsia" w:ascii="方正小标宋_GBK" w:hAnsi="方正小标宋_GBK" w:eastAsia="方正小标宋_GBK" w:cs="方正小标宋_GBK"/>
          <w:snapToGrid w:val="0"/>
          <w:color w:val="auto"/>
          <w:kern w:val="21"/>
          <w:sz w:val="44"/>
          <w:szCs w:val="44"/>
          <w:highlight w:val="none"/>
          <w:lang w:val="en-US" w:eastAsia="zh-CN"/>
        </w:rPr>
      </w:pPr>
    </w:p>
    <w:p>
      <w:pPr>
        <w:pStyle w:val="2"/>
        <w:rPr>
          <w:rFonts w:hint="eastAsia" w:ascii="方正小标宋_GBK" w:hAnsi="方正小标宋_GBK" w:eastAsia="方正小标宋_GBK" w:cs="方正小标宋_GBK"/>
          <w:snapToGrid w:val="0"/>
          <w:color w:val="auto"/>
          <w:kern w:val="21"/>
          <w:sz w:val="44"/>
          <w:szCs w:val="44"/>
          <w:highlight w:val="none"/>
          <w:lang w:val="en-US" w:eastAsia="zh-CN"/>
        </w:rPr>
      </w:pPr>
    </w:p>
    <w:p>
      <w:pPr>
        <w:rPr>
          <w:rFonts w:hint="eastAsia" w:ascii="方正小标宋_GBK" w:hAnsi="方正小标宋_GBK" w:eastAsia="方正小标宋_GBK" w:cs="方正小标宋_GBK"/>
          <w:snapToGrid w:val="0"/>
          <w:color w:val="auto"/>
          <w:kern w:val="21"/>
          <w:sz w:val="44"/>
          <w:szCs w:val="44"/>
          <w:highlight w:val="none"/>
          <w:lang w:val="en-US" w:eastAsia="zh-CN"/>
        </w:rPr>
      </w:pPr>
    </w:p>
    <w:p>
      <w:pPr>
        <w:pStyle w:val="2"/>
        <w:rPr>
          <w:rFonts w:hint="eastAsia" w:ascii="方正小标宋_GBK" w:hAnsi="方正小标宋_GBK" w:eastAsia="方正小标宋_GBK" w:cs="方正小标宋_GBK"/>
          <w:snapToGrid w:val="0"/>
          <w:color w:val="auto"/>
          <w:kern w:val="21"/>
          <w:sz w:val="44"/>
          <w:szCs w:val="44"/>
          <w:highlight w:val="none"/>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600" w:lineRule="exact"/>
        <w:jc w:val="center"/>
        <w:textAlignment w:val="auto"/>
        <w:rPr>
          <w:rFonts w:hint="eastAsia" w:ascii="方正小标宋_GBK" w:hAnsi="方正小标宋_GBK" w:eastAsia="方正小标宋_GBK" w:cs="方正小标宋_GBK"/>
          <w:snapToGrid w:val="0"/>
          <w:color w:val="auto"/>
          <w:kern w:val="21"/>
          <w:sz w:val="36"/>
          <w:szCs w:val="36"/>
          <w:highlight w:val="none"/>
        </w:rPr>
      </w:pPr>
      <w:r>
        <w:rPr>
          <w:rFonts w:hint="eastAsia" w:ascii="方正小标宋_GBK" w:hAnsi="方正小标宋_GBK" w:eastAsia="方正小标宋_GBK" w:cs="方正小标宋_GBK"/>
          <w:snapToGrid w:val="0"/>
          <w:color w:val="auto"/>
          <w:kern w:val="21"/>
          <w:sz w:val="36"/>
          <w:szCs w:val="36"/>
          <w:highlight w:val="none"/>
          <w:lang w:val="en-US" w:eastAsia="zh-CN"/>
        </w:rPr>
        <w:t>三江侗族自治县统计系统政府信息主动公开事项目录</w:t>
      </w:r>
    </w:p>
    <w:tbl>
      <w:tblPr>
        <w:tblStyle w:val="7"/>
        <w:tblW w:w="5503" w:type="pct"/>
        <w:tblInd w:w="-6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28" w:type="dxa"/>
          <w:left w:w="28" w:type="dxa"/>
          <w:bottom w:w="28" w:type="dxa"/>
          <w:right w:w="28" w:type="dxa"/>
        </w:tblCellMar>
      </w:tblPr>
      <w:tblGrid>
        <w:gridCol w:w="505"/>
        <w:gridCol w:w="1222"/>
        <w:gridCol w:w="923"/>
        <w:gridCol w:w="1434"/>
        <w:gridCol w:w="1073"/>
        <w:gridCol w:w="2873"/>
        <w:gridCol w:w="1332"/>
        <w:gridCol w:w="1010"/>
        <w:gridCol w:w="1541"/>
        <w:gridCol w:w="1233"/>
        <w:gridCol w:w="9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blHeader/>
        </w:trPr>
        <w:tc>
          <w:tcPr>
            <w:tcW w:w="1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序号</w:t>
            </w: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事项名称</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所属类型</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公开内容</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公开主体</w:t>
            </w: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公开依据</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公开时限</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公开</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期限</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公开渠道</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未依法公开承担责任单位</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规范性文件</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行政规范性文件</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规范性文件及政策解读</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根据《中华人民共和国政府信息公开条例》第二十条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机构职能、机构设置、办公地址、办公时间、联系方式、负责人姓名</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机构概况</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机构职能、机构设置、办公地址、办公电话、联系方式、负责人姓名</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根据《中华人民共和国政府信息公开条例》第二十条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月度、季度、年度</w:t>
            </w:r>
            <w:r>
              <w:rPr>
                <w:rFonts w:hint="eastAsia" w:ascii="Times New Roman" w:hAnsi="Times New Roman" w:eastAsia="方正仿宋_GBK" w:cs="Times New Roman"/>
                <w:snapToGrid w:val="0"/>
                <w:color w:val="auto"/>
                <w:kern w:val="21"/>
                <w:sz w:val="18"/>
                <w:szCs w:val="18"/>
                <w:highlight w:val="none"/>
                <w:lang w:eastAsia="zh-CN"/>
              </w:rPr>
              <w:t>三江</w:t>
            </w:r>
            <w:r>
              <w:rPr>
                <w:rFonts w:hint="eastAsia" w:ascii="Times New Roman" w:hAnsi="Times New Roman" w:eastAsia="方正仿宋_GBK" w:cs="Times New Roman"/>
                <w:snapToGrid w:val="0"/>
                <w:color w:val="auto"/>
                <w:kern w:val="21"/>
                <w:sz w:val="18"/>
                <w:szCs w:val="18"/>
                <w:highlight w:val="none"/>
                <w:lang w:val="en-US" w:eastAsia="zh-CN"/>
              </w:rPr>
              <w:t>县</w:t>
            </w:r>
            <w:r>
              <w:rPr>
                <w:rFonts w:hint="default" w:ascii="Times New Roman" w:hAnsi="Times New Roman" w:eastAsia="方正仿宋_GBK" w:cs="Times New Roman"/>
                <w:snapToGrid w:val="0"/>
                <w:color w:val="auto"/>
                <w:kern w:val="21"/>
                <w:sz w:val="18"/>
                <w:szCs w:val="18"/>
                <w:highlight w:val="none"/>
              </w:rPr>
              <w:t>主要经济指标数据及解读</w:t>
            </w:r>
          </w:p>
        </w:tc>
        <w:tc>
          <w:tcPr>
            <w:tcW w:w="32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统计信息</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月度、季度、年度</w:t>
            </w:r>
            <w:r>
              <w:rPr>
                <w:rFonts w:hint="eastAsia" w:ascii="Times New Roman" w:hAnsi="Times New Roman" w:eastAsia="方正仿宋_GBK" w:cs="Times New Roman"/>
                <w:snapToGrid w:val="0"/>
                <w:color w:val="auto"/>
                <w:kern w:val="21"/>
                <w:sz w:val="18"/>
                <w:szCs w:val="18"/>
                <w:highlight w:val="none"/>
                <w:lang w:eastAsia="zh-CN"/>
              </w:rPr>
              <w:t>三江</w:t>
            </w:r>
            <w:r>
              <w:rPr>
                <w:rFonts w:hint="eastAsia" w:ascii="Times New Roman" w:hAnsi="Times New Roman" w:eastAsia="方正仿宋_GBK" w:cs="Times New Roman"/>
                <w:snapToGrid w:val="0"/>
                <w:color w:val="auto"/>
                <w:kern w:val="21"/>
                <w:sz w:val="18"/>
                <w:szCs w:val="18"/>
                <w:highlight w:val="none"/>
                <w:lang w:val="en-US" w:eastAsia="zh-CN"/>
              </w:rPr>
              <w:t>县</w:t>
            </w:r>
            <w:r>
              <w:rPr>
                <w:rFonts w:hint="default" w:ascii="Times New Roman" w:hAnsi="Times New Roman" w:eastAsia="方正仿宋_GBK" w:cs="Times New Roman"/>
                <w:snapToGrid w:val="0"/>
                <w:color w:val="auto"/>
                <w:kern w:val="21"/>
                <w:sz w:val="18"/>
                <w:szCs w:val="18"/>
                <w:highlight w:val="none"/>
              </w:rPr>
              <w:t>主要经济指标数据及解读</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《中华人民共和国统计法》第三章第二十三、二十四条</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《中华人民共和国统计法实施条例》第四章第二十五至二十七条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三江县</w:t>
            </w:r>
            <w:r>
              <w:rPr>
                <w:rFonts w:hint="default" w:ascii="Times New Roman" w:hAnsi="Times New Roman" w:eastAsia="方正仿宋_GBK" w:cs="Times New Roman"/>
                <w:snapToGrid w:val="0"/>
                <w:color w:val="auto"/>
                <w:kern w:val="21"/>
                <w:sz w:val="18"/>
                <w:szCs w:val="18"/>
                <w:highlight w:val="none"/>
              </w:rPr>
              <w:t>国民经济和社会发展统计公报</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三江</w:t>
            </w:r>
            <w:r>
              <w:rPr>
                <w:rFonts w:hint="eastAsia" w:ascii="Times New Roman" w:hAnsi="Times New Roman" w:eastAsia="方正仿宋_GBK" w:cs="Times New Roman"/>
                <w:snapToGrid w:val="0"/>
                <w:color w:val="auto"/>
                <w:kern w:val="21"/>
                <w:sz w:val="18"/>
                <w:szCs w:val="18"/>
                <w:highlight w:val="none"/>
                <w:lang w:val="en-US" w:eastAsia="zh-CN"/>
              </w:rPr>
              <w:t>县</w:t>
            </w:r>
            <w:r>
              <w:rPr>
                <w:rFonts w:hint="default" w:ascii="Times New Roman" w:hAnsi="Times New Roman" w:eastAsia="方正仿宋_GBK" w:cs="Times New Roman"/>
                <w:snapToGrid w:val="0"/>
                <w:color w:val="auto"/>
                <w:kern w:val="21"/>
                <w:sz w:val="18"/>
                <w:szCs w:val="18"/>
                <w:highlight w:val="none"/>
              </w:rPr>
              <w:t>国民经济和社会发展统计公报</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《中华人民共和国统计法》第三章第二十三、二十四条</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《中华人民共和国统计法实施条例》第四章第二十五至二十七条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统计严重失信企业公示信息</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统计严重失信企业公示信息</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《统计严重失信企业信用管理办法》（国家统计局令第35号）第十条</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第十二条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统计严重失信企业信息有效期内</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统计领域政务服务事项信息</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政务服务</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统计领域办理行政许可和其他对外管理服务事项目录，行使事项的依据、条件、程序以及办理结果</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1018"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lang w:val="en-US" w:eastAsia="zh-CN" w:bidi="ar-SA"/>
              </w:rPr>
              <w:t>1.</w:t>
            </w: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lang w:val="en-US" w:eastAsia="zh-CN" w:bidi="ar-SA"/>
              </w:rPr>
              <w:t>2.</w:t>
            </w:r>
            <w:r>
              <w:rPr>
                <w:rFonts w:hint="default" w:ascii="Times New Roman" w:hAnsi="Times New Roman" w:eastAsia="方正仿宋_GBK" w:cs="Times New Roman"/>
                <w:snapToGrid w:val="0"/>
                <w:color w:val="auto"/>
                <w:kern w:val="21"/>
                <w:sz w:val="18"/>
                <w:szCs w:val="18"/>
                <w:highlight w:val="none"/>
              </w:rPr>
              <w:t>《</w:t>
            </w:r>
            <w:r>
              <w:rPr>
                <w:rFonts w:hint="eastAsia" w:ascii="Times New Roman" w:hAnsi="Times New Roman" w:eastAsia="方正仿宋_GBK" w:cs="Times New Roman"/>
                <w:snapToGrid w:val="0"/>
                <w:color w:val="auto"/>
                <w:kern w:val="21"/>
                <w:sz w:val="18"/>
                <w:szCs w:val="18"/>
                <w:highlight w:val="none"/>
                <w:lang w:eastAsia="zh-CN"/>
              </w:rPr>
              <w:t>广西壮族自治区</w:t>
            </w:r>
            <w:r>
              <w:rPr>
                <w:rFonts w:hint="default" w:ascii="Times New Roman" w:hAnsi="Times New Roman" w:eastAsia="方正仿宋_GBK" w:cs="Times New Roman"/>
                <w:snapToGrid w:val="0"/>
                <w:color w:val="auto"/>
                <w:kern w:val="21"/>
                <w:sz w:val="18"/>
                <w:szCs w:val="18"/>
                <w:highlight w:val="none"/>
              </w:rPr>
              <w:t>人民政府办公厅关于加强市场主体信用监管的实施意见》（桂政办发〔2019〕18 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lang w:val="en-US" w:eastAsia="zh-CN" w:bidi="ar-SA"/>
              </w:rPr>
              <w:t>3.</w:t>
            </w:r>
            <w:r>
              <w:rPr>
                <w:rFonts w:hint="default" w:ascii="Times New Roman" w:hAnsi="Times New Roman" w:eastAsia="方正仿宋_GBK" w:cs="Times New Roman"/>
                <w:snapToGrid w:val="0"/>
                <w:color w:val="auto"/>
                <w:kern w:val="21"/>
                <w:sz w:val="18"/>
                <w:szCs w:val="18"/>
                <w:highlight w:val="none"/>
              </w:rPr>
              <w:t>《</w:t>
            </w:r>
            <w:r>
              <w:rPr>
                <w:rFonts w:hint="eastAsia" w:ascii="Times New Roman" w:hAnsi="Times New Roman" w:eastAsia="方正仿宋_GBK" w:cs="Times New Roman"/>
                <w:snapToGrid w:val="0"/>
                <w:color w:val="auto"/>
                <w:kern w:val="21"/>
                <w:sz w:val="18"/>
                <w:szCs w:val="18"/>
                <w:highlight w:val="none"/>
                <w:lang w:eastAsia="zh-CN"/>
              </w:rPr>
              <w:t>广西壮族自治区</w:t>
            </w:r>
            <w:r>
              <w:rPr>
                <w:rFonts w:hint="default" w:ascii="Times New Roman" w:hAnsi="Times New Roman" w:eastAsia="方正仿宋_GBK" w:cs="Times New Roman"/>
                <w:snapToGrid w:val="0"/>
                <w:color w:val="auto"/>
                <w:kern w:val="21"/>
                <w:sz w:val="18"/>
                <w:szCs w:val="18"/>
                <w:highlight w:val="none"/>
              </w:rPr>
              <w:t>发展和改革</w:t>
            </w:r>
            <w:r>
              <w:rPr>
                <w:rFonts w:hint="eastAsia" w:ascii="Times New Roman" w:hAnsi="Times New Roman" w:eastAsia="方正仿宋_GBK" w:cs="Times New Roman"/>
                <w:snapToGrid w:val="0"/>
                <w:color w:val="auto"/>
                <w:kern w:val="21"/>
                <w:sz w:val="18"/>
                <w:szCs w:val="18"/>
                <w:highlight w:val="none"/>
                <w:lang w:eastAsia="zh-CN"/>
              </w:rPr>
              <w:t>委</w:t>
            </w:r>
            <w:r>
              <w:rPr>
                <w:rFonts w:hint="default" w:ascii="Times New Roman" w:hAnsi="Times New Roman" w:eastAsia="方正仿宋_GBK" w:cs="Times New Roman"/>
                <w:snapToGrid w:val="0"/>
                <w:color w:val="auto"/>
                <w:kern w:val="21"/>
                <w:sz w:val="18"/>
                <w:szCs w:val="18"/>
                <w:highlight w:val="none"/>
              </w:rPr>
              <w:t>员会关于进一步加强完善行政许可和行政处罚等信用信息公示工作的通知》（桂发改财金〔2018〕717号）</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行政许可信息有效期内</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r>
              <w:rPr>
                <w:rFonts w:hint="default" w:ascii="Times New Roman" w:hAnsi="Times New Roman" w:eastAsia="方正仿宋_GBK" w:cs="Times New Roman"/>
                <w:snapToGrid w:val="0"/>
                <w:color w:val="auto"/>
                <w:kern w:val="21"/>
                <w:sz w:val="18"/>
                <w:szCs w:val="18"/>
                <w:highlight w:val="none"/>
              </w:rPr>
              <w:t>，</w:t>
            </w:r>
            <w:r>
              <w:rPr>
                <w:rFonts w:hint="eastAsia" w:ascii="Times New Roman" w:hAnsi="Times New Roman" w:eastAsia="方正仿宋_GBK" w:cs="Times New Roman"/>
                <w:snapToGrid w:val="0"/>
                <w:color w:val="auto"/>
                <w:kern w:val="21"/>
                <w:sz w:val="18"/>
                <w:szCs w:val="18"/>
                <w:highlight w:val="none"/>
                <w:lang w:eastAsia="zh-CN"/>
              </w:rPr>
              <w:t>广西</w:t>
            </w:r>
            <w:r>
              <w:rPr>
                <w:rFonts w:hint="default" w:ascii="Times New Roman" w:hAnsi="Times New Roman" w:eastAsia="方正仿宋_GBK" w:cs="Times New Roman"/>
                <w:snapToGrid w:val="0"/>
                <w:color w:val="auto"/>
                <w:kern w:val="21"/>
                <w:sz w:val="18"/>
                <w:szCs w:val="18"/>
                <w:highlight w:val="none"/>
              </w:rPr>
              <w:t>数字政务一体化平台</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6176"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统计领域行政处罚信息</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行政处罚、行政强制等</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统计领域行政处罚事项目录，实施行政处罚的依据、条件、程序以及相关行政处罚决定</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w:t>
            </w:r>
            <w:r>
              <w:rPr>
                <w:rFonts w:hint="eastAsia" w:ascii="Times New Roman" w:hAnsi="Times New Roman" w:eastAsia="方正仿宋_GBK" w:cs="Times New Roman"/>
                <w:snapToGrid w:val="0"/>
                <w:color w:val="auto"/>
                <w:kern w:val="21"/>
                <w:sz w:val="18"/>
                <w:szCs w:val="18"/>
                <w:highlight w:val="none"/>
                <w:lang w:eastAsia="zh-CN"/>
              </w:rPr>
              <w:t>广西壮族自治区</w:t>
            </w:r>
            <w:r>
              <w:rPr>
                <w:rFonts w:hint="default" w:ascii="Times New Roman" w:hAnsi="Times New Roman" w:eastAsia="方正仿宋_GBK" w:cs="Times New Roman"/>
                <w:snapToGrid w:val="0"/>
                <w:color w:val="auto"/>
                <w:kern w:val="21"/>
                <w:sz w:val="18"/>
                <w:szCs w:val="18"/>
                <w:highlight w:val="none"/>
              </w:rPr>
              <w:t>人民政府办公厅关于加强市场主体信用监管的实施意见》（桂政办发〔2019〕18 号）；</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w:t>
            </w:r>
            <w:r>
              <w:rPr>
                <w:rFonts w:hint="eastAsia" w:ascii="Times New Roman" w:hAnsi="Times New Roman" w:eastAsia="方正仿宋_GBK" w:cs="Times New Roman"/>
                <w:snapToGrid w:val="0"/>
                <w:color w:val="auto"/>
                <w:kern w:val="21"/>
                <w:sz w:val="18"/>
                <w:szCs w:val="18"/>
                <w:highlight w:val="none"/>
                <w:lang w:eastAsia="zh-CN"/>
              </w:rPr>
              <w:t>广西壮族自治区</w:t>
            </w:r>
            <w:r>
              <w:rPr>
                <w:rFonts w:hint="default" w:ascii="Times New Roman" w:hAnsi="Times New Roman" w:eastAsia="方正仿宋_GBK" w:cs="Times New Roman"/>
                <w:snapToGrid w:val="0"/>
                <w:color w:val="auto"/>
                <w:kern w:val="21"/>
                <w:sz w:val="18"/>
                <w:szCs w:val="18"/>
                <w:highlight w:val="none"/>
              </w:rPr>
              <w:t>发展和改革</w:t>
            </w:r>
            <w:r>
              <w:rPr>
                <w:rFonts w:hint="eastAsia" w:ascii="Times New Roman" w:hAnsi="Times New Roman" w:eastAsia="方正仿宋_GBK" w:cs="Times New Roman"/>
                <w:snapToGrid w:val="0"/>
                <w:color w:val="auto"/>
                <w:kern w:val="21"/>
                <w:sz w:val="18"/>
                <w:szCs w:val="18"/>
                <w:highlight w:val="none"/>
                <w:lang w:eastAsia="zh-CN"/>
              </w:rPr>
              <w:t>委</w:t>
            </w:r>
            <w:r>
              <w:rPr>
                <w:rFonts w:hint="default" w:ascii="Times New Roman" w:hAnsi="Times New Roman" w:eastAsia="方正仿宋_GBK" w:cs="Times New Roman"/>
                <w:snapToGrid w:val="0"/>
                <w:color w:val="auto"/>
                <w:kern w:val="21"/>
                <w:sz w:val="18"/>
                <w:szCs w:val="18"/>
                <w:highlight w:val="none"/>
              </w:rPr>
              <w:t>员会关于进一步加强完善行政许可和行政处罚等信用信息公示工作的通知》（桂发改财金〔2018〕717号）</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行政处罚信息有效期内</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部门预算、决算</w:t>
            </w:r>
          </w:p>
        </w:tc>
        <w:tc>
          <w:tcPr>
            <w:tcW w:w="32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财政预算、决算信息</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财政预算、决算及执行情况</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r>
              <w:rPr>
                <w:rFonts w:eastAsia="方正仿宋_GBK"/>
                <w:snapToGrid w:val="0"/>
                <w:color w:val="auto"/>
                <w:kern w:val="21"/>
                <w:sz w:val="18"/>
                <w:szCs w:val="18"/>
              </w:rPr>
              <w:t>及二级预算单位</w:t>
            </w: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《中华人民共和国预算法》第十四条和《中华人民共和国预算法实施条例》第六条</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经本级政府财政部门批复的部门预算及报表，应当在批复后二十日内由各部门向社会公开</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按照预算有关规定执行</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r>
              <w:rPr>
                <w:rFonts w:eastAsia="方正仿宋_GBK"/>
                <w:snapToGrid w:val="0"/>
                <w:color w:val="auto"/>
                <w:kern w:val="21"/>
                <w:sz w:val="18"/>
                <w:szCs w:val="18"/>
              </w:rPr>
              <w:t>及二级预算单位</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90"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“三公”经费</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“三公”经费的开支情况</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r>
              <w:rPr>
                <w:rFonts w:eastAsia="方正仿宋_GBK"/>
                <w:snapToGrid w:val="0"/>
                <w:color w:val="auto"/>
                <w:kern w:val="21"/>
                <w:sz w:val="18"/>
                <w:szCs w:val="18"/>
              </w:rPr>
              <w:t>及二级预算单位</w:t>
            </w: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eastAsia" w:ascii="Times New Roman" w:hAnsi="Times New Roman" w:eastAsia="方正仿宋_GBK" w:cs="Times New Roman"/>
                <w:snapToGrid w:val="0"/>
                <w:color w:val="auto"/>
                <w:kern w:val="21"/>
                <w:sz w:val="18"/>
                <w:szCs w:val="18"/>
                <w:highlight w:val="none"/>
                <w:lang w:eastAsia="zh-CN"/>
              </w:rPr>
              <w:t>广西壮族自治区</w:t>
            </w:r>
            <w:r>
              <w:rPr>
                <w:rFonts w:hint="default" w:ascii="Times New Roman" w:hAnsi="Times New Roman" w:eastAsia="方正仿宋_GBK" w:cs="Times New Roman"/>
                <w:snapToGrid w:val="0"/>
                <w:color w:val="auto"/>
                <w:kern w:val="21"/>
                <w:sz w:val="18"/>
                <w:szCs w:val="18"/>
                <w:highlight w:val="none"/>
              </w:rPr>
              <w:t>进一步推进预决算公开工作实施方案》，自治区党、政府印发的《关于全面实施预算绩效管理的实施意见》，《</w:t>
            </w:r>
            <w:r>
              <w:rPr>
                <w:rFonts w:hint="eastAsia" w:ascii="Times New Roman" w:hAnsi="Times New Roman" w:eastAsia="方正仿宋_GBK" w:cs="Times New Roman"/>
                <w:snapToGrid w:val="0"/>
                <w:color w:val="auto"/>
                <w:kern w:val="21"/>
                <w:sz w:val="18"/>
                <w:szCs w:val="18"/>
                <w:highlight w:val="none"/>
                <w:lang w:eastAsia="zh-CN"/>
              </w:rPr>
              <w:t>广西壮族自治区</w:t>
            </w:r>
            <w:r>
              <w:rPr>
                <w:rFonts w:hint="default" w:ascii="Times New Roman" w:hAnsi="Times New Roman" w:eastAsia="方正仿宋_GBK" w:cs="Times New Roman"/>
                <w:snapToGrid w:val="0"/>
                <w:color w:val="auto"/>
                <w:kern w:val="21"/>
                <w:sz w:val="18"/>
                <w:szCs w:val="18"/>
                <w:highlight w:val="none"/>
              </w:rPr>
              <w:t>财政厅关于印发</w:t>
            </w:r>
            <w:r>
              <w:rPr>
                <w:rFonts w:hint="eastAsia" w:ascii="Times New Roman" w:hAnsi="Times New Roman" w:eastAsia="方正仿宋_GBK" w:cs="Times New Roman"/>
                <w:snapToGrid w:val="0"/>
                <w:color w:val="auto"/>
                <w:kern w:val="21"/>
                <w:sz w:val="18"/>
                <w:szCs w:val="18"/>
                <w:highlight w:val="none"/>
                <w:lang w:eastAsia="zh-CN"/>
              </w:rPr>
              <w:t>广西壮族自治区</w:t>
            </w:r>
            <w:r>
              <w:rPr>
                <w:rFonts w:hint="default" w:ascii="Times New Roman" w:hAnsi="Times New Roman" w:eastAsia="方正仿宋_GBK" w:cs="Times New Roman"/>
                <w:snapToGrid w:val="0"/>
                <w:color w:val="auto"/>
                <w:kern w:val="21"/>
                <w:sz w:val="18"/>
                <w:szCs w:val="18"/>
                <w:highlight w:val="none"/>
              </w:rPr>
              <w:t>本级预算绩效目标管理暂行办法的通知》（桂财办〔2017〕60号），《</w:t>
            </w:r>
            <w:r>
              <w:rPr>
                <w:rFonts w:hint="eastAsia" w:ascii="Times New Roman" w:hAnsi="Times New Roman" w:eastAsia="方正仿宋_GBK" w:cs="Times New Roman"/>
                <w:snapToGrid w:val="0"/>
                <w:color w:val="auto"/>
                <w:kern w:val="21"/>
                <w:sz w:val="18"/>
                <w:szCs w:val="18"/>
                <w:highlight w:val="none"/>
                <w:lang w:eastAsia="zh-CN"/>
              </w:rPr>
              <w:t>广西壮族自治区</w:t>
            </w:r>
            <w:r>
              <w:rPr>
                <w:rFonts w:hint="default" w:ascii="Times New Roman" w:hAnsi="Times New Roman" w:eastAsia="方正仿宋_GBK" w:cs="Times New Roman"/>
                <w:snapToGrid w:val="0"/>
                <w:color w:val="auto"/>
                <w:kern w:val="21"/>
                <w:sz w:val="18"/>
                <w:szCs w:val="18"/>
                <w:highlight w:val="none"/>
              </w:rPr>
              <w:t>财政厅关于推进部门所属单位预决算公开工作的通知》（桂财预〔2023〕29号）和预算信息公开有关要求。</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r>
              <w:rPr>
                <w:rFonts w:eastAsia="方正仿宋_GBK"/>
                <w:snapToGrid w:val="0"/>
                <w:color w:val="auto"/>
                <w:kern w:val="21"/>
                <w:sz w:val="18"/>
                <w:szCs w:val="18"/>
              </w:rPr>
              <w:t>及二级预算单位</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807"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rPr>
              <w:t>单位政府采购意向</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rPr>
              <w:t>政府采购</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rPr>
              <w:t>政府采购项目名称、采购需求概况、预算金额、计划实施采购时间、落实政府采购政策功能情况等</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r>
              <w:rPr>
                <w:rFonts w:eastAsia="方正仿宋_GBK"/>
                <w:snapToGrid w:val="0"/>
                <w:color w:val="auto"/>
                <w:kern w:val="21"/>
                <w:sz w:val="18"/>
                <w:szCs w:val="18"/>
              </w:rPr>
              <w:t>及二级预算单位</w:t>
            </w:r>
          </w:p>
        </w:tc>
        <w:tc>
          <w:tcPr>
            <w:tcW w:w="1018" w:type="pct"/>
            <w:tcBorders>
              <w:tl2br w:val="nil"/>
              <w:tr2bl w:val="nil"/>
            </w:tcBorders>
            <w:noWrap w:val="0"/>
            <w:vAlign w:val="center"/>
          </w:tcPr>
          <w:p>
            <w:pPr>
              <w:widowControl/>
              <w:spacing w:line="240" w:lineRule="exact"/>
              <w:jc w:val="left"/>
              <w:rPr>
                <w:rFonts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r>
              <w:rPr>
                <w:rFonts w:eastAsia="方正仿宋_GBK"/>
                <w:snapToGrid w:val="0"/>
                <w:color w:val="auto"/>
                <w:kern w:val="21"/>
                <w:sz w:val="18"/>
                <w:szCs w:val="18"/>
              </w:rPr>
              <w:br w:type="textWrapping"/>
            </w:r>
            <w:r>
              <w:rPr>
                <w:rFonts w:hint="eastAsia" w:eastAsia="方正仿宋_GBK"/>
                <w:snapToGrid w:val="0"/>
                <w:color w:val="auto"/>
                <w:kern w:val="21"/>
                <w:sz w:val="18"/>
                <w:szCs w:val="18"/>
              </w:rPr>
              <w:t>2.</w:t>
            </w:r>
            <w:r>
              <w:rPr>
                <w:rFonts w:eastAsia="方正仿宋_GBK"/>
                <w:snapToGrid w:val="0"/>
                <w:color w:val="auto"/>
                <w:kern w:val="21"/>
                <w:sz w:val="18"/>
                <w:szCs w:val="18"/>
              </w:rPr>
              <w:t>《</w:t>
            </w:r>
            <w:r>
              <w:rPr>
                <w:rFonts w:hint="eastAsia" w:eastAsia="方正仿宋_GBK"/>
                <w:snapToGrid w:val="0"/>
                <w:color w:val="auto"/>
                <w:kern w:val="21"/>
                <w:sz w:val="18"/>
                <w:szCs w:val="18"/>
              </w:rPr>
              <w:t>广西壮族自治区财政厅关于进一步规范政府采购意向公开工作的通知</w:t>
            </w:r>
            <w:r>
              <w:rPr>
                <w:rFonts w:eastAsia="方正仿宋_GBK"/>
                <w:snapToGrid w:val="0"/>
                <w:color w:val="auto"/>
                <w:kern w:val="21"/>
                <w:sz w:val="18"/>
                <w:szCs w:val="18"/>
              </w:rPr>
              <w:t>》（桂财采〔2022〕84号）</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rPr>
              <w:t>3.《广西壮族自治区财政厅关于进一步做好政府采购信息发布工作的通知》（桂财采</w:t>
            </w:r>
            <w:r>
              <w:rPr>
                <w:rFonts w:eastAsia="方正仿宋_GBK"/>
                <w:snapToGrid w:val="0"/>
                <w:color w:val="auto"/>
                <w:kern w:val="21"/>
                <w:sz w:val="18"/>
                <w:szCs w:val="18"/>
              </w:rPr>
              <w:t>〔202</w:t>
            </w:r>
            <w:r>
              <w:rPr>
                <w:rFonts w:hint="eastAsia" w:eastAsia="方正仿宋_GBK"/>
                <w:snapToGrid w:val="0"/>
                <w:color w:val="auto"/>
                <w:kern w:val="21"/>
                <w:sz w:val="18"/>
                <w:szCs w:val="18"/>
              </w:rPr>
              <w:t>4</w:t>
            </w:r>
            <w:r>
              <w:rPr>
                <w:rFonts w:eastAsia="方正仿宋_GBK"/>
                <w:snapToGrid w:val="0"/>
                <w:color w:val="auto"/>
                <w:kern w:val="21"/>
                <w:sz w:val="18"/>
                <w:szCs w:val="18"/>
              </w:rPr>
              <w:t>〕</w:t>
            </w:r>
            <w:r>
              <w:rPr>
                <w:rFonts w:hint="eastAsia" w:eastAsia="方正仿宋_GBK"/>
                <w:snapToGrid w:val="0"/>
                <w:color w:val="auto"/>
                <w:kern w:val="21"/>
                <w:sz w:val="18"/>
                <w:szCs w:val="18"/>
              </w:rPr>
              <w:t>49</w:t>
            </w:r>
            <w:r>
              <w:rPr>
                <w:rFonts w:eastAsia="方正仿宋_GBK"/>
                <w:snapToGrid w:val="0"/>
                <w:color w:val="auto"/>
                <w:kern w:val="21"/>
                <w:sz w:val="18"/>
                <w:szCs w:val="18"/>
              </w:rPr>
              <w:t>号</w:t>
            </w:r>
            <w:r>
              <w:rPr>
                <w:rFonts w:hint="eastAsia" w:eastAsia="方正仿宋_GBK"/>
                <w:snapToGrid w:val="0"/>
                <w:color w:val="auto"/>
                <w:kern w:val="21"/>
                <w:sz w:val="18"/>
                <w:szCs w:val="18"/>
              </w:rPr>
              <w:t>）</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rPr>
              <w:t>政府采购意向公开时间应当尽量提前，原则上不得晚于采购公告发布前30日</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rPr>
              <w:t>长期</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r>
              <w:rPr>
                <w:rFonts w:eastAsia="方正仿宋_GBK"/>
                <w:snapToGrid w:val="0"/>
                <w:color w:val="auto"/>
                <w:kern w:val="21"/>
                <w:sz w:val="18"/>
                <w:szCs w:val="18"/>
              </w:rPr>
              <w:t>及二级预算单位</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8996"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rPr>
              <w:t>单位政府采购信息发布</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rPr>
              <w:t>政府采购</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rPr>
              <w:t>资格预审公告、采购公告、单一来源公示、框架协议公告、更正公告、中标（成交）结果公告、废标（中止）公告、合同公告、履约验收公告</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rPr>
            </w:pPr>
            <w:r>
              <w:rPr>
                <w:rFonts w:eastAsia="方正仿宋_GBK"/>
                <w:snapToGrid w:val="0"/>
                <w:color w:val="auto"/>
                <w:kern w:val="21"/>
                <w:sz w:val="18"/>
                <w:szCs w:val="18"/>
              </w:rPr>
              <w:t>县级统计部门及二级预算单位</w:t>
            </w:r>
          </w:p>
        </w:tc>
        <w:tc>
          <w:tcPr>
            <w:tcW w:w="1018" w:type="pct"/>
            <w:tcBorders>
              <w:tl2br w:val="nil"/>
              <w:tr2bl w:val="nil"/>
            </w:tcBorders>
            <w:noWrap w:val="0"/>
            <w:vAlign w:val="center"/>
          </w:tcPr>
          <w:p>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2.《政府采购信息发布管理办法》</w:t>
            </w:r>
          </w:p>
          <w:p>
            <w:pPr>
              <w:widowControl/>
              <w:spacing w:line="240" w:lineRule="exact"/>
              <w:jc w:val="left"/>
              <w:rPr>
                <w:rFonts w:eastAsia="方正仿宋_GBK"/>
                <w:snapToGrid w:val="0"/>
                <w:color w:val="auto"/>
                <w:kern w:val="21"/>
                <w:sz w:val="18"/>
                <w:szCs w:val="18"/>
              </w:rPr>
            </w:pPr>
            <w:r>
              <w:rPr>
                <w:rFonts w:hint="eastAsia" w:eastAsia="方正仿宋_GBK"/>
                <w:snapToGrid w:val="0"/>
                <w:color w:val="auto"/>
                <w:kern w:val="21"/>
                <w:sz w:val="18"/>
                <w:szCs w:val="18"/>
              </w:rPr>
              <w:t>3.</w:t>
            </w:r>
            <w:r>
              <w:rPr>
                <w:rFonts w:eastAsia="方正仿宋_GBK"/>
                <w:snapToGrid w:val="0"/>
                <w:color w:val="auto"/>
                <w:kern w:val="21"/>
                <w:sz w:val="18"/>
                <w:szCs w:val="18"/>
              </w:rPr>
              <w:t>《财政部关于做好政府采购信息公开工作的通知》（财库〔2015〕135号）</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rPr>
              <w:t>4.</w:t>
            </w:r>
            <w:r>
              <w:rPr>
                <w:rFonts w:eastAsia="方正仿宋_GBK"/>
                <w:snapToGrid w:val="0"/>
                <w:color w:val="auto"/>
                <w:kern w:val="21"/>
                <w:sz w:val="18"/>
                <w:szCs w:val="18"/>
              </w:rPr>
              <w:t>《广西壮族自治区财政厅关于进一步做好政府采购信息发布工作的通知》（桂财采〔2024〕49号）</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358" w:type="pct"/>
            <w:tcBorders>
              <w:tl2br w:val="nil"/>
              <w:tr2bl w:val="nil"/>
            </w:tcBorders>
            <w:noWrap w:val="0"/>
            <w:vAlign w:val="center"/>
          </w:tcPr>
          <w:p>
            <w:pPr>
              <w:widowControl/>
              <w:spacing w:line="240" w:lineRule="exact"/>
              <w:rPr>
                <w:rFonts w:eastAsia="方正仿宋_GBK"/>
                <w:snapToGrid w:val="0"/>
                <w:color w:val="auto"/>
                <w:kern w:val="21"/>
                <w:sz w:val="18"/>
                <w:szCs w:val="18"/>
              </w:rPr>
            </w:pPr>
            <w:r>
              <w:rPr>
                <w:rFonts w:eastAsia="方正仿宋_GBK"/>
                <w:snapToGrid w:val="0"/>
                <w:color w:val="auto"/>
                <w:kern w:val="21"/>
                <w:sz w:val="18"/>
                <w:szCs w:val="18"/>
              </w:rPr>
              <w:t>招标公告、资格预审公告的公告期限为5个工作日；</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rPr>
              <w:t>竞争性谈判公告、竞争性磋商公告和询价公告的公告期限为3个工作日；中标、成交结果的公告期限为1个工作日；单一来源公示期限不得少于5个工作日</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r>
              <w:rPr>
                <w:rFonts w:eastAsia="方正仿宋_GBK"/>
                <w:snapToGrid w:val="0"/>
                <w:color w:val="auto"/>
                <w:kern w:val="21"/>
                <w:sz w:val="18"/>
                <w:szCs w:val="18"/>
              </w:rPr>
              <w:t>及二级预算单位</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16"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rPr>
              <w:t>单位面向中小企业预留项目执行情况</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政府采购</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rPr>
              <w:t>项目名称、面向中小企业采购金额等</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r>
              <w:rPr>
                <w:rFonts w:eastAsia="方正仿宋_GBK"/>
                <w:snapToGrid w:val="0"/>
                <w:color w:val="auto"/>
                <w:kern w:val="21"/>
                <w:sz w:val="18"/>
                <w:szCs w:val="18"/>
              </w:rPr>
              <w:t>及二级预算单位</w:t>
            </w:r>
          </w:p>
        </w:tc>
        <w:tc>
          <w:tcPr>
            <w:tcW w:w="1018" w:type="pct"/>
            <w:tcBorders>
              <w:tl2br w:val="nil"/>
              <w:tr2bl w:val="nil"/>
            </w:tcBorders>
            <w:noWrap w:val="0"/>
            <w:vAlign w:val="center"/>
          </w:tcPr>
          <w:p>
            <w:pPr>
              <w:widowControl/>
              <w:adjustRightInd w:val="0"/>
              <w:snapToGrid w:val="0"/>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1.《政府采购促进中小企业发展管理办法》（财库〔2020〕46号）</w:t>
            </w:r>
          </w:p>
          <w:p>
            <w:pPr>
              <w:widowControl/>
              <w:adjustRightInd w:val="0"/>
              <w:snapToGrid w:val="0"/>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2.《广西壮族自治区财政厅广西壮族自治区工业和信息化厅关于贯彻落实政府采购促进中小企业发展管理办法的通知》（桂财采〔2021〕70号）</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rPr>
              <w:t>3.《广西壮族自治区财政厅关于贯彻落实政府采购支持中小企业发展政策的通知》（桂财采〔2022〕31号）</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rPr>
              <w:t>主管预算单位应于每年的1月31日前向同级财政部门报送本部门上一年度面向中小企业预留份额和采购的具体情况，并在中国政府采购网广西分网公开预算项目执行情况</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r>
              <w:rPr>
                <w:rFonts w:eastAsia="方正仿宋_GBK"/>
                <w:snapToGrid w:val="0"/>
                <w:color w:val="auto"/>
                <w:kern w:val="21"/>
                <w:sz w:val="18"/>
                <w:szCs w:val="18"/>
              </w:rPr>
              <w:t>及二级预算单位</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统计监督</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监督检查</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举报统计违法行为的方式和途径，依法受理、核实、处理举报。</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《中华人民共和国统计法实施条例》第六章第三十八条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广西</w:t>
            </w:r>
            <w:r>
              <w:rPr>
                <w:rFonts w:hint="default" w:ascii="Times New Roman" w:hAnsi="Times New Roman" w:eastAsia="方正仿宋_GBK" w:cs="Times New Roman"/>
                <w:snapToGrid w:val="0"/>
                <w:color w:val="auto"/>
                <w:kern w:val="21"/>
                <w:sz w:val="18"/>
                <w:szCs w:val="18"/>
                <w:highlight w:val="none"/>
              </w:rPr>
              <w:t>数字政务一体化平台，</w:t>
            </w: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直属事业单位公开招聘</w:t>
            </w:r>
          </w:p>
        </w:tc>
        <w:tc>
          <w:tcPr>
            <w:tcW w:w="32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rPr>
            </w:pPr>
            <w:r>
              <w:rPr>
                <w:rFonts w:hint="default" w:ascii="Times New Roman" w:hAnsi="Times New Roman" w:eastAsia="方正仿宋_GBK" w:cs="Times New Roman"/>
                <w:snapToGrid w:val="0"/>
                <w:color w:val="auto"/>
                <w:kern w:val="21"/>
                <w:sz w:val="18"/>
                <w:szCs w:val="18"/>
                <w:highlight w:val="none"/>
              </w:rPr>
              <w:t>人事信息</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事业单位招聘公告（含补充公告）</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101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spacing w:val="-6"/>
                <w:kern w:val="21"/>
                <w:sz w:val="18"/>
                <w:szCs w:val="18"/>
                <w:highlight w:val="none"/>
                <w:lang w:val="en-US" w:eastAsia="zh-CN"/>
              </w:rPr>
              <w:t>1.</w:t>
            </w:r>
            <w:r>
              <w:rPr>
                <w:rFonts w:hint="default" w:ascii="Times New Roman" w:hAnsi="Times New Roman" w:eastAsia="方正仿宋_GBK" w:cs="Times New Roman"/>
                <w:snapToGrid w:val="0"/>
                <w:color w:val="auto"/>
                <w:spacing w:val="-6"/>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spacing w:val="-6"/>
                <w:kern w:val="21"/>
                <w:sz w:val="18"/>
                <w:szCs w:val="18"/>
                <w:highlight w:val="none"/>
              </w:rPr>
              <w:br w:type="textWrapping"/>
            </w:r>
            <w:r>
              <w:rPr>
                <w:rFonts w:hint="default" w:ascii="Times New Roman" w:hAnsi="Times New Roman" w:eastAsia="方正仿宋_GBK" w:cs="Times New Roman"/>
                <w:snapToGrid w:val="0"/>
                <w:color w:val="auto"/>
                <w:spacing w:val="-6"/>
                <w:kern w:val="21"/>
                <w:sz w:val="18"/>
                <w:szCs w:val="18"/>
                <w:highlight w:val="none"/>
              </w:rPr>
              <w:t>2.《事业单位人事管理条例》（中华人民共和国国务院令第652号）第八条</w:t>
            </w:r>
            <w:r>
              <w:rPr>
                <w:rFonts w:hint="default" w:ascii="Times New Roman" w:hAnsi="Times New Roman" w:eastAsia="方正仿宋_GBK" w:cs="Times New Roman"/>
                <w:snapToGrid w:val="0"/>
                <w:color w:val="auto"/>
                <w:spacing w:val="-6"/>
                <w:kern w:val="21"/>
                <w:sz w:val="18"/>
                <w:szCs w:val="18"/>
                <w:highlight w:val="none"/>
              </w:rPr>
              <w:br w:type="textWrapping"/>
            </w:r>
            <w:r>
              <w:rPr>
                <w:rFonts w:hint="default" w:ascii="Times New Roman" w:hAnsi="Times New Roman" w:eastAsia="方正仿宋_GBK" w:cs="Times New Roman"/>
                <w:snapToGrid w:val="0"/>
                <w:color w:val="auto"/>
                <w:spacing w:val="-6"/>
                <w:kern w:val="21"/>
                <w:sz w:val="18"/>
                <w:szCs w:val="18"/>
                <w:highlight w:val="none"/>
              </w:rPr>
              <w:t>3.《广西壮族自治区人力资源和社会保障厅关于落实“放管服”改革精简事业单位增人手续的通知》（桂人社规【2018】27号）</w:t>
            </w:r>
            <w:r>
              <w:rPr>
                <w:rFonts w:hint="default" w:ascii="Times New Roman" w:hAnsi="Times New Roman" w:eastAsia="方正仿宋_GBK" w:cs="Times New Roman"/>
                <w:snapToGrid w:val="0"/>
                <w:color w:val="auto"/>
                <w:spacing w:val="-6"/>
                <w:kern w:val="21"/>
                <w:sz w:val="18"/>
                <w:szCs w:val="18"/>
                <w:highlight w:val="none"/>
              </w:rPr>
              <w:br w:type="textWrapping"/>
            </w:r>
            <w:r>
              <w:rPr>
                <w:rFonts w:hint="default" w:ascii="Times New Roman" w:hAnsi="Times New Roman" w:eastAsia="方正仿宋_GBK" w:cs="Times New Roman"/>
                <w:snapToGrid w:val="0"/>
                <w:color w:val="auto"/>
                <w:spacing w:val="-11"/>
                <w:kern w:val="21"/>
                <w:sz w:val="18"/>
                <w:szCs w:val="18"/>
                <w:highlight w:val="none"/>
              </w:rPr>
              <w:t>4.《中共中央组织部 人力资源社会保障部关于进一步做好事业单位公开招聘工作的通知》（人社部发【2024】57号）</w:t>
            </w:r>
            <w:r>
              <w:rPr>
                <w:rFonts w:hint="default" w:ascii="Times New Roman" w:hAnsi="Times New Roman" w:eastAsia="方正仿宋_GBK" w:cs="Times New Roman"/>
                <w:snapToGrid w:val="0"/>
                <w:color w:val="auto"/>
                <w:spacing w:val="-6"/>
                <w:kern w:val="21"/>
                <w:sz w:val="18"/>
                <w:szCs w:val="18"/>
                <w:highlight w:val="none"/>
              </w:rPr>
              <w:br w:type="textWrapping"/>
            </w:r>
            <w:r>
              <w:rPr>
                <w:rFonts w:hint="default" w:ascii="Times New Roman" w:hAnsi="Times New Roman" w:eastAsia="方正仿宋_GBK" w:cs="Times New Roman"/>
                <w:snapToGrid w:val="0"/>
                <w:color w:val="auto"/>
                <w:spacing w:val="-6"/>
                <w:kern w:val="21"/>
                <w:sz w:val="18"/>
                <w:szCs w:val="18"/>
                <w:highlight w:val="none"/>
              </w:rPr>
              <w:t>5.《中共广西壮族自治区委员会机构编制委员会办公室 广西壮族自治区人力资源和社会保障厅关于  进一步完善事业单位公开招聘工作的通知》（桂人社规【2021】7号）</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在公开招聘启动正式报名之前发布</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不少于三个月</w:t>
            </w:r>
          </w:p>
        </w:tc>
        <w:tc>
          <w:tcPr>
            <w:tcW w:w="54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事业单位招聘结果</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101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不少于7日且不少于5个工作日</w:t>
            </w:r>
          </w:p>
        </w:tc>
        <w:tc>
          <w:tcPr>
            <w:tcW w:w="54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986"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公务员招录</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公务员招考录用相关信息</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101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《中华人民共和国政府信息公开条例》第二十条第（十四）款</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按自治区公务员考试统一规定时间内</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按照统一规定公开期限公开</w:t>
            </w:r>
          </w:p>
        </w:tc>
        <w:tc>
          <w:tcPr>
            <w:tcW w:w="54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公开遴选公务员拟遴选人员公示</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公开遴选公务员相关信息</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101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在自治区遴选统一规定时间内</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spacing w:val="-6"/>
                <w:kern w:val="21"/>
                <w:sz w:val="18"/>
                <w:szCs w:val="18"/>
                <w:highlight w:val="none"/>
              </w:rPr>
              <w:t>发布时间不少于5个工作日</w:t>
            </w:r>
          </w:p>
        </w:tc>
        <w:tc>
          <w:tcPr>
            <w:tcW w:w="54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法治政府建设年度报告</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法治建设</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法治政府建设年度报告</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《法治政府建设与责任落实督察工作规定》（中办 国办 厅字〔2019〕28号）第二十四条规定，</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每年4月1日之前</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人大建议</w:t>
            </w:r>
          </w:p>
        </w:tc>
        <w:tc>
          <w:tcPr>
            <w:tcW w:w="32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建议提案</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由</w:t>
            </w:r>
            <w:r>
              <w:rPr>
                <w:rFonts w:hint="eastAsia" w:ascii="Times New Roman" w:hAnsi="Times New Roman" w:eastAsia="方正仿宋_GBK" w:cs="Times New Roman"/>
                <w:snapToGrid w:val="0"/>
                <w:color w:val="auto"/>
                <w:kern w:val="21"/>
                <w:sz w:val="18"/>
                <w:szCs w:val="18"/>
                <w:highlight w:val="none"/>
                <w:lang w:eastAsia="zh-CN"/>
              </w:rPr>
              <w:t>县统计局</w:t>
            </w:r>
            <w:r>
              <w:rPr>
                <w:rFonts w:hint="default" w:ascii="Times New Roman" w:hAnsi="Times New Roman" w:eastAsia="方正仿宋_GBK" w:cs="Times New Roman"/>
                <w:snapToGrid w:val="0"/>
                <w:color w:val="auto"/>
                <w:kern w:val="21"/>
                <w:sz w:val="18"/>
                <w:szCs w:val="18"/>
                <w:highlight w:val="none"/>
              </w:rPr>
              <w:t>答复的、应当公开的人大代表建议复文</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eastAsia" w:ascii="Times New Roman" w:hAnsi="Times New Roman" w:eastAsia="方正仿宋_GBK" w:cs="Times New Roman"/>
                <w:snapToGrid w:val="0"/>
                <w:color w:val="auto"/>
                <w:kern w:val="21"/>
                <w:sz w:val="18"/>
                <w:szCs w:val="18"/>
                <w:highlight w:val="none"/>
                <w:lang w:eastAsia="zh-CN"/>
              </w:rPr>
              <w:t>广西壮族自治区</w:t>
            </w:r>
            <w:r>
              <w:rPr>
                <w:rFonts w:hint="default" w:ascii="Times New Roman" w:hAnsi="Times New Roman" w:eastAsia="方正仿宋_GBK" w:cs="Times New Roman"/>
                <w:snapToGrid w:val="0"/>
                <w:color w:val="auto"/>
                <w:kern w:val="21"/>
                <w:sz w:val="18"/>
                <w:szCs w:val="18"/>
                <w:highlight w:val="none"/>
              </w:rPr>
              <w:t>人民代表大会建议、批评和意见工作条例》；</w:t>
            </w:r>
            <w:r>
              <w:rPr>
                <w:rFonts w:hint="eastAsia" w:ascii="Times New Roman" w:hAnsi="Times New Roman" w:eastAsia="方正仿宋_GBK" w:cs="Times New Roman"/>
                <w:snapToGrid w:val="0"/>
                <w:color w:val="auto"/>
                <w:kern w:val="21"/>
                <w:sz w:val="18"/>
                <w:szCs w:val="18"/>
                <w:highlight w:val="none"/>
                <w:lang w:eastAsia="zh-CN"/>
              </w:rPr>
              <w:t>广西壮族自治区</w:t>
            </w:r>
            <w:r>
              <w:rPr>
                <w:rFonts w:hint="default" w:ascii="Times New Roman" w:hAnsi="Times New Roman" w:eastAsia="方正仿宋_GBK" w:cs="Times New Roman"/>
                <w:snapToGrid w:val="0"/>
                <w:color w:val="auto"/>
                <w:kern w:val="21"/>
                <w:sz w:val="18"/>
                <w:szCs w:val="18"/>
                <w:highlight w:val="none"/>
              </w:rPr>
              <w:t>人民政府办公厅关于做好 自治区人大代表建议和自治区政协委员 提案公开工作的通知</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桂政办发〔2017〕189号）。</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政协提案</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由</w:t>
            </w:r>
            <w:r>
              <w:rPr>
                <w:rFonts w:hint="eastAsia" w:ascii="Times New Roman" w:hAnsi="Times New Roman" w:eastAsia="方正仿宋_GBK" w:cs="Times New Roman"/>
                <w:snapToGrid w:val="0"/>
                <w:color w:val="auto"/>
                <w:kern w:val="21"/>
                <w:sz w:val="18"/>
                <w:szCs w:val="18"/>
                <w:highlight w:val="none"/>
                <w:lang w:eastAsia="zh-CN"/>
              </w:rPr>
              <w:t>县统计局</w:t>
            </w:r>
            <w:r>
              <w:rPr>
                <w:rFonts w:hint="default" w:ascii="Times New Roman" w:hAnsi="Times New Roman" w:eastAsia="方正仿宋_GBK" w:cs="Times New Roman"/>
                <w:snapToGrid w:val="0"/>
                <w:color w:val="auto"/>
                <w:kern w:val="21"/>
                <w:sz w:val="18"/>
                <w:szCs w:val="18"/>
                <w:highlight w:val="none"/>
              </w:rPr>
              <w:t>答复的、应当公开的政协提案复文</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eastAsia" w:ascii="Times New Roman" w:hAnsi="Times New Roman" w:eastAsia="方正仿宋_GBK" w:cs="Times New Roman"/>
                <w:snapToGrid w:val="0"/>
                <w:color w:val="auto"/>
                <w:kern w:val="21"/>
                <w:sz w:val="18"/>
                <w:szCs w:val="18"/>
                <w:highlight w:val="none"/>
                <w:lang w:eastAsia="zh-CN"/>
              </w:rPr>
              <w:t>广西壮族自治区</w:t>
            </w:r>
            <w:r>
              <w:rPr>
                <w:rFonts w:hint="default" w:ascii="Times New Roman" w:hAnsi="Times New Roman" w:eastAsia="方正仿宋_GBK" w:cs="Times New Roman"/>
                <w:snapToGrid w:val="0"/>
                <w:color w:val="auto"/>
                <w:kern w:val="21"/>
                <w:sz w:val="18"/>
                <w:szCs w:val="18"/>
                <w:highlight w:val="none"/>
              </w:rPr>
              <w:t>人民代表大会建议、批评和意见工作条例》；</w:t>
            </w:r>
            <w:r>
              <w:rPr>
                <w:rFonts w:hint="eastAsia" w:ascii="Times New Roman" w:hAnsi="Times New Roman" w:eastAsia="方正仿宋_GBK" w:cs="Times New Roman"/>
                <w:snapToGrid w:val="0"/>
                <w:color w:val="auto"/>
                <w:kern w:val="21"/>
                <w:sz w:val="18"/>
                <w:szCs w:val="18"/>
                <w:highlight w:val="none"/>
                <w:lang w:eastAsia="zh-CN"/>
              </w:rPr>
              <w:t>广西壮族自治区</w:t>
            </w:r>
            <w:r>
              <w:rPr>
                <w:rFonts w:hint="default" w:ascii="Times New Roman" w:hAnsi="Times New Roman" w:eastAsia="方正仿宋_GBK" w:cs="Times New Roman"/>
                <w:snapToGrid w:val="0"/>
                <w:color w:val="auto"/>
                <w:kern w:val="21"/>
                <w:sz w:val="18"/>
                <w:szCs w:val="18"/>
                <w:highlight w:val="none"/>
              </w:rPr>
              <w:t>人民政府办公厅关于做好 自治区人大代表建议和自治区政协委员 提案公开工作的通知</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桂政办发〔2017〕189号）。</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以自治区政府办公厅通知为准</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政府信息公开指南</w:t>
            </w:r>
          </w:p>
        </w:tc>
        <w:tc>
          <w:tcPr>
            <w:tcW w:w="32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政府信息公开</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政府信息主动公开、依申请公开有关情况、监督方式等</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《中华人民共和国政府信息公开条例》第二十七条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lang w:eastAsia="zh-CN"/>
              </w:rPr>
              <w:t>政府信息主动公开事项目录</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lang w:eastAsia="zh-CN"/>
              </w:rPr>
              <w:t>政府信息主动公开事项目录</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《中华人民共和国政府信息公开条例》第二十七条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rPr>
              <w:t>信息形成或变更之日起20个工作日内公开</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156"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政府信息公开工作年度报告</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政府信息公开工作年度报告</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《中华人民共和国政府信息公开条例》第二十七条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每年1月31日之前</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统计调查项目</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其他重点领域信息公开</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统计调查项目经批准或者备案的，审批机关或者备案机关应当及时公布统计调查项目及其统计调查制度的主要内容。</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统计法》第二章第十三条统计调查项目的审批机关应当对调查项目的必要性、可行性、科学性进行审查，对符合法定条件的，作出予以批准的书面决定，并公布。《中华人民共和国统计法实施条例》第二章第十三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广西</w:t>
            </w:r>
            <w:r>
              <w:rPr>
                <w:rFonts w:hint="default" w:ascii="Times New Roman" w:hAnsi="Times New Roman" w:eastAsia="方正仿宋_GBK" w:cs="Times New Roman"/>
                <w:snapToGrid w:val="0"/>
                <w:color w:val="auto"/>
                <w:kern w:val="21"/>
                <w:sz w:val="18"/>
                <w:szCs w:val="18"/>
                <w:highlight w:val="none"/>
              </w:rPr>
              <w:t>数字政务一体化平台，</w:t>
            </w: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adjustRightInd w:val="0"/>
              <w:snapToGrid w:val="0"/>
              <w:spacing w:line="240" w:lineRule="exact"/>
              <w:rPr>
                <w:rFonts w:hint="default" w:eastAsia="方正仿宋_GBK"/>
                <w:snapToGrid w:val="0"/>
                <w:color w:val="auto"/>
                <w:kern w:val="21"/>
                <w:sz w:val="18"/>
                <w:szCs w:val="18"/>
                <w:lang w:val="en-US" w:eastAsia="zh-CN" w:bidi="ar-SA"/>
              </w:rPr>
            </w:pPr>
            <w:r>
              <w:rPr>
                <w:rFonts w:eastAsia="方正仿宋_GBK"/>
                <w:snapToGrid w:val="0"/>
                <w:color w:val="auto"/>
                <w:kern w:val="21"/>
                <w:sz w:val="18"/>
                <w:szCs w:val="18"/>
              </w:rPr>
              <w:t>应急预案</w:t>
            </w:r>
          </w:p>
        </w:tc>
        <w:tc>
          <w:tcPr>
            <w:tcW w:w="327" w:type="pct"/>
            <w:vMerge w:val="restart"/>
            <w:tcBorders>
              <w:tl2br w:val="nil"/>
              <w:tr2bl w:val="nil"/>
            </w:tcBorders>
            <w:noWrap w:val="0"/>
            <w:vAlign w:val="center"/>
          </w:tcPr>
          <w:p>
            <w:pPr>
              <w:adjustRightInd w:val="0"/>
              <w:snapToGrid w:val="0"/>
              <w:spacing w:line="240" w:lineRule="exact"/>
              <w:rPr>
                <w:rFonts w:hint="default" w:eastAsia="方正仿宋_GBK"/>
                <w:snapToGrid w:val="0"/>
                <w:color w:val="auto"/>
                <w:kern w:val="21"/>
                <w:sz w:val="18"/>
                <w:szCs w:val="18"/>
                <w:lang w:val="en-US" w:eastAsia="zh-CN" w:bidi="ar-SA"/>
              </w:rPr>
            </w:pPr>
            <w:r>
              <w:rPr>
                <w:rFonts w:eastAsia="方正仿宋_GBK"/>
                <w:snapToGrid w:val="0"/>
                <w:color w:val="auto"/>
                <w:kern w:val="21"/>
                <w:sz w:val="18"/>
                <w:szCs w:val="18"/>
              </w:rPr>
              <w:t>突发公共事件</w:t>
            </w:r>
          </w:p>
        </w:tc>
        <w:tc>
          <w:tcPr>
            <w:tcW w:w="508" w:type="pct"/>
            <w:tcBorders>
              <w:tl2br w:val="nil"/>
              <w:tr2bl w:val="nil"/>
            </w:tcBorders>
            <w:noWrap w:val="0"/>
            <w:vAlign w:val="center"/>
          </w:tcPr>
          <w:p>
            <w:pPr>
              <w:adjustRightInd w:val="0"/>
              <w:snapToGrid w:val="0"/>
              <w:spacing w:line="240" w:lineRule="exact"/>
              <w:rPr>
                <w:rFonts w:hint="default" w:eastAsia="方正仿宋_GBK"/>
                <w:snapToGrid w:val="0"/>
                <w:color w:val="auto"/>
                <w:kern w:val="21"/>
                <w:sz w:val="18"/>
                <w:szCs w:val="18"/>
                <w:lang w:val="en-US" w:eastAsia="zh-CN" w:bidi="ar-SA"/>
              </w:rPr>
            </w:pPr>
            <w:r>
              <w:rPr>
                <w:rFonts w:hint="eastAsia" w:eastAsia="方正仿宋_GBK"/>
                <w:snapToGrid w:val="0"/>
                <w:color w:val="auto"/>
                <w:kern w:val="21"/>
                <w:sz w:val="18"/>
                <w:szCs w:val="18"/>
              </w:rPr>
              <w:t>突发公共事件应急预案</w:t>
            </w:r>
          </w:p>
        </w:tc>
        <w:tc>
          <w:tcPr>
            <w:tcW w:w="380" w:type="pct"/>
            <w:tcBorders>
              <w:tl2br w:val="nil"/>
              <w:tr2bl w:val="nil"/>
            </w:tcBorders>
            <w:noWrap w:val="0"/>
            <w:vAlign w:val="center"/>
          </w:tcPr>
          <w:p>
            <w:pPr>
              <w:adjustRightInd w:val="0"/>
              <w:snapToGrid w:val="0"/>
              <w:spacing w:line="240" w:lineRule="exact"/>
              <w:rPr>
                <w:rFonts w:hint="eastAsia" w:eastAsia="方正仿宋_GBK"/>
                <w:snapToGrid w:val="0"/>
                <w:color w:val="auto"/>
                <w:kern w:val="21"/>
                <w:sz w:val="18"/>
                <w:szCs w:val="18"/>
                <w:lang w:val="en-US" w:eastAsia="zh-CN" w:bidi="ar-SA"/>
              </w:rPr>
            </w:pPr>
            <w:r>
              <w:rPr>
                <w:rFonts w:eastAsia="方正仿宋_GBK"/>
                <w:snapToGrid w:val="0"/>
                <w:color w:val="auto"/>
                <w:kern w:val="21"/>
                <w:sz w:val="18"/>
                <w:szCs w:val="18"/>
              </w:rPr>
              <w:t>县级统计部门</w:t>
            </w:r>
          </w:p>
        </w:tc>
        <w:tc>
          <w:tcPr>
            <w:tcW w:w="1018" w:type="pct"/>
            <w:tcBorders>
              <w:tl2br w:val="nil"/>
              <w:tr2bl w:val="nil"/>
            </w:tcBorders>
            <w:noWrap w:val="0"/>
            <w:vAlign w:val="center"/>
          </w:tcPr>
          <w:p>
            <w:pPr>
              <w:adjustRightInd w:val="0"/>
              <w:snapToGrid w:val="0"/>
              <w:spacing w:line="240" w:lineRule="exact"/>
              <w:rPr>
                <w:rFonts w:hint="default" w:eastAsia="方正仿宋_GBK"/>
                <w:snapToGrid w:val="0"/>
                <w:color w:val="auto"/>
                <w:kern w:val="21"/>
                <w:sz w:val="18"/>
                <w:szCs w:val="18"/>
                <w:lang w:val="en-US" w:eastAsia="zh-CN" w:bidi="ar-SA"/>
              </w:rPr>
            </w:pPr>
            <w:r>
              <w:rPr>
                <w:rFonts w:hint="eastAsia" w:eastAsia="方正仿宋_GBK"/>
                <w:snapToGrid w:val="0"/>
                <w:color w:val="auto"/>
                <w:kern w:val="21"/>
                <w:sz w:val="18"/>
                <w:szCs w:val="18"/>
              </w:rPr>
              <w:t>《中华人民共和国政府信息公开条例》</w:t>
            </w:r>
          </w:p>
        </w:tc>
        <w:tc>
          <w:tcPr>
            <w:tcW w:w="472" w:type="pct"/>
            <w:tcBorders>
              <w:tl2br w:val="nil"/>
              <w:tr2bl w:val="nil"/>
            </w:tcBorders>
            <w:noWrap w:val="0"/>
            <w:vAlign w:val="center"/>
          </w:tcPr>
          <w:p>
            <w:pPr>
              <w:adjustRightInd w:val="0"/>
              <w:snapToGrid w:val="0"/>
              <w:spacing w:line="240" w:lineRule="exact"/>
              <w:rPr>
                <w:rFonts w:hint="default" w:eastAsia="方正仿宋_GBK"/>
                <w:snapToGrid w:val="0"/>
                <w:color w:val="auto"/>
                <w:kern w:val="21"/>
                <w:sz w:val="18"/>
                <w:szCs w:val="18"/>
                <w:lang w:val="en-US" w:eastAsia="zh-CN" w:bidi="ar-SA"/>
              </w:rPr>
            </w:pPr>
            <w:r>
              <w:rPr>
                <w:rFonts w:eastAsia="方正仿宋_GBK"/>
                <w:snapToGrid w:val="0"/>
                <w:color w:val="auto"/>
                <w:kern w:val="21"/>
                <w:sz w:val="18"/>
                <w:szCs w:val="18"/>
              </w:rPr>
              <w:t>信息形成或变更之日起20个工作日内公开</w:t>
            </w:r>
          </w:p>
        </w:tc>
        <w:tc>
          <w:tcPr>
            <w:tcW w:w="358" w:type="pct"/>
            <w:tcBorders>
              <w:tl2br w:val="nil"/>
              <w:tr2bl w:val="nil"/>
            </w:tcBorders>
            <w:noWrap w:val="0"/>
            <w:vAlign w:val="center"/>
          </w:tcPr>
          <w:p>
            <w:pPr>
              <w:adjustRightInd w:val="0"/>
              <w:snapToGrid w:val="0"/>
              <w:spacing w:line="240" w:lineRule="exact"/>
              <w:rPr>
                <w:rFonts w:hint="default" w:eastAsia="方正仿宋_GBK"/>
                <w:snapToGrid w:val="0"/>
                <w:color w:val="auto"/>
                <w:kern w:val="21"/>
                <w:sz w:val="18"/>
                <w:szCs w:val="18"/>
                <w:lang w:val="en-US" w:eastAsia="zh-CN" w:bidi="ar-SA"/>
              </w:rPr>
            </w:pPr>
            <w:r>
              <w:rPr>
                <w:rFonts w:eastAsia="方正仿宋_GBK"/>
                <w:snapToGrid w:val="0"/>
                <w:color w:val="auto"/>
                <w:kern w:val="21"/>
                <w:sz w:val="18"/>
                <w:szCs w:val="18"/>
              </w:rPr>
              <w:t>长期</w:t>
            </w:r>
          </w:p>
        </w:tc>
        <w:tc>
          <w:tcPr>
            <w:tcW w:w="546" w:type="pct"/>
            <w:tcBorders>
              <w:tl2br w:val="nil"/>
              <w:tr2bl w:val="nil"/>
            </w:tcBorders>
            <w:noWrap w:val="0"/>
            <w:vAlign w:val="center"/>
          </w:tcPr>
          <w:p>
            <w:pPr>
              <w:adjustRightInd w:val="0"/>
              <w:snapToGrid w:val="0"/>
              <w:spacing w:line="240" w:lineRule="exact"/>
              <w:rPr>
                <w:rFonts w:hint="eastAsia" w:eastAsia="方正仿宋_GBK"/>
                <w:snapToGrid w:val="0"/>
                <w:color w:val="auto"/>
                <w:kern w:val="21"/>
                <w:sz w:val="18"/>
                <w:szCs w:val="18"/>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adjustRightInd w:val="0"/>
              <w:snapToGrid w:val="0"/>
              <w:spacing w:line="240" w:lineRule="exact"/>
              <w:rPr>
                <w:rFonts w:hint="eastAsia" w:eastAsia="方正仿宋_GBK"/>
                <w:snapToGrid w:val="0"/>
                <w:color w:val="auto"/>
                <w:kern w:val="21"/>
                <w:sz w:val="18"/>
                <w:szCs w:val="18"/>
                <w:lang w:val="en-US" w:eastAsia="zh-CN" w:bidi="ar-SA"/>
              </w:rPr>
            </w:pPr>
            <w:r>
              <w:rPr>
                <w:rFonts w:eastAsia="方正仿宋_GBK"/>
                <w:snapToGrid w:val="0"/>
                <w:color w:val="auto"/>
                <w:kern w:val="21"/>
                <w:sz w:val="18"/>
                <w:szCs w:val="18"/>
              </w:rPr>
              <w:t>县级统计部门</w:t>
            </w:r>
          </w:p>
        </w:tc>
        <w:tc>
          <w:tcPr>
            <w:tcW w:w="338" w:type="pct"/>
            <w:tcBorders>
              <w:tl2br w:val="nil"/>
              <w:tr2bl w:val="nil"/>
            </w:tcBorders>
            <w:noWrap w:val="0"/>
            <w:vAlign w:val="center"/>
          </w:tcPr>
          <w:p>
            <w:pPr>
              <w:adjustRightInd w:val="0"/>
              <w:snapToGrid w:val="0"/>
              <w:spacing w:line="240" w:lineRule="exact"/>
              <w:rPr>
                <w:rFonts w:hint="default" w:eastAsia="方正仿宋_GBK"/>
                <w:snapToGrid w:val="0"/>
                <w:color w:val="auto"/>
                <w:kern w:val="21"/>
                <w:sz w:val="18"/>
                <w:szCs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878"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adjustRightInd w:val="0"/>
              <w:snapToGrid w:val="0"/>
              <w:spacing w:line="240" w:lineRule="exact"/>
              <w:rPr>
                <w:rFonts w:hint="default" w:eastAsia="方正仿宋_GBK"/>
                <w:snapToGrid w:val="0"/>
                <w:color w:val="auto"/>
                <w:kern w:val="21"/>
                <w:sz w:val="18"/>
                <w:szCs w:val="18"/>
                <w:lang w:val="en-US" w:eastAsia="zh-CN" w:bidi="ar-SA"/>
              </w:rPr>
            </w:pPr>
            <w:r>
              <w:rPr>
                <w:rFonts w:eastAsia="方正仿宋_GBK"/>
                <w:snapToGrid w:val="0"/>
                <w:color w:val="auto"/>
                <w:kern w:val="21"/>
                <w:sz w:val="18"/>
                <w:szCs w:val="18"/>
              </w:rPr>
              <w:t>预警信息及应对情况</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8" w:type="pct"/>
            <w:tcBorders>
              <w:tl2br w:val="nil"/>
              <w:tr2bl w:val="nil"/>
            </w:tcBorders>
            <w:noWrap w:val="0"/>
            <w:vAlign w:val="center"/>
          </w:tcPr>
          <w:p>
            <w:pPr>
              <w:adjustRightInd w:val="0"/>
              <w:snapToGrid w:val="0"/>
              <w:spacing w:line="240" w:lineRule="exact"/>
              <w:rPr>
                <w:rFonts w:hint="default" w:eastAsia="方正仿宋_GBK"/>
                <w:snapToGrid w:val="0"/>
                <w:color w:val="auto"/>
                <w:kern w:val="21"/>
                <w:sz w:val="18"/>
                <w:szCs w:val="18"/>
                <w:lang w:val="en-US" w:eastAsia="zh-CN" w:bidi="ar-SA"/>
              </w:rPr>
            </w:pPr>
            <w:r>
              <w:rPr>
                <w:rFonts w:eastAsia="方正仿宋_GBK"/>
                <w:snapToGrid w:val="0"/>
                <w:color w:val="auto"/>
                <w:kern w:val="21"/>
                <w:sz w:val="18"/>
                <w:szCs w:val="18"/>
              </w:rPr>
              <w:t>发布的预警信息和事件应对情况</w:t>
            </w:r>
          </w:p>
        </w:tc>
        <w:tc>
          <w:tcPr>
            <w:tcW w:w="380" w:type="pct"/>
            <w:tcBorders>
              <w:tl2br w:val="nil"/>
              <w:tr2bl w:val="nil"/>
            </w:tcBorders>
            <w:noWrap w:val="0"/>
            <w:vAlign w:val="center"/>
          </w:tcPr>
          <w:p>
            <w:pPr>
              <w:adjustRightInd w:val="0"/>
              <w:snapToGrid w:val="0"/>
              <w:spacing w:line="240" w:lineRule="exact"/>
              <w:rPr>
                <w:rFonts w:hint="eastAsia" w:eastAsia="方正仿宋_GBK"/>
                <w:snapToGrid w:val="0"/>
                <w:color w:val="auto"/>
                <w:kern w:val="21"/>
                <w:sz w:val="18"/>
                <w:szCs w:val="18"/>
                <w:lang w:val="en-US" w:eastAsia="zh-CN" w:bidi="ar-SA"/>
              </w:rPr>
            </w:pPr>
            <w:r>
              <w:rPr>
                <w:rFonts w:eastAsia="方正仿宋_GBK"/>
                <w:snapToGrid w:val="0"/>
                <w:color w:val="auto"/>
                <w:kern w:val="21"/>
                <w:sz w:val="18"/>
                <w:szCs w:val="18"/>
              </w:rPr>
              <w:t>县级统计部门</w:t>
            </w:r>
          </w:p>
        </w:tc>
        <w:tc>
          <w:tcPr>
            <w:tcW w:w="1018" w:type="pct"/>
            <w:tcBorders>
              <w:tl2br w:val="nil"/>
              <w:tr2bl w:val="nil"/>
            </w:tcBorders>
            <w:noWrap w:val="0"/>
            <w:vAlign w:val="center"/>
          </w:tcPr>
          <w:p>
            <w:pPr>
              <w:adjustRightInd w:val="0"/>
              <w:snapToGrid w:val="0"/>
              <w:spacing w:line="240" w:lineRule="exact"/>
              <w:rPr>
                <w:rFonts w:hint="default" w:eastAsia="方正仿宋_GBK"/>
                <w:snapToGrid w:val="0"/>
                <w:color w:val="auto"/>
                <w:kern w:val="21"/>
                <w:sz w:val="18"/>
                <w:szCs w:val="18"/>
                <w:lang w:val="en-US" w:eastAsia="zh-CN" w:bidi="ar-SA"/>
              </w:rPr>
            </w:pPr>
            <w:r>
              <w:rPr>
                <w:rFonts w:hint="eastAsia" w:eastAsia="方正仿宋_GBK"/>
                <w:snapToGrid w:val="0"/>
                <w:color w:val="auto"/>
                <w:kern w:val="21"/>
                <w:sz w:val="18"/>
                <w:szCs w:val="18"/>
              </w:rPr>
              <w:t>《中华人民共和国政府信息公开条例》</w:t>
            </w:r>
          </w:p>
        </w:tc>
        <w:tc>
          <w:tcPr>
            <w:tcW w:w="472" w:type="pct"/>
            <w:tcBorders>
              <w:tl2br w:val="nil"/>
              <w:tr2bl w:val="nil"/>
            </w:tcBorders>
            <w:noWrap w:val="0"/>
            <w:vAlign w:val="center"/>
          </w:tcPr>
          <w:p>
            <w:pPr>
              <w:adjustRightInd w:val="0"/>
              <w:snapToGrid w:val="0"/>
              <w:spacing w:line="240" w:lineRule="exact"/>
              <w:rPr>
                <w:rFonts w:hint="default" w:eastAsia="方正仿宋_GBK"/>
                <w:snapToGrid w:val="0"/>
                <w:color w:val="auto"/>
                <w:kern w:val="21"/>
                <w:sz w:val="18"/>
                <w:szCs w:val="18"/>
                <w:lang w:val="en-US" w:eastAsia="zh-CN" w:bidi="ar-SA"/>
              </w:rPr>
            </w:pPr>
            <w:r>
              <w:rPr>
                <w:rFonts w:eastAsia="方正仿宋_GBK"/>
                <w:snapToGrid w:val="0"/>
                <w:color w:val="auto"/>
                <w:kern w:val="21"/>
                <w:sz w:val="18"/>
                <w:szCs w:val="18"/>
              </w:rPr>
              <w:t>信息形成或变更之日起20个工作日内公开</w:t>
            </w:r>
          </w:p>
        </w:tc>
        <w:tc>
          <w:tcPr>
            <w:tcW w:w="358" w:type="pct"/>
            <w:tcBorders>
              <w:tl2br w:val="nil"/>
              <w:tr2bl w:val="nil"/>
            </w:tcBorders>
            <w:noWrap w:val="0"/>
            <w:vAlign w:val="center"/>
          </w:tcPr>
          <w:p>
            <w:pPr>
              <w:adjustRightInd w:val="0"/>
              <w:snapToGrid w:val="0"/>
              <w:spacing w:line="240" w:lineRule="exact"/>
              <w:rPr>
                <w:rFonts w:hint="default" w:eastAsia="方正仿宋_GBK"/>
                <w:snapToGrid w:val="0"/>
                <w:color w:val="auto"/>
                <w:kern w:val="21"/>
                <w:sz w:val="18"/>
                <w:szCs w:val="18"/>
                <w:lang w:val="en-US" w:eastAsia="zh-CN" w:bidi="ar-SA"/>
              </w:rPr>
            </w:pPr>
            <w:r>
              <w:rPr>
                <w:rFonts w:eastAsia="方正仿宋_GBK"/>
                <w:snapToGrid w:val="0"/>
                <w:color w:val="auto"/>
                <w:kern w:val="21"/>
                <w:sz w:val="18"/>
                <w:szCs w:val="18"/>
              </w:rPr>
              <w:t>长期</w:t>
            </w:r>
          </w:p>
        </w:tc>
        <w:tc>
          <w:tcPr>
            <w:tcW w:w="546" w:type="pct"/>
            <w:tcBorders>
              <w:tl2br w:val="nil"/>
              <w:tr2bl w:val="nil"/>
            </w:tcBorders>
            <w:noWrap w:val="0"/>
            <w:vAlign w:val="center"/>
          </w:tcPr>
          <w:p>
            <w:pPr>
              <w:adjustRightInd w:val="0"/>
              <w:snapToGrid w:val="0"/>
              <w:spacing w:line="240" w:lineRule="exact"/>
              <w:rPr>
                <w:rFonts w:hint="eastAsia" w:eastAsia="方正仿宋_GBK"/>
                <w:snapToGrid w:val="0"/>
                <w:color w:val="auto"/>
                <w:kern w:val="21"/>
                <w:sz w:val="18"/>
                <w:szCs w:val="18"/>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adjustRightInd w:val="0"/>
              <w:snapToGrid w:val="0"/>
              <w:spacing w:line="240" w:lineRule="exact"/>
              <w:rPr>
                <w:rFonts w:hint="eastAsia" w:eastAsia="方正仿宋_GBK"/>
                <w:snapToGrid w:val="0"/>
                <w:color w:val="auto"/>
                <w:kern w:val="21"/>
                <w:sz w:val="18"/>
                <w:szCs w:val="18"/>
                <w:lang w:val="en-US" w:eastAsia="zh-CN" w:bidi="ar-SA"/>
              </w:rPr>
            </w:pPr>
            <w:r>
              <w:rPr>
                <w:rFonts w:eastAsia="方正仿宋_GBK"/>
                <w:snapToGrid w:val="0"/>
                <w:color w:val="auto"/>
                <w:kern w:val="21"/>
                <w:sz w:val="18"/>
                <w:szCs w:val="18"/>
              </w:rPr>
              <w:t>县级统计部门</w:t>
            </w:r>
          </w:p>
        </w:tc>
        <w:tc>
          <w:tcPr>
            <w:tcW w:w="338" w:type="pct"/>
            <w:tcBorders>
              <w:tl2br w:val="nil"/>
              <w:tr2bl w:val="nil"/>
            </w:tcBorders>
            <w:noWrap w:val="0"/>
            <w:vAlign w:val="center"/>
          </w:tcPr>
          <w:p>
            <w:pPr>
              <w:adjustRightInd w:val="0"/>
              <w:snapToGrid w:val="0"/>
              <w:spacing w:line="240" w:lineRule="exact"/>
              <w:rPr>
                <w:rFonts w:hint="default" w:eastAsia="方正仿宋_GBK"/>
                <w:snapToGrid w:val="0"/>
                <w:color w:val="auto"/>
                <w:kern w:val="21"/>
                <w:sz w:val="18"/>
                <w:szCs w:val="18"/>
                <w:lang w:val="en-US" w:eastAsia="zh-CN" w:bidi="ar-SA"/>
              </w:rPr>
            </w:pPr>
          </w:p>
        </w:tc>
      </w:tr>
    </w:tbl>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pStyle w:val="2"/>
        <w:rPr>
          <w:rFonts w:hint="eastAsia" w:ascii="方正小标宋简体" w:hAnsi="方正小标宋简体" w:eastAsia="方正小标宋简体" w:cs="方正小标宋简体"/>
          <w:color w:val="auto"/>
          <w:kern w:val="0"/>
          <w:sz w:val="43"/>
          <w:szCs w:val="43"/>
          <w:lang w:val="en-US" w:eastAsia="zh-CN" w:bidi="ar"/>
        </w:rPr>
      </w:pPr>
    </w:p>
    <w:p>
      <w:pPr>
        <w:rPr>
          <w:rFonts w:hint="eastAsia" w:ascii="方正小标宋简体" w:hAnsi="方正小标宋简体" w:eastAsia="方正小标宋简体" w:cs="方正小标宋简体"/>
          <w:color w:val="auto"/>
          <w:kern w:val="0"/>
          <w:sz w:val="43"/>
          <w:szCs w:val="43"/>
          <w:lang w:val="en-US" w:eastAsia="zh-CN" w:bidi="ar"/>
        </w:rPr>
      </w:pPr>
    </w:p>
    <w:p>
      <w:pPr>
        <w:pStyle w:val="2"/>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both"/>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方正小标宋简体" w:hAnsi="方正小标宋简体" w:eastAsia="方正小标宋简体" w:cs="方正小标宋简体"/>
          <w:color w:val="auto"/>
          <w:kern w:val="0"/>
          <w:sz w:val="36"/>
          <w:szCs w:val="36"/>
          <w:lang w:val="en-US" w:eastAsia="zh-CN" w:bidi="ar"/>
        </w:rPr>
        <w:t xml:space="preserve">三江侗族自治县医疗保障系统政府信息主动公开事项目录 </w:t>
      </w:r>
      <w:r>
        <w:rPr>
          <w:rFonts w:hint="eastAsia" w:ascii="方正小标宋简体" w:hAnsi="方正小标宋简体" w:eastAsia="方正小标宋简体" w:cs="方正小标宋简体"/>
          <w:b w:val="0"/>
          <w:bCs w:val="0"/>
          <w:color w:val="auto"/>
          <w:kern w:val="0"/>
          <w:sz w:val="36"/>
          <w:szCs w:val="36"/>
          <w:lang w:val="en-US" w:eastAsia="zh-CN" w:bidi="ar"/>
        </w:rPr>
        <w:t xml:space="preserve"> </w:t>
      </w:r>
      <w:r>
        <w:rPr>
          <w:rFonts w:hint="eastAsia" w:ascii="仿宋_GB2312" w:hAnsi="仿宋_GB2312" w:eastAsia="仿宋_GB2312" w:cs="仿宋_GB2312"/>
          <w:b w:val="0"/>
          <w:bCs w:val="0"/>
          <w:color w:val="auto"/>
          <w:kern w:val="0"/>
          <w:sz w:val="32"/>
          <w:szCs w:val="32"/>
          <w:lang w:val="en-US" w:eastAsia="zh-CN" w:bidi="ar"/>
        </w:rPr>
        <w:t xml:space="preserve"> </w:t>
      </w:r>
    </w:p>
    <w:tbl>
      <w:tblPr>
        <w:tblStyle w:val="7"/>
        <w:tblW w:w="5501" w:type="pct"/>
        <w:tblInd w:w="-63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28" w:type="dxa"/>
          <w:left w:w="28" w:type="dxa"/>
          <w:bottom w:w="28" w:type="dxa"/>
          <w:right w:w="28" w:type="dxa"/>
        </w:tblCellMar>
      </w:tblPr>
      <w:tblGrid>
        <w:gridCol w:w="536"/>
        <w:gridCol w:w="1183"/>
        <w:gridCol w:w="929"/>
        <w:gridCol w:w="1471"/>
        <w:gridCol w:w="1053"/>
        <w:gridCol w:w="2888"/>
        <w:gridCol w:w="1327"/>
        <w:gridCol w:w="1019"/>
        <w:gridCol w:w="1550"/>
        <w:gridCol w:w="1228"/>
        <w:gridCol w:w="91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blHeader/>
        </w:trPr>
        <w:tc>
          <w:tcPr>
            <w:tcW w:w="1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lang w:val="en-US" w:eastAsia="zh-CN"/>
              </w:rPr>
            </w:pPr>
            <w:r>
              <w:rPr>
                <w:rFonts w:hint="eastAsia" w:ascii="方正黑体_GBK" w:hAnsi="方正黑体_GBK" w:eastAsia="方正黑体_GBK" w:cs="方正黑体_GBK"/>
                <w:snapToGrid w:val="0"/>
                <w:color w:val="000000"/>
                <w:kern w:val="21"/>
                <w:sz w:val="18"/>
                <w:szCs w:val="18"/>
                <w:highlight w:val="none"/>
                <w:lang w:val="en-US" w:eastAsia="zh-CN"/>
              </w:rPr>
              <w:t>序号</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事项名称</w:t>
            </w:r>
          </w:p>
        </w:tc>
        <w:tc>
          <w:tcPr>
            <w:tcW w:w="3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所属类型</w:t>
            </w: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公开内容</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公开主体</w:t>
            </w:r>
          </w:p>
        </w:tc>
        <w:tc>
          <w:tcPr>
            <w:tcW w:w="10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公开依据</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公开时限</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公开期限</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公开渠道</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未依法公开承担责任单位</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eastAsia="方正仿宋_GBK"/>
                <w:snapToGrid w:val="0"/>
                <w:kern w:val="21"/>
                <w:sz w:val="18"/>
                <w:szCs w:val="18"/>
              </w:rPr>
              <w:t>医疗保障领域</w:t>
            </w:r>
            <w:r>
              <w:rPr>
                <w:rFonts w:hint="default" w:ascii="Times New Roman" w:hAnsi="Times New Roman" w:eastAsia="方正仿宋_GBK" w:cs="Times New Roman"/>
                <w:snapToGrid w:val="0"/>
                <w:color w:val="000000"/>
                <w:kern w:val="21"/>
                <w:sz w:val="18"/>
                <w:szCs w:val="18"/>
                <w:highlight w:val="none"/>
              </w:rPr>
              <w:t>规范性文件</w:t>
            </w:r>
          </w:p>
        </w:tc>
        <w:tc>
          <w:tcPr>
            <w:tcW w:w="3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行政规范性文件</w:t>
            </w: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eastAsia="方正仿宋_GBK"/>
                <w:snapToGrid w:val="0"/>
                <w:kern w:val="21"/>
                <w:sz w:val="18"/>
                <w:szCs w:val="18"/>
              </w:rPr>
              <w:t>医疗保障领域规范性文件及相关配套文件</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w:t>
            </w:r>
            <w:r>
              <w:rPr>
                <w:rFonts w:hint="eastAsia" w:eastAsia="方正仿宋_GBK" w:cs="Times New Roman"/>
                <w:snapToGrid w:val="0"/>
                <w:color w:val="000000"/>
                <w:kern w:val="21"/>
                <w:sz w:val="18"/>
                <w:szCs w:val="18"/>
                <w:highlight w:val="none"/>
                <w:lang w:eastAsia="zh-CN"/>
              </w:rPr>
              <w:t>级</w:t>
            </w:r>
            <w:r>
              <w:rPr>
                <w:rFonts w:hint="default" w:ascii="Times New Roman" w:hAnsi="Times New Roman" w:eastAsia="方正仿宋_GBK" w:cs="Times New Roman"/>
                <w:snapToGrid w:val="0"/>
                <w:color w:val="000000"/>
                <w:kern w:val="21"/>
                <w:sz w:val="18"/>
                <w:szCs w:val="18"/>
                <w:highlight w:val="none"/>
              </w:rPr>
              <w:t>医疗保障主管部门</w:t>
            </w:r>
          </w:p>
        </w:tc>
        <w:tc>
          <w:tcPr>
            <w:tcW w:w="10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三江侗族自治县人民政府门户网站</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eastAsia="zh-CN"/>
              </w:rPr>
            </w:pPr>
            <w:r>
              <w:rPr>
                <w:rFonts w:hint="default" w:ascii="Times New Roman" w:hAnsi="Times New Roman" w:eastAsia="方正仿宋_GBK" w:cs="Times New Roman"/>
                <w:snapToGrid w:val="0"/>
                <w:color w:val="000000"/>
                <w:kern w:val="21"/>
                <w:sz w:val="18"/>
                <w:szCs w:val="18"/>
                <w:highlight w:val="none"/>
              </w:rPr>
              <w:t>县医疗保障主管部门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机构职能、机构设置、办公地址、办公时间、联系方式、负责人姓名</w:t>
            </w:r>
          </w:p>
        </w:tc>
        <w:tc>
          <w:tcPr>
            <w:tcW w:w="3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机构概况</w:t>
            </w: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机构职能、机构设置、办公地址、办公电话、联系方式、负责人姓名</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w:t>
            </w:r>
            <w:r>
              <w:rPr>
                <w:rFonts w:hint="eastAsia" w:eastAsia="方正仿宋_GBK" w:cs="Times New Roman"/>
                <w:snapToGrid w:val="0"/>
                <w:color w:val="000000"/>
                <w:kern w:val="21"/>
                <w:sz w:val="18"/>
                <w:szCs w:val="18"/>
                <w:highlight w:val="none"/>
                <w:lang w:eastAsia="zh-CN"/>
              </w:rPr>
              <w:t>级</w:t>
            </w:r>
            <w:r>
              <w:rPr>
                <w:rFonts w:hint="default" w:ascii="Times New Roman" w:hAnsi="Times New Roman" w:eastAsia="方正仿宋_GBK" w:cs="Times New Roman"/>
                <w:snapToGrid w:val="0"/>
                <w:color w:val="000000"/>
                <w:kern w:val="21"/>
                <w:sz w:val="18"/>
                <w:szCs w:val="18"/>
                <w:highlight w:val="none"/>
              </w:rPr>
              <w:t>医疗保障主管部门</w:t>
            </w:r>
          </w:p>
        </w:tc>
        <w:tc>
          <w:tcPr>
            <w:tcW w:w="10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三江侗族自治县人民政府门户网站</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县医疗保障主管部门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eastAsia="zh-CN"/>
              </w:rPr>
            </w:pP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医疗保障领域政务服务事项信息</w:t>
            </w:r>
          </w:p>
        </w:tc>
        <w:tc>
          <w:tcPr>
            <w:tcW w:w="3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政务服务</w:t>
            </w: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医疗保障领域办理对外管理服务事项目录，行使事项的依据、条件、程序以及办理结果</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w:t>
            </w:r>
            <w:r>
              <w:rPr>
                <w:rFonts w:hint="eastAsia" w:eastAsia="方正仿宋_GBK" w:cs="Times New Roman"/>
                <w:snapToGrid w:val="0"/>
                <w:color w:val="000000"/>
                <w:kern w:val="21"/>
                <w:sz w:val="18"/>
                <w:szCs w:val="18"/>
                <w:highlight w:val="none"/>
                <w:lang w:eastAsia="zh-CN"/>
              </w:rPr>
              <w:t>级</w:t>
            </w:r>
            <w:r>
              <w:rPr>
                <w:rFonts w:hint="default" w:ascii="Times New Roman" w:hAnsi="Times New Roman" w:eastAsia="方正仿宋_GBK" w:cs="Times New Roman"/>
                <w:snapToGrid w:val="0"/>
                <w:color w:val="000000"/>
                <w:kern w:val="21"/>
                <w:sz w:val="18"/>
                <w:szCs w:val="18"/>
                <w:highlight w:val="none"/>
              </w:rPr>
              <w:t>医疗保障主管部门</w:t>
            </w:r>
          </w:p>
        </w:tc>
        <w:tc>
          <w:tcPr>
            <w:tcW w:w="10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广西数字政务一体化平台、三江侗族自治县人民政府门户网站</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县医疗保障主管部门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医疗保障领域行政处罚信息</w:t>
            </w:r>
          </w:p>
        </w:tc>
        <w:tc>
          <w:tcPr>
            <w:tcW w:w="3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行政处罚、行政强制等</w:t>
            </w: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医疗保障领域行政处罚事项目录，实施行政处罚的依据、条件、程序以及相关行政处罚决定</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w:t>
            </w:r>
            <w:r>
              <w:rPr>
                <w:rFonts w:hint="eastAsia" w:eastAsia="方正仿宋_GBK" w:cs="Times New Roman"/>
                <w:snapToGrid w:val="0"/>
                <w:color w:val="000000"/>
                <w:kern w:val="21"/>
                <w:sz w:val="18"/>
                <w:szCs w:val="18"/>
                <w:highlight w:val="none"/>
                <w:lang w:eastAsia="zh-CN"/>
              </w:rPr>
              <w:t>级</w:t>
            </w:r>
            <w:r>
              <w:rPr>
                <w:rFonts w:hint="default" w:ascii="Times New Roman" w:hAnsi="Times New Roman" w:eastAsia="方正仿宋_GBK" w:cs="Times New Roman"/>
                <w:snapToGrid w:val="0"/>
                <w:color w:val="000000"/>
                <w:kern w:val="21"/>
                <w:sz w:val="18"/>
                <w:szCs w:val="18"/>
                <w:highlight w:val="none"/>
              </w:rPr>
              <w:t>医疗保障主管部门</w:t>
            </w:r>
          </w:p>
        </w:tc>
        <w:tc>
          <w:tcPr>
            <w:tcW w:w="10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三江侗族自治县人民政府门户网站</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县医疗保障主管部门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部门预算、决算</w:t>
            </w:r>
          </w:p>
        </w:tc>
        <w:tc>
          <w:tcPr>
            <w:tcW w:w="32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财政预算、决算信息</w:t>
            </w: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财政预算、决算及执行情况</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w:t>
            </w:r>
            <w:r>
              <w:rPr>
                <w:rFonts w:hint="eastAsia" w:eastAsia="方正仿宋_GBK" w:cs="Times New Roman"/>
                <w:snapToGrid w:val="0"/>
                <w:color w:val="000000"/>
                <w:kern w:val="21"/>
                <w:sz w:val="18"/>
                <w:szCs w:val="18"/>
                <w:highlight w:val="none"/>
                <w:lang w:eastAsia="zh-CN"/>
              </w:rPr>
              <w:t>级</w:t>
            </w:r>
            <w:r>
              <w:rPr>
                <w:rFonts w:hint="default" w:ascii="Times New Roman" w:hAnsi="Times New Roman" w:eastAsia="方正仿宋_GBK" w:cs="Times New Roman"/>
                <w:snapToGrid w:val="0"/>
                <w:color w:val="000000"/>
                <w:kern w:val="21"/>
                <w:sz w:val="18"/>
                <w:szCs w:val="18"/>
                <w:highlight w:val="none"/>
              </w:rPr>
              <w:t>医疗保障主管部门及其二级预算单位</w:t>
            </w:r>
          </w:p>
        </w:tc>
        <w:tc>
          <w:tcPr>
            <w:tcW w:w="10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eastAsia="方正仿宋_GBK" w:cs="Times New Roman"/>
                <w:snapToGrid w:val="0"/>
                <w:color w:val="000000"/>
                <w:kern w:val="21"/>
                <w:sz w:val="18"/>
                <w:szCs w:val="18"/>
                <w:highlight w:val="none"/>
                <w:lang w:val="en-US" w:eastAsia="zh-CN"/>
              </w:rPr>
              <w:t>1.</w:t>
            </w:r>
            <w:r>
              <w:rPr>
                <w:rFonts w:hint="default" w:ascii="Times New Roman" w:hAnsi="Times New Roman" w:eastAsia="方正仿宋_GBK" w:cs="Times New Roman"/>
                <w:snapToGrid w:val="0"/>
                <w:color w:val="000000"/>
                <w:kern w:val="21"/>
                <w:sz w:val="18"/>
                <w:szCs w:val="18"/>
                <w:highlight w:val="none"/>
              </w:rPr>
              <w:t>《中华人民共和国政府信息公开条例》</w:t>
            </w:r>
            <w:r>
              <w:rPr>
                <w:rFonts w:hint="default" w:ascii="Times New Roman" w:hAnsi="Times New Roman" w:eastAsia="方正仿宋_GBK" w:cs="Times New Roman"/>
                <w:snapToGrid w:val="0"/>
                <w:color w:val="000000"/>
                <w:kern w:val="21"/>
                <w:sz w:val="18"/>
                <w:szCs w:val="18"/>
                <w:highlight w:val="none"/>
              </w:rPr>
              <w:br w:type="textWrapping"/>
            </w:r>
            <w:r>
              <w:rPr>
                <w:rFonts w:hint="eastAsia" w:eastAsia="方正仿宋_GBK" w:cs="Times New Roman"/>
                <w:snapToGrid w:val="0"/>
                <w:color w:val="000000"/>
                <w:kern w:val="21"/>
                <w:sz w:val="18"/>
                <w:szCs w:val="18"/>
                <w:highlight w:val="none"/>
                <w:lang w:val="en-US" w:eastAsia="zh-CN"/>
              </w:rPr>
              <w:t>2.</w:t>
            </w:r>
            <w:r>
              <w:rPr>
                <w:rFonts w:hint="default" w:ascii="Times New Roman" w:hAnsi="Times New Roman" w:eastAsia="方正仿宋_GBK" w:cs="Times New Roman"/>
                <w:snapToGrid w:val="0"/>
                <w:color w:val="000000"/>
                <w:kern w:val="21"/>
                <w:sz w:val="18"/>
                <w:szCs w:val="18"/>
                <w:highlight w:val="none"/>
              </w:rPr>
              <w:t>《中华人民共和国预算法》</w:t>
            </w:r>
            <w:r>
              <w:rPr>
                <w:rFonts w:hint="default" w:ascii="Times New Roman" w:hAnsi="Times New Roman" w:eastAsia="方正仿宋_GBK" w:cs="Times New Roman"/>
                <w:snapToGrid w:val="0"/>
                <w:color w:val="000000"/>
                <w:kern w:val="21"/>
                <w:sz w:val="18"/>
                <w:szCs w:val="18"/>
                <w:highlight w:val="none"/>
              </w:rPr>
              <w:br w:type="textWrapping"/>
            </w:r>
            <w:r>
              <w:rPr>
                <w:rFonts w:hint="eastAsia" w:eastAsia="方正仿宋_GBK" w:cs="Times New Roman"/>
                <w:snapToGrid w:val="0"/>
                <w:color w:val="000000"/>
                <w:kern w:val="21"/>
                <w:sz w:val="18"/>
                <w:szCs w:val="18"/>
                <w:highlight w:val="none"/>
                <w:lang w:val="en-US" w:eastAsia="zh-CN"/>
              </w:rPr>
              <w:t>3.</w:t>
            </w:r>
            <w:r>
              <w:rPr>
                <w:rFonts w:hint="default" w:ascii="Times New Roman" w:hAnsi="Times New Roman" w:eastAsia="方正仿宋_GBK" w:cs="Times New Roman"/>
                <w:snapToGrid w:val="0"/>
                <w:color w:val="000000"/>
                <w:kern w:val="21"/>
                <w:sz w:val="18"/>
                <w:szCs w:val="18"/>
                <w:highlight w:val="none"/>
              </w:rPr>
              <w:t>《中华人民共和国预算法实施条例》</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经本级政府财政部门批复的部门预算及报表，应当在批复后二十日内向社会公开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eastAsia="方正仿宋_GBK" w:cs="Times New Roman"/>
                <w:snapToGrid w:val="0"/>
                <w:color w:val="000000"/>
                <w:kern w:val="21"/>
                <w:sz w:val="18"/>
                <w:szCs w:val="18"/>
                <w:highlight w:val="none"/>
                <w:lang w:eastAsia="zh-CN"/>
              </w:rPr>
              <w:t>长期</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三江侗族自治县人民政府门户网站</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县医疗保障主管部门及其二级预算单位</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“三公”经费</w:t>
            </w:r>
          </w:p>
        </w:tc>
        <w:tc>
          <w:tcPr>
            <w:tcW w:w="32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“三公”经费的开支情况</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w:t>
            </w:r>
            <w:r>
              <w:rPr>
                <w:rFonts w:hint="eastAsia" w:eastAsia="方正仿宋_GBK" w:cs="Times New Roman"/>
                <w:snapToGrid w:val="0"/>
                <w:color w:val="000000"/>
                <w:kern w:val="21"/>
                <w:sz w:val="18"/>
                <w:szCs w:val="18"/>
                <w:highlight w:val="none"/>
                <w:lang w:eastAsia="zh-CN"/>
              </w:rPr>
              <w:t>级</w:t>
            </w:r>
            <w:r>
              <w:rPr>
                <w:rFonts w:hint="default" w:ascii="Times New Roman" w:hAnsi="Times New Roman" w:eastAsia="方正仿宋_GBK" w:cs="Times New Roman"/>
                <w:snapToGrid w:val="0"/>
                <w:color w:val="000000"/>
                <w:kern w:val="21"/>
                <w:sz w:val="18"/>
                <w:szCs w:val="18"/>
                <w:highlight w:val="none"/>
              </w:rPr>
              <w:t>医疗保障主管部门及其二级预算单位</w:t>
            </w:r>
          </w:p>
        </w:tc>
        <w:tc>
          <w:tcPr>
            <w:tcW w:w="1023" w:type="pct"/>
            <w:tcBorders>
              <w:tl2br w:val="nil"/>
              <w:tr2bl w:val="nil"/>
            </w:tcBorders>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《中华人民共和国预算法实施条例》</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eastAsia="方正仿宋_GBK"/>
                <w:snapToGrid w:val="0"/>
                <w:kern w:val="21"/>
                <w:sz w:val="18"/>
                <w:szCs w:val="18"/>
              </w:rPr>
              <w:t>3.</w:t>
            </w:r>
            <w:r>
              <w:rPr>
                <w:rFonts w:eastAsia="方正仿宋_GBK"/>
                <w:snapToGrid w:val="0"/>
                <w:kern w:val="21"/>
                <w:sz w:val="18"/>
                <w:szCs w:val="18"/>
              </w:rPr>
              <w:t>《财政部关于推进部门所属单位预算公开工作的指导意见》（财预〔2021〕29号）</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eastAsia="方正仿宋_GBK"/>
                <w:snapToGrid w:val="0"/>
                <w:kern w:val="21"/>
                <w:sz w:val="18"/>
                <w:szCs w:val="18"/>
              </w:rPr>
              <w:t>经本级政府财政部门批复的部门预算及报表，应当在批复后二十日内向社会公开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三江侗族自治县人民政府门户网站</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县医疗保障主管部门及其二级预算单位</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eastAsia="方正仿宋_GBK"/>
                <w:snapToGrid w:val="0"/>
                <w:kern w:val="21"/>
                <w:sz w:val="18"/>
                <w:szCs w:val="18"/>
              </w:rPr>
              <w:t>单位政府采购意向</w:t>
            </w:r>
          </w:p>
        </w:tc>
        <w:tc>
          <w:tcPr>
            <w:tcW w:w="3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政府采购</w:t>
            </w: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eastAsia="方正仿宋_GBK"/>
                <w:snapToGrid w:val="0"/>
                <w:kern w:val="21"/>
                <w:sz w:val="18"/>
                <w:szCs w:val="18"/>
              </w:rPr>
              <w:t>政府采购项目名称、采购需求概况、预算金额、计划实施采购时间、落实政府采购政策功能情况等</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w:t>
            </w:r>
            <w:r>
              <w:rPr>
                <w:rFonts w:hint="eastAsia" w:eastAsia="方正仿宋_GBK" w:cs="Times New Roman"/>
                <w:snapToGrid w:val="0"/>
                <w:color w:val="000000"/>
                <w:kern w:val="21"/>
                <w:sz w:val="18"/>
                <w:szCs w:val="18"/>
                <w:highlight w:val="none"/>
                <w:lang w:eastAsia="zh-CN"/>
              </w:rPr>
              <w:t>级</w:t>
            </w:r>
            <w:r>
              <w:rPr>
                <w:rFonts w:hint="default" w:ascii="Times New Roman" w:hAnsi="Times New Roman" w:eastAsia="方正仿宋_GBK" w:cs="Times New Roman"/>
                <w:snapToGrid w:val="0"/>
                <w:color w:val="000000"/>
                <w:kern w:val="21"/>
                <w:sz w:val="18"/>
                <w:szCs w:val="18"/>
                <w:highlight w:val="none"/>
              </w:rPr>
              <w:t>医疗保障主管部门</w:t>
            </w:r>
            <w:r>
              <w:rPr>
                <w:rFonts w:hint="default" w:ascii="Times New Roman" w:hAnsi="Times New Roman" w:eastAsia="方正仿宋_GBK" w:cs="Times New Roman"/>
                <w:snapToGrid w:val="0"/>
                <w:color w:val="000000"/>
                <w:kern w:val="21"/>
                <w:sz w:val="18"/>
                <w:szCs w:val="18"/>
                <w:highlight w:val="none"/>
                <w:lang w:eastAsia="zh-CN"/>
              </w:rPr>
              <w:t>及其二级预算单位</w:t>
            </w:r>
          </w:p>
        </w:tc>
        <w:tc>
          <w:tcPr>
            <w:tcW w:w="1023" w:type="pct"/>
            <w:tcBorders>
              <w:tl2br w:val="nil"/>
              <w:tr2bl w:val="nil"/>
            </w:tcBorders>
            <w:noWrap w:val="0"/>
            <w:vAlign w:val="center"/>
          </w:tcPr>
          <w:p>
            <w:pPr>
              <w:widowControl/>
              <w:spacing w:line="240" w:lineRule="exact"/>
              <w:jc w:val="lef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w:t>
            </w:r>
            <w:r>
              <w:rPr>
                <w:rFonts w:hint="eastAsia" w:eastAsia="方正仿宋_GBK"/>
                <w:snapToGrid w:val="0"/>
                <w:kern w:val="21"/>
                <w:sz w:val="18"/>
                <w:szCs w:val="18"/>
              </w:rPr>
              <w:t>广西壮族自治区财政厅关于进一步规范政府采购意向公开工作的通知</w:t>
            </w:r>
            <w:r>
              <w:rPr>
                <w:rFonts w:eastAsia="方正仿宋_GBK"/>
                <w:snapToGrid w:val="0"/>
                <w:kern w:val="21"/>
                <w:sz w:val="18"/>
                <w:szCs w:val="18"/>
              </w:rPr>
              <w:t>》（桂财采〔2022〕84号）</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eastAsia="方正仿宋_GBK"/>
                <w:snapToGrid w:val="0"/>
                <w:kern w:val="21"/>
                <w:sz w:val="18"/>
                <w:szCs w:val="18"/>
              </w:rPr>
              <w:t>3.《广西壮族自治区财政厅关于进一步做好政府采购信息发布工作的通知》（桂财采</w:t>
            </w:r>
            <w:r>
              <w:rPr>
                <w:rFonts w:eastAsia="方正仿宋_GBK"/>
                <w:snapToGrid w:val="0"/>
                <w:kern w:val="21"/>
                <w:sz w:val="18"/>
                <w:szCs w:val="18"/>
              </w:rPr>
              <w:t>〔202</w:t>
            </w:r>
            <w:r>
              <w:rPr>
                <w:rFonts w:hint="eastAsia" w:eastAsia="方正仿宋_GBK"/>
                <w:snapToGrid w:val="0"/>
                <w:kern w:val="21"/>
                <w:sz w:val="18"/>
                <w:szCs w:val="18"/>
              </w:rPr>
              <w:t>4</w:t>
            </w:r>
            <w:r>
              <w:rPr>
                <w:rFonts w:eastAsia="方正仿宋_GBK"/>
                <w:snapToGrid w:val="0"/>
                <w:kern w:val="21"/>
                <w:sz w:val="18"/>
                <w:szCs w:val="18"/>
              </w:rPr>
              <w:t>〕</w:t>
            </w:r>
            <w:r>
              <w:rPr>
                <w:rFonts w:hint="eastAsia" w:eastAsia="方正仿宋_GBK"/>
                <w:snapToGrid w:val="0"/>
                <w:kern w:val="21"/>
                <w:sz w:val="18"/>
                <w:szCs w:val="18"/>
              </w:rPr>
              <w:t>49</w:t>
            </w:r>
            <w:r>
              <w:rPr>
                <w:rFonts w:eastAsia="方正仿宋_GBK"/>
                <w:snapToGrid w:val="0"/>
                <w:kern w:val="21"/>
                <w:sz w:val="18"/>
                <w:szCs w:val="18"/>
              </w:rPr>
              <w:t>号</w:t>
            </w:r>
            <w:r>
              <w:rPr>
                <w:rFonts w:hint="eastAsia" w:eastAsia="方正仿宋_GBK"/>
                <w:snapToGrid w:val="0"/>
                <w:kern w:val="21"/>
                <w:sz w:val="18"/>
                <w:szCs w:val="18"/>
              </w:rPr>
              <w:t>）</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eastAsia="方正仿宋_GBK"/>
                <w:snapToGrid w:val="0"/>
                <w:kern w:val="21"/>
                <w:sz w:val="18"/>
                <w:szCs w:val="18"/>
              </w:rPr>
              <w:t>政府采购意向公开时间应当尽量提前，原则上不得晚于采购公告发布前30日</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eastAsia="方正仿宋_GBK" w:cs="Times New Roman"/>
                <w:snapToGrid w:val="0"/>
                <w:color w:val="000000"/>
                <w:kern w:val="21"/>
                <w:sz w:val="18"/>
                <w:szCs w:val="18"/>
                <w:highlight w:val="none"/>
                <w:lang w:eastAsia="zh-CN"/>
              </w:rPr>
              <w:t>柳州市政府采购网、</w:t>
            </w:r>
            <w:r>
              <w:rPr>
                <w:rFonts w:hint="default" w:ascii="Times New Roman" w:hAnsi="Times New Roman" w:eastAsia="方正仿宋_GBK" w:cs="Times New Roman"/>
                <w:snapToGrid w:val="0"/>
                <w:color w:val="000000"/>
                <w:kern w:val="21"/>
                <w:sz w:val="18"/>
                <w:szCs w:val="18"/>
                <w:highlight w:val="none"/>
              </w:rPr>
              <w:t>三江侗族自治县人民政府门户网站</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县医疗保障主管部门</w:t>
            </w:r>
            <w:r>
              <w:rPr>
                <w:rFonts w:hint="default" w:ascii="Times New Roman" w:hAnsi="Times New Roman" w:eastAsia="方正仿宋_GBK" w:cs="Times New Roman"/>
                <w:snapToGrid w:val="0"/>
                <w:color w:val="000000"/>
                <w:kern w:val="21"/>
                <w:sz w:val="18"/>
                <w:szCs w:val="18"/>
                <w:highlight w:val="none"/>
                <w:lang w:eastAsia="zh-CN"/>
              </w:rPr>
              <w:t>及其二级预算单位</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单位政府采购信息发布</w:t>
            </w:r>
          </w:p>
        </w:tc>
        <w:tc>
          <w:tcPr>
            <w:tcW w:w="3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eastAsia="方正仿宋_GBK"/>
                <w:snapToGrid w:val="0"/>
                <w:kern w:val="21"/>
                <w:sz w:val="18"/>
                <w:szCs w:val="18"/>
              </w:rPr>
              <w:t>政府采购</w:t>
            </w: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资格预审公告、采购公告、单一来源公示、框架协议公告、更正公告、中标（成交）结果公告、废标（中止）公告、合同公告、履约验收公告</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eastAsia="方正仿宋_GBK"/>
                <w:snapToGrid w:val="0"/>
                <w:kern w:val="21"/>
                <w:sz w:val="18"/>
                <w:szCs w:val="18"/>
              </w:rPr>
              <w:t>县</w:t>
            </w:r>
            <w:r>
              <w:rPr>
                <w:rFonts w:hint="eastAsia" w:eastAsia="方正仿宋_GBK"/>
                <w:snapToGrid w:val="0"/>
                <w:kern w:val="21"/>
                <w:sz w:val="18"/>
                <w:szCs w:val="18"/>
                <w:lang w:eastAsia="zh-CN"/>
              </w:rPr>
              <w:t>级</w:t>
            </w:r>
            <w:r>
              <w:rPr>
                <w:rFonts w:eastAsia="方正仿宋_GBK"/>
                <w:snapToGrid w:val="0"/>
                <w:kern w:val="21"/>
                <w:sz w:val="18"/>
                <w:szCs w:val="18"/>
              </w:rPr>
              <w:t>医疗保障主管部门及其二级预算单位</w:t>
            </w:r>
            <w:r>
              <w:rPr>
                <w:rFonts w:hint="eastAsia" w:eastAsia="方正仿宋_GBK"/>
                <w:snapToGrid w:val="0"/>
                <w:kern w:val="21"/>
                <w:sz w:val="18"/>
                <w:szCs w:val="18"/>
              </w:rPr>
              <w:t>、代理机构</w:t>
            </w:r>
          </w:p>
        </w:tc>
        <w:tc>
          <w:tcPr>
            <w:tcW w:w="1023" w:type="pct"/>
            <w:tcBorders>
              <w:tl2br w:val="nil"/>
              <w:tr2bl w:val="nil"/>
            </w:tcBorders>
            <w:noWrap w:val="0"/>
            <w:vAlign w:val="center"/>
          </w:tcPr>
          <w:p>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2.《政府采购信息发布管理办法》</w:t>
            </w:r>
          </w:p>
          <w:p>
            <w:pPr>
              <w:widowControl/>
              <w:spacing w:line="240" w:lineRule="exact"/>
              <w:jc w:val="left"/>
              <w:rPr>
                <w:rFonts w:eastAsia="方正仿宋_GBK"/>
                <w:snapToGrid w:val="0"/>
                <w:kern w:val="21"/>
                <w:sz w:val="18"/>
                <w:szCs w:val="18"/>
              </w:rPr>
            </w:pPr>
            <w:r>
              <w:rPr>
                <w:rFonts w:hint="eastAsia" w:eastAsia="方正仿宋_GBK"/>
                <w:snapToGrid w:val="0"/>
                <w:kern w:val="21"/>
                <w:sz w:val="18"/>
                <w:szCs w:val="18"/>
              </w:rPr>
              <w:t>3.</w:t>
            </w:r>
            <w:r>
              <w:rPr>
                <w:rFonts w:eastAsia="方正仿宋_GBK"/>
                <w:snapToGrid w:val="0"/>
                <w:kern w:val="21"/>
                <w:sz w:val="18"/>
                <w:szCs w:val="18"/>
              </w:rPr>
              <w:t>《财政部关于做好政府采购信息公开工作的通知》（财库〔2015〕135号）</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4.</w:t>
            </w:r>
            <w:r>
              <w:rPr>
                <w:rFonts w:eastAsia="方正仿宋_GBK"/>
                <w:snapToGrid w:val="0"/>
                <w:kern w:val="21"/>
                <w:sz w:val="18"/>
                <w:szCs w:val="18"/>
              </w:rPr>
              <w:t>《广西壮族自治区财政厅关于进一步做好政府采购信息发布工作的通知》（桂财采〔2024〕49号）</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361" w:type="pct"/>
            <w:tcBorders>
              <w:tl2br w:val="nil"/>
              <w:tr2bl w:val="nil"/>
            </w:tcBorders>
            <w:noWrap w:val="0"/>
            <w:vAlign w:val="center"/>
          </w:tcPr>
          <w:p>
            <w:pPr>
              <w:widowControl/>
              <w:spacing w:line="240" w:lineRule="exact"/>
              <w:rPr>
                <w:rFonts w:eastAsia="方正仿宋_GBK"/>
                <w:snapToGrid w:val="0"/>
                <w:kern w:val="21"/>
                <w:sz w:val="18"/>
                <w:szCs w:val="18"/>
              </w:rPr>
            </w:pPr>
            <w:r>
              <w:rPr>
                <w:rFonts w:eastAsia="方正仿宋_GBK"/>
                <w:snapToGrid w:val="0"/>
                <w:kern w:val="21"/>
                <w:sz w:val="18"/>
                <w:szCs w:val="18"/>
              </w:rPr>
              <w:t>招标公告、资格预审公告的公告期限为5个工作日；</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eastAsia="方正仿宋_GBK"/>
                <w:snapToGrid w:val="0"/>
                <w:kern w:val="21"/>
                <w:sz w:val="18"/>
                <w:szCs w:val="18"/>
              </w:rPr>
              <w:t>竞争性谈判公告、竞争性磋商公告和询价公告的公告期限为3个工作日；中标、成交结果的公告期限为1个工作日；单一来源公示期限不得少于5个工作日</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eastAsia="方正仿宋_GBK" w:cs="Times New Roman"/>
                <w:snapToGrid w:val="0"/>
                <w:color w:val="000000"/>
                <w:kern w:val="21"/>
                <w:sz w:val="18"/>
                <w:szCs w:val="18"/>
                <w:highlight w:val="none"/>
                <w:lang w:eastAsia="zh-CN"/>
              </w:rPr>
              <w:t>柳州市政府采购网、</w:t>
            </w:r>
            <w:r>
              <w:rPr>
                <w:rFonts w:hint="default" w:ascii="Times New Roman" w:hAnsi="Times New Roman" w:eastAsia="方正仿宋_GBK" w:cs="Times New Roman"/>
                <w:snapToGrid w:val="0"/>
                <w:color w:val="000000"/>
                <w:kern w:val="21"/>
                <w:sz w:val="18"/>
                <w:szCs w:val="18"/>
                <w:highlight w:val="none"/>
              </w:rPr>
              <w:t>三江侗族自治县人民政府门户网站</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县医疗保障主管部门</w:t>
            </w:r>
            <w:r>
              <w:rPr>
                <w:rFonts w:hint="default" w:ascii="Times New Roman" w:hAnsi="Times New Roman" w:eastAsia="方正仿宋_GBK" w:cs="Times New Roman"/>
                <w:snapToGrid w:val="0"/>
                <w:color w:val="000000"/>
                <w:kern w:val="21"/>
                <w:sz w:val="18"/>
                <w:szCs w:val="18"/>
                <w:highlight w:val="none"/>
                <w:lang w:eastAsia="zh-CN"/>
              </w:rPr>
              <w:t>及其二级预算单位</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419"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单位面向中小企业预留项目执行情况</w:t>
            </w:r>
          </w:p>
        </w:tc>
        <w:tc>
          <w:tcPr>
            <w:tcW w:w="329"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政府采购</w:t>
            </w:r>
          </w:p>
        </w:tc>
        <w:tc>
          <w:tcPr>
            <w:tcW w:w="521"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项目名称、面向中小企业采购金额等</w:t>
            </w:r>
          </w:p>
        </w:tc>
        <w:tc>
          <w:tcPr>
            <w:tcW w:w="373"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县级医疗保障主管部门及其二级预算单位</w:t>
            </w:r>
          </w:p>
        </w:tc>
        <w:tc>
          <w:tcPr>
            <w:tcW w:w="1023" w:type="pct"/>
            <w:tcBorders>
              <w:tl2br w:val="nil"/>
              <w:tr2bl w:val="nil"/>
            </w:tcBorders>
            <w:noWrap w:val="0"/>
            <w:vAlign w:val="center"/>
          </w:tcPr>
          <w:p>
            <w:pPr>
              <w:widowControl/>
              <w:adjustRightInd w:val="0"/>
              <w:snapToGrid w:val="0"/>
              <w:spacing w:line="240" w:lineRule="exact"/>
              <w:jc w:val="left"/>
              <w:rPr>
                <w:rFonts w:hint="eastAsia"/>
              </w:rPr>
            </w:pPr>
            <w:r>
              <w:rPr>
                <w:rFonts w:hint="eastAsia"/>
              </w:rPr>
              <w:t>1.《政府采购促进中小企业发展管理办法》（财库〔2020〕46号）</w:t>
            </w:r>
          </w:p>
          <w:p>
            <w:pPr>
              <w:widowControl/>
              <w:adjustRightInd w:val="0"/>
              <w:snapToGrid w:val="0"/>
              <w:spacing w:line="240" w:lineRule="exact"/>
              <w:jc w:val="left"/>
              <w:rPr>
                <w:rFonts w:hint="eastAsia"/>
              </w:rPr>
            </w:pPr>
            <w:r>
              <w:rPr>
                <w:rFonts w:hint="eastAsia"/>
              </w:rPr>
              <w:t>2.《广西壮族自治区财政厅广西壮族自治区工业和信息化厅关于贯彻落实政府采购促进中小企业发展管理办法的通知》（桂财采〔2021〕70号）</w:t>
            </w:r>
          </w:p>
          <w:p>
            <w:pPr>
              <w:spacing w:line="240" w:lineRule="exact"/>
              <w:rPr>
                <w:rFonts w:hint="default"/>
                <w:lang w:val="en-US" w:eastAsia="zh-CN"/>
              </w:rPr>
            </w:pPr>
            <w:r>
              <w:rPr>
                <w:rFonts w:hint="eastAsia"/>
              </w:rPr>
              <w:t>3.《广西壮族自治区财政厅关于贯彻落实政府采购支持中小企业发展政策的通知》（桂财采〔2022〕31号）</w:t>
            </w:r>
          </w:p>
        </w:tc>
        <w:tc>
          <w:tcPr>
            <w:tcW w:w="470"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主管预算单位应于每年的1月31日前向同级财政部门报送本部门上一年度面向中小企业预留份额和采购的具体情况，并在中国政府采购网广西分网公开预算项目执行情况</w:t>
            </w:r>
          </w:p>
        </w:tc>
        <w:tc>
          <w:tcPr>
            <w:tcW w:w="361"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长期</w:t>
            </w:r>
          </w:p>
        </w:tc>
        <w:tc>
          <w:tcPr>
            <w:tcW w:w="549"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000000"/>
                <w:kern w:val="21"/>
                <w:sz w:val="18"/>
                <w:szCs w:val="18"/>
                <w:highlight w:val="none"/>
                <w:lang w:eastAsia="zh-CN"/>
              </w:rPr>
              <w:t>柳州市政府采购网、</w:t>
            </w:r>
            <w:r>
              <w:rPr>
                <w:rFonts w:hint="default" w:ascii="Times New Roman" w:hAnsi="Times New Roman" w:eastAsia="方正仿宋_GBK" w:cs="Times New Roman"/>
                <w:snapToGrid w:val="0"/>
                <w:color w:val="000000"/>
                <w:kern w:val="21"/>
                <w:sz w:val="18"/>
                <w:szCs w:val="18"/>
                <w:highlight w:val="none"/>
              </w:rPr>
              <w:t>三江侗族自治县人民政府门户网站</w:t>
            </w:r>
          </w:p>
        </w:tc>
        <w:tc>
          <w:tcPr>
            <w:tcW w:w="43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县医疗保障主管部门及其二级预算单位</w:t>
            </w:r>
          </w:p>
        </w:tc>
        <w:tc>
          <w:tcPr>
            <w:tcW w:w="323"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医疗保障领域</w:t>
            </w:r>
            <w:r>
              <w:rPr>
                <w:rFonts w:hint="default" w:ascii="Times New Roman" w:hAnsi="Times New Roman" w:eastAsia="方正仿宋_GBK" w:cs="Times New Roman"/>
                <w:snapToGrid w:val="0"/>
                <w:color w:val="auto"/>
                <w:kern w:val="21"/>
                <w:sz w:val="18"/>
                <w:szCs w:val="18"/>
                <w:highlight w:val="none"/>
              </w:rPr>
              <w:t>重大建设项目的批准和实施情况</w:t>
            </w:r>
          </w:p>
        </w:tc>
        <w:tc>
          <w:tcPr>
            <w:tcW w:w="3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重大建设项目</w:t>
            </w: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rPr>
              <w:t>医疗保障领域重大建设项目</w:t>
            </w:r>
            <w:r>
              <w:rPr>
                <w:rFonts w:eastAsia="方正仿宋_GBK"/>
                <w:snapToGrid w:val="0"/>
                <w:color w:val="auto"/>
                <w:kern w:val="21"/>
                <w:sz w:val="18"/>
                <w:szCs w:val="18"/>
              </w:rPr>
              <w:t>项目名称、批准服务信息、批准结果信息、竣工有关信息等</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县级医疗保障主管部门</w:t>
            </w:r>
          </w:p>
        </w:tc>
        <w:tc>
          <w:tcPr>
            <w:tcW w:w="10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三江侗族自治县人民政府门户网站</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县医疗保障主管部门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419"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rPr>
              <w:t>医疗保障领域有关方面的政策、措施及其实施情况</w:t>
            </w:r>
          </w:p>
        </w:tc>
        <w:tc>
          <w:tcPr>
            <w:tcW w:w="329"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rPr>
              <w:t>乡村振兴、教育、医疗、社会保障、促进就业等方面的政策、措施及其实施情况</w:t>
            </w:r>
          </w:p>
        </w:tc>
        <w:tc>
          <w:tcPr>
            <w:tcW w:w="521"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医疗保障领域有关方面的政策、措施及其实施情况</w:t>
            </w:r>
          </w:p>
        </w:tc>
        <w:tc>
          <w:tcPr>
            <w:tcW w:w="373"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rPr>
              <w:t>县级医疗保障主管部门</w:t>
            </w:r>
          </w:p>
        </w:tc>
        <w:tc>
          <w:tcPr>
            <w:tcW w:w="1023"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rPr>
              <w:t>《中华人民共和国政府信息公开条例》</w:t>
            </w:r>
          </w:p>
        </w:tc>
        <w:tc>
          <w:tcPr>
            <w:tcW w:w="470"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rPr>
              <w:t>信息形成或变更之日起20个工作日内公开</w:t>
            </w:r>
          </w:p>
        </w:tc>
        <w:tc>
          <w:tcPr>
            <w:tcW w:w="361"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rPr>
              <w:t>长期</w:t>
            </w:r>
          </w:p>
        </w:tc>
        <w:tc>
          <w:tcPr>
            <w:tcW w:w="549"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三江侗族自治县人民政府门户网站</w:t>
            </w:r>
          </w:p>
        </w:tc>
        <w:tc>
          <w:tcPr>
            <w:tcW w:w="43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rPr>
              <w:t>县医疗保障主管部门</w:t>
            </w:r>
          </w:p>
        </w:tc>
        <w:tc>
          <w:tcPr>
            <w:tcW w:w="323"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应急预案</w:t>
            </w:r>
          </w:p>
        </w:tc>
        <w:tc>
          <w:tcPr>
            <w:tcW w:w="32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突发公共事件</w:t>
            </w: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rPr>
              <w:t>突发公共事件应急预案</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县级医疗保障主管部门</w:t>
            </w:r>
          </w:p>
        </w:tc>
        <w:tc>
          <w:tcPr>
            <w:tcW w:w="10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三江侗族自治县人民政府门户网站</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县医疗保障主管部门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预警信息及应对情况</w:t>
            </w:r>
          </w:p>
        </w:tc>
        <w:tc>
          <w:tcPr>
            <w:tcW w:w="32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发布的预警信息和事件应对情况</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县级医疗保障主管部门</w:t>
            </w:r>
          </w:p>
        </w:tc>
        <w:tc>
          <w:tcPr>
            <w:tcW w:w="10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三江侗族自治县人民政府门户网站</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县医疗保障主管部门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公务员招录</w:t>
            </w:r>
          </w:p>
        </w:tc>
        <w:tc>
          <w:tcPr>
            <w:tcW w:w="32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人事信息</w:t>
            </w: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公务员招考录用相关信息</w:t>
            </w:r>
          </w:p>
        </w:tc>
        <w:tc>
          <w:tcPr>
            <w:tcW w:w="37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县级医疗保障主管部门</w:t>
            </w:r>
          </w:p>
        </w:tc>
        <w:tc>
          <w:tcPr>
            <w:tcW w:w="1023" w:type="pct"/>
            <w:tcBorders>
              <w:tl2br w:val="nil"/>
              <w:tr2bl w:val="nil"/>
            </w:tcBorders>
            <w:noWrap w:val="0"/>
            <w:vAlign w:val="center"/>
          </w:tcPr>
          <w:p>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rPr>
              <w:t>2.《公务员录用规定》</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按</w:t>
            </w:r>
            <w:r>
              <w:rPr>
                <w:rFonts w:hint="eastAsia" w:eastAsia="方正仿宋_GBK" w:cs="Times New Roman"/>
                <w:snapToGrid w:val="0"/>
                <w:color w:val="auto"/>
                <w:kern w:val="21"/>
                <w:sz w:val="18"/>
                <w:szCs w:val="18"/>
                <w:highlight w:val="none"/>
                <w:lang w:eastAsia="zh-CN"/>
              </w:rPr>
              <w:t>柳州市</w:t>
            </w:r>
            <w:r>
              <w:rPr>
                <w:rFonts w:hint="default" w:ascii="Times New Roman" w:hAnsi="Times New Roman" w:eastAsia="方正仿宋_GBK" w:cs="Times New Roman"/>
                <w:snapToGrid w:val="0"/>
                <w:color w:val="auto"/>
                <w:kern w:val="21"/>
                <w:sz w:val="18"/>
                <w:szCs w:val="18"/>
                <w:highlight w:val="none"/>
              </w:rPr>
              <w:t>公务员考试统一规定时间内</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按照统一规定公开期限公开</w:t>
            </w:r>
          </w:p>
        </w:tc>
        <w:tc>
          <w:tcPr>
            <w:tcW w:w="54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三江侗族自治县人民政府门户网站</w:t>
            </w:r>
            <w:r>
              <w:rPr>
                <w:rFonts w:hint="eastAsia"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广西人事考试网</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县医疗保障主管部门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公务员</w:t>
            </w:r>
            <w:r>
              <w:rPr>
                <w:rFonts w:hint="eastAsia" w:eastAsia="方正仿宋_GBK" w:cs="Times New Roman"/>
                <w:snapToGrid w:val="0"/>
                <w:color w:val="auto"/>
                <w:kern w:val="21"/>
                <w:sz w:val="18"/>
                <w:szCs w:val="18"/>
                <w:highlight w:val="none"/>
                <w:lang w:eastAsia="zh-CN"/>
              </w:rPr>
              <w:t>公开</w:t>
            </w:r>
            <w:r>
              <w:rPr>
                <w:rFonts w:hint="default" w:ascii="Times New Roman" w:hAnsi="Times New Roman" w:eastAsia="方正仿宋_GBK" w:cs="Times New Roman"/>
                <w:snapToGrid w:val="0"/>
                <w:color w:val="auto"/>
                <w:kern w:val="21"/>
                <w:sz w:val="18"/>
                <w:szCs w:val="18"/>
                <w:highlight w:val="none"/>
              </w:rPr>
              <w:t>遴选</w:t>
            </w:r>
          </w:p>
        </w:tc>
        <w:tc>
          <w:tcPr>
            <w:tcW w:w="32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公务员</w:t>
            </w:r>
            <w:r>
              <w:rPr>
                <w:rFonts w:hint="default" w:ascii="Times New Roman" w:hAnsi="Times New Roman" w:eastAsia="方正仿宋_GBK" w:cs="Times New Roman"/>
                <w:snapToGrid w:val="0"/>
                <w:color w:val="auto"/>
                <w:kern w:val="21"/>
                <w:sz w:val="18"/>
                <w:szCs w:val="18"/>
                <w:highlight w:val="none"/>
              </w:rPr>
              <w:t>公开遴选相关信息</w:t>
            </w:r>
          </w:p>
        </w:tc>
        <w:tc>
          <w:tcPr>
            <w:tcW w:w="37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1023" w:type="pct"/>
            <w:tcBorders>
              <w:tl2br w:val="nil"/>
              <w:tr2bl w:val="nil"/>
            </w:tcBorders>
            <w:noWrap w:val="0"/>
            <w:vAlign w:val="center"/>
          </w:tcPr>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rPr>
              <w:t>2.《公务员公开遴选办法》</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在</w:t>
            </w:r>
            <w:r>
              <w:rPr>
                <w:rFonts w:hint="eastAsia" w:eastAsia="方正仿宋_GBK" w:cs="Times New Roman"/>
                <w:snapToGrid w:val="0"/>
                <w:color w:val="auto"/>
                <w:kern w:val="21"/>
                <w:sz w:val="18"/>
                <w:szCs w:val="18"/>
                <w:highlight w:val="none"/>
                <w:lang w:eastAsia="zh-CN"/>
              </w:rPr>
              <w:t>柳州市</w:t>
            </w:r>
            <w:r>
              <w:rPr>
                <w:rFonts w:hint="default" w:ascii="Times New Roman" w:hAnsi="Times New Roman" w:eastAsia="方正仿宋_GBK" w:cs="Times New Roman"/>
                <w:snapToGrid w:val="0"/>
                <w:color w:val="auto"/>
                <w:kern w:val="21"/>
                <w:sz w:val="18"/>
                <w:szCs w:val="18"/>
                <w:highlight w:val="none"/>
              </w:rPr>
              <w:t>遴选统一规定时间内</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发布时间不少于5个工作日</w:t>
            </w:r>
          </w:p>
        </w:tc>
        <w:tc>
          <w:tcPr>
            <w:tcW w:w="54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县医疗保障主管部门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736" w:hRule="atLeast"/>
        </w:trPr>
        <w:tc>
          <w:tcPr>
            <w:tcW w:w="190" w:type="pct"/>
            <w:vMerge w:val="restar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41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直属事业单位公开招聘</w:t>
            </w:r>
          </w:p>
        </w:tc>
        <w:tc>
          <w:tcPr>
            <w:tcW w:w="32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事业单位招聘公告（含补充公告）</w:t>
            </w:r>
          </w:p>
        </w:tc>
        <w:tc>
          <w:tcPr>
            <w:tcW w:w="37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县级医疗保障主管部门</w:t>
            </w:r>
          </w:p>
        </w:tc>
        <w:tc>
          <w:tcPr>
            <w:tcW w:w="102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1.</w:t>
            </w: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2.《事业单位人事管理条例》（中华人民共和国国务院令第652号）第八条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3.《广西壮族自治区人力资源和社会保障厅关于落实“放管服”改革精简事业单位增人手续的通知》（桂人社规【2018】27号）</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4.《中共中央组织部 人力资源社会保障部关于进一步做好事业单位公开招聘工作的通知》（人社部发【2024】57号）</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5.《中共广西壮族自治区委员会机构编制委员会办公室 广西壮族自治区人力资源和社会保障厅关于  进一步完善事业单位公开招聘工作的通知》（桂人社规【2021】7号）</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在公开招聘启动正式报名之前发布</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不少于三个月</w:t>
            </w:r>
          </w:p>
        </w:tc>
        <w:tc>
          <w:tcPr>
            <w:tcW w:w="54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三江侗族自治县人民政府门户网站</w:t>
            </w:r>
            <w:r>
              <w:rPr>
                <w:rFonts w:hint="default" w:ascii="Times New Roman" w:hAnsi="Times New Roman" w:eastAsia="方正仿宋_GBK" w:cs="Times New Roman"/>
                <w:snapToGrid w:val="0"/>
                <w:color w:val="auto"/>
                <w:kern w:val="21"/>
                <w:sz w:val="18"/>
                <w:szCs w:val="18"/>
                <w:highlight w:val="none"/>
              </w:rPr>
              <w:t>、广西人事考试网</w:t>
            </w:r>
          </w:p>
        </w:tc>
        <w:tc>
          <w:tcPr>
            <w:tcW w:w="43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县医疗保障主管部门</w:t>
            </w:r>
          </w:p>
        </w:tc>
        <w:tc>
          <w:tcPr>
            <w:tcW w:w="32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vMerge w:val="continue"/>
            <w:tcBorders>
              <w:tl2br w:val="nil"/>
              <w:tr2bl w:val="nil"/>
            </w:tcBorders>
            <w:noWrap w:val="0"/>
            <w:vAlign w:val="center"/>
          </w:tcPr>
          <w:p>
            <w:pPr>
              <w:keepNext w:val="0"/>
              <w:keepLines w:val="0"/>
              <w:pageBreakBefore w:val="0"/>
              <w:widowControl w:val="0"/>
              <w:tabs>
                <w:tab w:val="left" w:pos="420"/>
              </w:tabs>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41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32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事业单位招聘结果</w:t>
            </w:r>
          </w:p>
        </w:tc>
        <w:tc>
          <w:tcPr>
            <w:tcW w:w="37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102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不少于7日且不少于5个工作日</w:t>
            </w:r>
          </w:p>
        </w:tc>
        <w:tc>
          <w:tcPr>
            <w:tcW w:w="54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3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32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207"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法治政府建设工作报告</w:t>
            </w:r>
          </w:p>
        </w:tc>
        <w:tc>
          <w:tcPr>
            <w:tcW w:w="3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法治建设</w:t>
            </w: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法治政府建设年度报告</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w:t>
            </w:r>
            <w:r>
              <w:rPr>
                <w:rFonts w:hint="eastAsia" w:eastAsia="方正仿宋_GBK" w:cs="Times New Roman"/>
                <w:snapToGrid w:val="0"/>
                <w:color w:val="000000"/>
                <w:kern w:val="21"/>
                <w:sz w:val="18"/>
                <w:szCs w:val="18"/>
                <w:highlight w:val="none"/>
                <w:lang w:eastAsia="zh-CN"/>
              </w:rPr>
              <w:t>级</w:t>
            </w:r>
            <w:r>
              <w:rPr>
                <w:rFonts w:hint="default" w:ascii="Times New Roman" w:hAnsi="Times New Roman" w:eastAsia="方正仿宋_GBK" w:cs="Times New Roman"/>
                <w:snapToGrid w:val="0"/>
                <w:color w:val="000000"/>
                <w:kern w:val="21"/>
                <w:sz w:val="18"/>
                <w:szCs w:val="18"/>
                <w:highlight w:val="none"/>
              </w:rPr>
              <w:t>医疗保障主管部门</w:t>
            </w:r>
          </w:p>
        </w:tc>
        <w:tc>
          <w:tcPr>
            <w:tcW w:w="1023" w:type="pct"/>
            <w:tcBorders>
              <w:tl2br w:val="nil"/>
              <w:tr2bl w:val="nil"/>
            </w:tcBorders>
            <w:noWrap w:val="0"/>
            <w:vAlign w:val="center"/>
          </w:tcPr>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2.《法治政府建设与责任落实督察工作规定》</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rPr>
              <w:t>3.《广西壮族自治区党委依法治区办关于进一步规范全区法治政府建设年度报告发布工作的通知》（桂法办通〔2024〕6号）</w:t>
            </w:r>
          </w:p>
        </w:tc>
        <w:tc>
          <w:tcPr>
            <w:tcW w:w="47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每年4月1日之前</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三江侗族自治县人民政府门户网站</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县医疗保障主管部门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人大</w:t>
            </w:r>
            <w:r>
              <w:rPr>
                <w:rFonts w:hint="eastAsia" w:eastAsia="方正仿宋_GBK" w:cs="Times New Roman"/>
                <w:snapToGrid w:val="0"/>
                <w:color w:val="auto"/>
                <w:kern w:val="21"/>
                <w:sz w:val="18"/>
                <w:szCs w:val="18"/>
                <w:highlight w:val="none"/>
                <w:lang w:eastAsia="zh-CN"/>
              </w:rPr>
              <w:t>代表</w:t>
            </w:r>
            <w:r>
              <w:rPr>
                <w:rFonts w:hint="default" w:ascii="Times New Roman" w:hAnsi="Times New Roman" w:eastAsia="方正仿宋_GBK" w:cs="Times New Roman"/>
                <w:snapToGrid w:val="0"/>
                <w:color w:val="auto"/>
                <w:kern w:val="21"/>
                <w:sz w:val="18"/>
                <w:szCs w:val="18"/>
                <w:highlight w:val="none"/>
              </w:rPr>
              <w:t>建议</w:t>
            </w:r>
          </w:p>
        </w:tc>
        <w:tc>
          <w:tcPr>
            <w:tcW w:w="32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建议提案</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rPr>
              <w:t>由县级医疗保障主管部门</w:t>
            </w:r>
            <w:r>
              <w:rPr>
                <w:rFonts w:hint="eastAsia" w:eastAsia="方正仿宋_GBK"/>
                <w:snapToGrid w:val="0"/>
                <w:color w:val="auto"/>
                <w:kern w:val="21"/>
                <w:sz w:val="18"/>
                <w:szCs w:val="18"/>
              </w:rPr>
              <w:t>答复的人大代表建议、应当公开答复内容</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县级医疗保障主管部门</w:t>
            </w:r>
          </w:p>
        </w:tc>
        <w:tc>
          <w:tcPr>
            <w:tcW w:w="10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2.《广西壮族自治区人民代表大会建议、批评和意见工作条例》</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rPr>
              <w:t>3.《广西壮族自治区人民政府办公厅关于做好自治区人大代表建议和自治区政协委员提案公开工作的通知》（桂政办发〔2017〕189号）</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长期</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三江侗族自治县人民政府门户网站</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县医疗保障主管部门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政协</w:t>
            </w:r>
            <w:r>
              <w:rPr>
                <w:rFonts w:hint="eastAsia" w:eastAsia="方正仿宋_GBK" w:cs="Times New Roman"/>
                <w:snapToGrid w:val="0"/>
                <w:color w:val="auto"/>
                <w:kern w:val="21"/>
                <w:sz w:val="18"/>
                <w:szCs w:val="18"/>
                <w:highlight w:val="none"/>
                <w:lang w:eastAsia="zh-CN"/>
              </w:rPr>
              <w:t>委员</w:t>
            </w:r>
            <w:r>
              <w:rPr>
                <w:rFonts w:hint="default" w:ascii="Times New Roman" w:hAnsi="Times New Roman" w:eastAsia="方正仿宋_GBK" w:cs="Times New Roman"/>
                <w:snapToGrid w:val="0"/>
                <w:color w:val="auto"/>
                <w:kern w:val="21"/>
                <w:sz w:val="18"/>
                <w:szCs w:val="18"/>
                <w:highlight w:val="none"/>
              </w:rPr>
              <w:t>提案</w:t>
            </w:r>
          </w:p>
        </w:tc>
        <w:tc>
          <w:tcPr>
            <w:tcW w:w="32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rPr>
              <w:t>由县级医疗保障主管部门</w:t>
            </w:r>
            <w:r>
              <w:rPr>
                <w:rFonts w:hint="eastAsia" w:eastAsia="方正仿宋_GBK"/>
                <w:snapToGrid w:val="0"/>
                <w:color w:val="auto"/>
                <w:kern w:val="21"/>
                <w:sz w:val="18"/>
                <w:szCs w:val="18"/>
              </w:rPr>
              <w:t>答复的政协委员提案、应当公开答复内容</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县级医疗保障主管部门</w:t>
            </w:r>
          </w:p>
        </w:tc>
        <w:tc>
          <w:tcPr>
            <w:tcW w:w="10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桂政办发〔2017〕189号）。</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三江侗族自治县人民政府门户网站</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县医疗保障主管部门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政府信息公开指南</w:t>
            </w:r>
          </w:p>
        </w:tc>
        <w:tc>
          <w:tcPr>
            <w:tcW w:w="32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政府信息公开</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政府信息主动公开、依申请公开有关情况、监督方式等</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县级医疗保障主管部门</w:t>
            </w:r>
          </w:p>
        </w:tc>
        <w:tc>
          <w:tcPr>
            <w:tcW w:w="10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三江侗族自治县人民政府门户网站</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县医疗保障主管部门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rPr>
              <w:t>政府信息公开目录</w:t>
            </w:r>
          </w:p>
        </w:tc>
        <w:tc>
          <w:tcPr>
            <w:tcW w:w="32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rPr>
              <w:t>政府信息公开目录</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县级医疗保障主管部门</w:t>
            </w:r>
          </w:p>
        </w:tc>
        <w:tc>
          <w:tcPr>
            <w:tcW w:w="10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三江侗族自治县人民政府门户网站</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县医疗保障主管部门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eastAsia="zh-CN"/>
              </w:rPr>
              <w:t>政府信息公开工作年度报告</w:t>
            </w:r>
          </w:p>
        </w:tc>
        <w:tc>
          <w:tcPr>
            <w:tcW w:w="32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eastAsia="zh-CN"/>
              </w:rPr>
              <w:t>政府信息公开工作年度报告</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县级医疗保障主管部门</w:t>
            </w:r>
          </w:p>
        </w:tc>
        <w:tc>
          <w:tcPr>
            <w:tcW w:w="10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val="en-US" w:eastAsia="zh-CN"/>
              </w:rPr>
              <w:t>每年1月31日之前</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三江侗族自治县人民政府门户网站</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县医疗保障主管部门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bl>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both"/>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val="0"/>
        <w:kinsoku/>
        <w:wordWrap/>
        <w:overflowPunct/>
        <w:topLinePunct w:val="0"/>
        <w:autoSpaceDE/>
        <w:autoSpaceDN/>
        <w:bidi w:val="0"/>
        <w:adjustRightInd w:val="0"/>
        <w:snapToGrid w:val="0"/>
        <w:spacing w:before="240" w:beforeLines="100" w:line="400" w:lineRule="exact"/>
        <w:jc w:val="center"/>
        <w:textAlignment w:val="auto"/>
        <w:rPr>
          <w:rFonts w:ascii="方正小标宋_GBK" w:hAnsi="方正小标宋_GBK" w:eastAsia="方正小标宋_GBK" w:cs="方正小标宋_GBK"/>
          <w:snapToGrid w:val="0"/>
          <w:color w:val="auto"/>
          <w:kern w:val="21"/>
          <w:sz w:val="36"/>
          <w:szCs w:val="36"/>
        </w:rPr>
      </w:pPr>
      <w:r>
        <w:rPr>
          <w:rFonts w:hint="eastAsia" w:ascii="方正小标宋_GBK" w:hAnsi="方正小标宋_GBK" w:eastAsia="方正小标宋_GBK" w:cs="方正小标宋_GBK"/>
          <w:snapToGrid w:val="0"/>
          <w:color w:val="auto"/>
          <w:kern w:val="21"/>
          <w:sz w:val="36"/>
          <w:szCs w:val="36"/>
          <w:lang w:val="en-US" w:eastAsia="zh-CN"/>
        </w:rPr>
        <w:t>三江侗族自治县</w:t>
      </w:r>
      <w:r>
        <w:rPr>
          <w:rFonts w:hint="eastAsia" w:ascii="方正小标宋_GBK" w:hAnsi="方正小标宋_GBK" w:eastAsia="方正小标宋_GBK" w:cs="方正小标宋_GBK"/>
          <w:snapToGrid w:val="0"/>
          <w:color w:val="auto"/>
          <w:kern w:val="21"/>
          <w:sz w:val="36"/>
          <w:szCs w:val="36"/>
          <w:lang w:eastAsia="zh-CN"/>
        </w:rPr>
        <w:t>城管环卫</w:t>
      </w:r>
      <w:r>
        <w:rPr>
          <w:rFonts w:ascii="方正小标宋_GBK" w:hAnsi="方正小标宋_GBK" w:eastAsia="方正小标宋_GBK" w:cs="方正小标宋_GBK"/>
          <w:snapToGrid w:val="0"/>
          <w:color w:val="auto"/>
          <w:kern w:val="21"/>
          <w:sz w:val="36"/>
          <w:szCs w:val="36"/>
        </w:rPr>
        <w:t>系统政府信息主动公开事项目录</w:t>
      </w:r>
    </w:p>
    <w:p>
      <w:pPr>
        <w:adjustRightInd w:val="0"/>
        <w:snapToGrid w:val="0"/>
        <w:spacing w:line="240" w:lineRule="exact"/>
        <w:jc w:val="center"/>
        <w:rPr>
          <w:rFonts w:ascii="Calibri" w:hAnsi="Calibri" w:eastAsia="方正黑体_GBK"/>
          <w:snapToGrid w:val="0"/>
          <w:color w:val="auto"/>
          <w:kern w:val="21"/>
          <w:sz w:val="18"/>
          <w:szCs w:val="18"/>
        </w:rPr>
      </w:pPr>
    </w:p>
    <w:tbl>
      <w:tblPr>
        <w:tblStyle w:val="7"/>
        <w:tblW w:w="5481" w:type="pct"/>
        <w:tblInd w:w="-6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32"/>
        <w:gridCol w:w="1159"/>
        <w:gridCol w:w="955"/>
        <w:gridCol w:w="1459"/>
        <w:gridCol w:w="1064"/>
        <w:gridCol w:w="2877"/>
        <w:gridCol w:w="1323"/>
        <w:gridCol w:w="1050"/>
        <w:gridCol w:w="1527"/>
        <w:gridCol w:w="1227"/>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blHeader/>
        </w:trPr>
        <w:tc>
          <w:tcPr>
            <w:tcW w:w="532" w:type="dxa"/>
            <w:noWrap w:val="0"/>
            <w:vAlign w:val="center"/>
          </w:tcPr>
          <w:p>
            <w:pPr>
              <w:adjustRightInd w:val="0"/>
              <w:snapToGrid w:val="0"/>
              <w:spacing w:line="240" w:lineRule="exact"/>
              <w:jc w:val="center"/>
              <w:rPr>
                <w:rFonts w:ascii="Calibri" w:hAnsi="Calibri" w:eastAsia="方正黑体_GBK"/>
                <w:snapToGrid w:val="0"/>
                <w:color w:val="auto"/>
                <w:kern w:val="21"/>
                <w:sz w:val="18"/>
                <w:szCs w:val="18"/>
              </w:rPr>
            </w:pPr>
            <w:r>
              <w:rPr>
                <w:rFonts w:ascii="Calibri" w:hAnsi="Calibri" w:eastAsia="方正黑体_GBK"/>
                <w:snapToGrid w:val="0"/>
                <w:color w:val="auto"/>
                <w:kern w:val="21"/>
                <w:sz w:val="18"/>
                <w:szCs w:val="18"/>
              </w:rPr>
              <w:t>序号</w:t>
            </w:r>
          </w:p>
        </w:tc>
        <w:tc>
          <w:tcPr>
            <w:tcW w:w="1159" w:type="dxa"/>
            <w:noWrap w:val="0"/>
            <w:vAlign w:val="center"/>
          </w:tcPr>
          <w:p>
            <w:pPr>
              <w:adjustRightInd w:val="0"/>
              <w:snapToGrid w:val="0"/>
              <w:spacing w:line="240" w:lineRule="exact"/>
              <w:jc w:val="center"/>
              <w:rPr>
                <w:rFonts w:ascii="Calibri" w:hAnsi="Calibri" w:eastAsia="方正黑体_GBK"/>
                <w:snapToGrid w:val="0"/>
                <w:color w:val="auto"/>
                <w:kern w:val="21"/>
                <w:sz w:val="18"/>
                <w:szCs w:val="18"/>
              </w:rPr>
            </w:pPr>
            <w:r>
              <w:rPr>
                <w:rFonts w:ascii="Calibri" w:hAnsi="Calibri" w:eastAsia="方正黑体_GBK"/>
                <w:snapToGrid w:val="0"/>
                <w:color w:val="auto"/>
                <w:kern w:val="21"/>
                <w:sz w:val="18"/>
                <w:szCs w:val="18"/>
              </w:rPr>
              <w:t>事项名称</w:t>
            </w:r>
          </w:p>
        </w:tc>
        <w:tc>
          <w:tcPr>
            <w:tcW w:w="955" w:type="dxa"/>
            <w:noWrap w:val="0"/>
            <w:vAlign w:val="center"/>
          </w:tcPr>
          <w:p>
            <w:pPr>
              <w:adjustRightInd w:val="0"/>
              <w:snapToGrid w:val="0"/>
              <w:spacing w:line="240" w:lineRule="exact"/>
              <w:jc w:val="center"/>
              <w:rPr>
                <w:rFonts w:ascii="Calibri" w:hAnsi="Calibri" w:eastAsia="方正黑体_GBK"/>
                <w:snapToGrid w:val="0"/>
                <w:color w:val="auto"/>
                <w:kern w:val="21"/>
                <w:sz w:val="18"/>
                <w:szCs w:val="18"/>
              </w:rPr>
            </w:pPr>
            <w:r>
              <w:rPr>
                <w:rFonts w:ascii="Calibri" w:hAnsi="Calibri" w:eastAsia="方正黑体_GBK"/>
                <w:snapToGrid w:val="0"/>
                <w:color w:val="auto"/>
                <w:kern w:val="21"/>
                <w:sz w:val="18"/>
                <w:szCs w:val="18"/>
              </w:rPr>
              <w:t>所属类型</w:t>
            </w:r>
          </w:p>
        </w:tc>
        <w:tc>
          <w:tcPr>
            <w:tcW w:w="1459" w:type="dxa"/>
            <w:noWrap w:val="0"/>
            <w:vAlign w:val="center"/>
          </w:tcPr>
          <w:p>
            <w:pPr>
              <w:adjustRightInd w:val="0"/>
              <w:snapToGrid w:val="0"/>
              <w:spacing w:line="240" w:lineRule="exact"/>
              <w:jc w:val="center"/>
              <w:rPr>
                <w:rFonts w:ascii="Calibri" w:hAnsi="Calibri" w:eastAsia="方正黑体_GBK"/>
                <w:snapToGrid w:val="0"/>
                <w:color w:val="auto"/>
                <w:kern w:val="21"/>
                <w:sz w:val="18"/>
                <w:szCs w:val="18"/>
              </w:rPr>
            </w:pPr>
            <w:r>
              <w:rPr>
                <w:rFonts w:ascii="Calibri" w:hAnsi="Calibri" w:eastAsia="方正黑体_GBK"/>
                <w:snapToGrid w:val="0"/>
                <w:color w:val="auto"/>
                <w:kern w:val="21"/>
                <w:sz w:val="18"/>
                <w:szCs w:val="18"/>
              </w:rPr>
              <w:t>公开内容</w:t>
            </w:r>
          </w:p>
        </w:tc>
        <w:tc>
          <w:tcPr>
            <w:tcW w:w="1064" w:type="dxa"/>
            <w:noWrap w:val="0"/>
            <w:vAlign w:val="center"/>
          </w:tcPr>
          <w:p>
            <w:pPr>
              <w:adjustRightInd w:val="0"/>
              <w:snapToGrid w:val="0"/>
              <w:spacing w:line="240" w:lineRule="exact"/>
              <w:jc w:val="center"/>
              <w:rPr>
                <w:rFonts w:ascii="Calibri" w:hAnsi="Calibri" w:eastAsia="方正黑体_GBK"/>
                <w:snapToGrid w:val="0"/>
                <w:color w:val="auto"/>
                <w:kern w:val="21"/>
                <w:sz w:val="18"/>
                <w:szCs w:val="18"/>
              </w:rPr>
            </w:pPr>
            <w:r>
              <w:rPr>
                <w:rFonts w:ascii="Calibri" w:hAnsi="Calibri" w:eastAsia="方正黑体_GBK"/>
                <w:snapToGrid w:val="0"/>
                <w:color w:val="auto"/>
                <w:kern w:val="21"/>
                <w:sz w:val="18"/>
                <w:szCs w:val="18"/>
              </w:rPr>
              <w:t>公开主体</w:t>
            </w:r>
          </w:p>
        </w:tc>
        <w:tc>
          <w:tcPr>
            <w:tcW w:w="2877" w:type="dxa"/>
            <w:noWrap w:val="0"/>
            <w:vAlign w:val="center"/>
          </w:tcPr>
          <w:p>
            <w:pPr>
              <w:adjustRightInd w:val="0"/>
              <w:snapToGrid w:val="0"/>
              <w:spacing w:line="240" w:lineRule="exact"/>
              <w:jc w:val="center"/>
              <w:rPr>
                <w:rFonts w:ascii="Calibri" w:hAnsi="Calibri" w:eastAsia="方正黑体_GBK"/>
                <w:snapToGrid w:val="0"/>
                <w:color w:val="auto"/>
                <w:kern w:val="21"/>
                <w:sz w:val="18"/>
                <w:szCs w:val="18"/>
              </w:rPr>
            </w:pPr>
            <w:r>
              <w:rPr>
                <w:rFonts w:ascii="Calibri" w:hAnsi="Calibri" w:eastAsia="方正黑体_GBK"/>
                <w:snapToGrid w:val="0"/>
                <w:color w:val="auto"/>
                <w:kern w:val="21"/>
                <w:sz w:val="18"/>
                <w:szCs w:val="18"/>
              </w:rPr>
              <w:t>公开依据</w:t>
            </w:r>
          </w:p>
        </w:tc>
        <w:tc>
          <w:tcPr>
            <w:tcW w:w="1323" w:type="dxa"/>
            <w:noWrap w:val="0"/>
            <w:vAlign w:val="center"/>
          </w:tcPr>
          <w:p>
            <w:pPr>
              <w:adjustRightInd w:val="0"/>
              <w:snapToGrid w:val="0"/>
              <w:spacing w:line="240" w:lineRule="exact"/>
              <w:jc w:val="center"/>
              <w:rPr>
                <w:rFonts w:ascii="Calibri" w:hAnsi="Calibri" w:eastAsia="方正黑体_GBK"/>
                <w:snapToGrid w:val="0"/>
                <w:color w:val="auto"/>
                <w:kern w:val="21"/>
                <w:sz w:val="18"/>
                <w:szCs w:val="18"/>
              </w:rPr>
            </w:pPr>
            <w:r>
              <w:rPr>
                <w:rFonts w:ascii="Calibri" w:hAnsi="Calibri" w:eastAsia="方正黑体_GBK"/>
                <w:snapToGrid w:val="0"/>
                <w:color w:val="auto"/>
                <w:kern w:val="21"/>
                <w:sz w:val="18"/>
                <w:szCs w:val="18"/>
              </w:rPr>
              <w:t>公开时限</w:t>
            </w:r>
          </w:p>
        </w:tc>
        <w:tc>
          <w:tcPr>
            <w:tcW w:w="1050" w:type="dxa"/>
            <w:noWrap w:val="0"/>
            <w:vAlign w:val="center"/>
          </w:tcPr>
          <w:p>
            <w:pPr>
              <w:adjustRightInd w:val="0"/>
              <w:snapToGrid w:val="0"/>
              <w:spacing w:line="240" w:lineRule="exact"/>
              <w:jc w:val="center"/>
              <w:rPr>
                <w:rFonts w:ascii="Calibri" w:hAnsi="Calibri" w:eastAsia="方正黑体_GBK"/>
                <w:snapToGrid w:val="0"/>
                <w:color w:val="auto"/>
                <w:kern w:val="21"/>
                <w:sz w:val="18"/>
                <w:szCs w:val="18"/>
              </w:rPr>
            </w:pPr>
            <w:r>
              <w:rPr>
                <w:rFonts w:ascii="Calibri" w:hAnsi="Calibri" w:eastAsia="方正黑体_GBK"/>
                <w:snapToGrid w:val="0"/>
                <w:color w:val="auto"/>
                <w:kern w:val="21"/>
                <w:sz w:val="18"/>
                <w:szCs w:val="18"/>
              </w:rPr>
              <w:t>公开期限</w:t>
            </w:r>
          </w:p>
        </w:tc>
        <w:tc>
          <w:tcPr>
            <w:tcW w:w="1527" w:type="dxa"/>
            <w:noWrap w:val="0"/>
            <w:vAlign w:val="center"/>
          </w:tcPr>
          <w:p>
            <w:pPr>
              <w:adjustRightInd w:val="0"/>
              <w:snapToGrid w:val="0"/>
              <w:spacing w:line="240" w:lineRule="exact"/>
              <w:jc w:val="center"/>
              <w:rPr>
                <w:rFonts w:ascii="Calibri" w:hAnsi="Calibri" w:eastAsia="方正黑体_GBK"/>
                <w:snapToGrid w:val="0"/>
                <w:color w:val="auto"/>
                <w:kern w:val="21"/>
                <w:sz w:val="18"/>
                <w:szCs w:val="18"/>
              </w:rPr>
            </w:pPr>
            <w:r>
              <w:rPr>
                <w:rFonts w:ascii="Calibri" w:hAnsi="Calibri" w:eastAsia="方正黑体_GBK"/>
                <w:snapToGrid w:val="0"/>
                <w:color w:val="auto"/>
                <w:kern w:val="21"/>
                <w:sz w:val="18"/>
                <w:szCs w:val="18"/>
              </w:rPr>
              <w:t>公开渠道</w:t>
            </w:r>
          </w:p>
        </w:tc>
        <w:tc>
          <w:tcPr>
            <w:tcW w:w="1227" w:type="dxa"/>
            <w:noWrap w:val="0"/>
            <w:vAlign w:val="center"/>
          </w:tcPr>
          <w:p>
            <w:pPr>
              <w:adjustRightInd w:val="0"/>
              <w:snapToGrid w:val="0"/>
              <w:spacing w:line="240" w:lineRule="exact"/>
              <w:jc w:val="center"/>
              <w:rPr>
                <w:rFonts w:ascii="Calibri" w:hAnsi="Calibri" w:eastAsia="方正黑体_GBK"/>
                <w:snapToGrid w:val="0"/>
                <w:color w:val="auto"/>
                <w:kern w:val="21"/>
                <w:sz w:val="18"/>
                <w:szCs w:val="18"/>
              </w:rPr>
            </w:pPr>
            <w:r>
              <w:rPr>
                <w:rFonts w:ascii="Calibri" w:hAnsi="Calibri" w:eastAsia="方正黑体_GBK"/>
                <w:snapToGrid w:val="0"/>
                <w:color w:val="auto"/>
                <w:kern w:val="21"/>
                <w:sz w:val="18"/>
                <w:szCs w:val="18"/>
              </w:rPr>
              <w:t>未依法公开承担责任单位</w:t>
            </w:r>
          </w:p>
        </w:tc>
        <w:tc>
          <w:tcPr>
            <w:tcW w:w="873" w:type="dxa"/>
            <w:noWrap w:val="0"/>
            <w:vAlign w:val="center"/>
          </w:tcPr>
          <w:p>
            <w:pPr>
              <w:adjustRightInd w:val="0"/>
              <w:snapToGrid w:val="0"/>
              <w:spacing w:line="240" w:lineRule="exact"/>
              <w:jc w:val="center"/>
              <w:rPr>
                <w:rFonts w:ascii="Calibri" w:hAnsi="Calibri" w:eastAsia="方正黑体_GBK"/>
                <w:snapToGrid w:val="0"/>
                <w:color w:val="auto"/>
                <w:kern w:val="21"/>
                <w:sz w:val="18"/>
                <w:szCs w:val="18"/>
              </w:rPr>
            </w:pPr>
            <w:r>
              <w:rPr>
                <w:rFonts w:ascii="Calibri" w:hAnsi="Calibri" w:eastAsia="方正黑体_GBK"/>
                <w:snapToGrid w:val="0"/>
                <w:color w:val="auto"/>
                <w:kern w:val="21"/>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hint="eastAsia" w:ascii="Calibri" w:hAnsi="Calibri" w:eastAsia="方正仿宋_GBK"/>
                <w:snapToGrid w:val="0"/>
                <w:color w:val="auto"/>
                <w:kern w:val="21"/>
                <w:sz w:val="18"/>
                <w:szCs w:val="18"/>
                <w:lang w:val="en-US" w:eastAsia="zh-CN"/>
              </w:rPr>
            </w:pPr>
          </w:p>
        </w:tc>
        <w:tc>
          <w:tcPr>
            <w:tcW w:w="11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lang w:eastAsia="zh-CN"/>
              </w:rPr>
              <w:t>城市管理</w:t>
            </w:r>
            <w:r>
              <w:rPr>
                <w:rFonts w:hint="eastAsia" w:ascii="Calibri" w:hAnsi="Calibri" w:eastAsia="方正仿宋_GBK"/>
                <w:snapToGrid w:val="0"/>
                <w:color w:val="auto"/>
                <w:kern w:val="21"/>
                <w:sz w:val="18"/>
                <w:szCs w:val="18"/>
              </w:rPr>
              <w:t>领域</w:t>
            </w:r>
            <w:r>
              <w:rPr>
                <w:rFonts w:ascii="Calibri" w:hAnsi="Calibri" w:eastAsia="方正仿宋_GBK"/>
                <w:snapToGrid w:val="0"/>
                <w:color w:val="auto"/>
                <w:kern w:val="21"/>
                <w:sz w:val="18"/>
                <w:szCs w:val="18"/>
              </w:rPr>
              <w:t>规范性文件</w:t>
            </w:r>
          </w:p>
        </w:tc>
        <w:tc>
          <w:tcPr>
            <w:tcW w:w="955"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行政规范性文件</w:t>
            </w:r>
          </w:p>
        </w:tc>
        <w:tc>
          <w:tcPr>
            <w:tcW w:w="1459"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lang w:eastAsia="zh-CN"/>
              </w:rPr>
              <w:t>城市管理</w:t>
            </w:r>
            <w:r>
              <w:rPr>
                <w:rFonts w:hint="eastAsia" w:ascii="Calibri" w:hAnsi="Calibri" w:eastAsia="方正仿宋_GBK"/>
                <w:snapToGrid w:val="0"/>
                <w:color w:val="auto"/>
                <w:kern w:val="21"/>
                <w:sz w:val="18"/>
                <w:szCs w:val="18"/>
              </w:rPr>
              <w:t>领域规范性文件及相关配套文件</w:t>
            </w:r>
          </w:p>
        </w:tc>
        <w:tc>
          <w:tcPr>
            <w:tcW w:w="10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28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Calibri" w:hAnsi="Calibri" w:eastAsia="方正仿宋_GBK"/>
                <w:snapToGrid w:val="0"/>
                <w:color w:val="auto"/>
                <w:kern w:val="21"/>
                <w:sz w:val="18"/>
                <w:szCs w:val="18"/>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1323" w:type="dxa"/>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r>
              <w:rPr>
                <w:rFonts w:hint="default" w:ascii="Calibri" w:hAnsi="Calibri" w:eastAsia="方正仿宋_GBK"/>
                <w:snapToGrid w:val="0"/>
                <w:color w:val="auto"/>
                <w:kern w:val="21"/>
                <w:sz w:val="18"/>
                <w:szCs w:val="18"/>
              </w:rPr>
              <w:t>信息形成或变更之日起20个工作日内</w:t>
            </w:r>
          </w:p>
        </w:tc>
        <w:tc>
          <w:tcPr>
            <w:tcW w:w="10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r>
              <w:rPr>
                <w:rFonts w:hint="default" w:ascii="Times New Roman" w:hAnsi="Times New Roman" w:eastAsia="方正仿宋_GBK" w:cs="Times New Roman"/>
                <w:snapToGrid w:val="0"/>
                <w:color w:val="000000"/>
                <w:kern w:val="21"/>
                <w:sz w:val="18"/>
                <w:szCs w:val="18"/>
                <w:highlight w:val="none"/>
              </w:rPr>
              <w:t>长期</w:t>
            </w:r>
          </w:p>
        </w:tc>
        <w:tc>
          <w:tcPr>
            <w:tcW w:w="15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r>
              <w:rPr>
                <w:rFonts w:hint="eastAsia" w:eastAsia="方正仿宋_GBK" w:cs="Times New Roman"/>
                <w:snapToGrid w:val="0"/>
                <w:color w:val="000000"/>
                <w:kern w:val="21"/>
                <w:sz w:val="18"/>
                <w:szCs w:val="18"/>
                <w:highlight w:val="none"/>
                <w:lang w:eastAsia="zh-CN"/>
              </w:rPr>
              <w:t>广西柳州市三江侗族自治县人民政府门户网站</w:t>
            </w:r>
          </w:p>
        </w:tc>
        <w:tc>
          <w:tcPr>
            <w:tcW w:w="1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8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Calibri" w:hAnsi="Calibri"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hint="eastAsia" w:ascii="Calibri" w:hAnsi="Calibri" w:eastAsia="方正仿宋_GBK"/>
                <w:snapToGrid w:val="0"/>
                <w:color w:val="auto"/>
                <w:kern w:val="21"/>
                <w:sz w:val="18"/>
                <w:szCs w:val="18"/>
                <w:lang w:val="en-US" w:eastAsia="zh-CN"/>
              </w:rPr>
            </w:pPr>
          </w:p>
        </w:tc>
        <w:tc>
          <w:tcPr>
            <w:tcW w:w="11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机构职能、机构设置、办公地址、办公时间、联系方式、负责人姓名</w:t>
            </w:r>
          </w:p>
        </w:tc>
        <w:tc>
          <w:tcPr>
            <w:tcW w:w="955"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机构概况</w:t>
            </w:r>
          </w:p>
        </w:tc>
        <w:tc>
          <w:tcPr>
            <w:tcW w:w="14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机构职能、机构设置、办公地址、办公电话、联系方式、负责人姓名</w:t>
            </w:r>
          </w:p>
        </w:tc>
        <w:tc>
          <w:tcPr>
            <w:tcW w:w="10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28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Calibri" w:hAnsi="Calibri" w:eastAsia="方正仿宋_GBK"/>
                <w:snapToGrid w:val="0"/>
                <w:color w:val="auto"/>
                <w:kern w:val="21"/>
                <w:sz w:val="18"/>
                <w:szCs w:val="18"/>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1323" w:type="dxa"/>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Calibri" w:hAnsi="Calibri" w:eastAsia="方正仿宋_GBK"/>
                <w:snapToGrid w:val="0"/>
                <w:color w:val="auto"/>
                <w:kern w:val="21"/>
                <w:sz w:val="18"/>
                <w:szCs w:val="18"/>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10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Calibri" w:hAnsi="Calibri" w:eastAsia="方正仿宋_GBK"/>
                <w:snapToGrid w:val="0"/>
                <w:color w:val="auto"/>
                <w:kern w:val="21"/>
                <w:sz w:val="18"/>
                <w:szCs w:val="18"/>
              </w:rPr>
            </w:pPr>
            <w:r>
              <w:rPr>
                <w:rFonts w:hint="default" w:ascii="Times New Roman" w:hAnsi="Times New Roman" w:eastAsia="方正仿宋_GBK" w:cs="Times New Roman"/>
                <w:snapToGrid w:val="0"/>
                <w:color w:val="000000"/>
                <w:kern w:val="21"/>
                <w:sz w:val="18"/>
                <w:szCs w:val="18"/>
                <w:highlight w:val="none"/>
              </w:rPr>
              <w:t>长期</w:t>
            </w:r>
          </w:p>
        </w:tc>
        <w:tc>
          <w:tcPr>
            <w:tcW w:w="15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Calibri" w:hAnsi="Calibri" w:eastAsia="方正仿宋_GBK"/>
                <w:snapToGrid w:val="0"/>
                <w:color w:val="auto"/>
                <w:kern w:val="21"/>
                <w:sz w:val="18"/>
                <w:szCs w:val="18"/>
              </w:rPr>
            </w:pPr>
            <w:r>
              <w:rPr>
                <w:rFonts w:hint="eastAsia" w:eastAsia="方正仿宋_GBK" w:cs="Times New Roman"/>
                <w:snapToGrid w:val="0"/>
                <w:color w:val="000000"/>
                <w:kern w:val="21"/>
                <w:sz w:val="18"/>
                <w:szCs w:val="18"/>
                <w:highlight w:val="none"/>
                <w:lang w:eastAsia="zh-CN"/>
              </w:rPr>
              <w:t>广西柳州市三江侗族自治县人民政府门户网站</w:t>
            </w:r>
          </w:p>
        </w:tc>
        <w:tc>
          <w:tcPr>
            <w:tcW w:w="1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8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Calibri" w:hAnsi="Calibri"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hint="eastAsia" w:ascii="Calibri" w:hAnsi="Calibri" w:eastAsia="方正仿宋_GBK"/>
                <w:snapToGrid w:val="0"/>
                <w:color w:val="auto"/>
                <w:kern w:val="21"/>
                <w:sz w:val="18"/>
                <w:szCs w:val="18"/>
                <w:lang w:val="en-US" w:eastAsia="zh-CN"/>
              </w:rPr>
            </w:pPr>
          </w:p>
        </w:tc>
        <w:tc>
          <w:tcPr>
            <w:tcW w:w="11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lang w:eastAsia="zh-CN"/>
              </w:rPr>
              <w:t>城市管理</w:t>
            </w:r>
            <w:r>
              <w:rPr>
                <w:rFonts w:hint="eastAsia" w:ascii="Calibri" w:hAnsi="Calibri" w:eastAsia="方正仿宋_GBK"/>
                <w:snapToGrid w:val="0"/>
                <w:color w:val="auto"/>
                <w:kern w:val="21"/>
                <w:sz w:val="18"/>
                <w:szCs w:val="18"/>
              </w:rPr>
              <w:t>领域</w:t>
            </w:r>
            <w:r>
              <w:rPr>
                <w:rFonts w:ascii="Calibri" w:hAnsi="Calibri" w:eastAsia="方正仿宋_GBK"/>
                <w:snapToGrid w:val="0"/>
                <w:color w:val="auto"/>
                <w:kern w:val="21"/>
                <w:sz w:val="18"/>
                <w:szCs w:val="18"/>
              </w:rPr>
              <w:t>规划计划</w:t>
            </w:r>
          </w:p>
        </w:tc>
        <w:tc>
          <w:tcPr>
            <w:tcW w:w="955"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规划计划</w:t>
            </w:r>
          </w:p>
        </w:tc>
        <w:tc>
          <w:tcPr>
            <w:tcW w:w="1459"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lang w:eastAsia="zh-CN"/>
              </w:rPr>
              <w:t>城市管理</w:t>
            </w:r>
            <w:r>
              <w:rPr>
                <w:rFonts w:hint="eastAsia" w:ascii="Calibri" w:hAnsi="Calibri" w:eastAsia="方正仿宋_GBK"/>
                <w:snapToGrid w:val="0"/>
                <w:color w:val="auto"/>
                <w:kern w:val="21"/>
                <w:sz w:val="18"/>
                <w:szCs w:val="18"/>
              </w:rPr>
              <w:t>领域</w:t>
            </w:r>
            <w:r>
              <w:rPr>
                <w:rFonts w:ascii="Calibri" w:hAnsi="Calibri" w:eastAsia="方正仿宋_GBK"/>
                <w:snapToGrid w:val="0"/>
                <w:color w:val="auto"/>
                <w:kern w:val="21"/>
                <w:sz w:val="18"/>
                <w:szCs w:val="18"/>
              </w:rPr>
              <w:t>的中长期计划、年度工作计划信息、计划执行情况</w:t>
            </w:r>
          </w:p>
        </w:tc>
        <w:tc>
          <w:tcPr>
            <w:tcW w:w="10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28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Calibri" w:hAnsi="Calibri" w:eastAsia="方正仿宋_GBK"/>
                <w:snapToGrid w:val="0"/>
                <w:color w:val="auto"/>
                <w:kern w:val="21"/>
                <w:sz w:val="18"/>
                <w:szCs w:val="18"/>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1323" w:type="dxa"/>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Calibri" w:hAnsi="Calibri" w:eastAsia="方正仿宋_GBK"/>
                <w:snapToGrid w:val="0"/>
                <w:color w:val="auto"/>
                <w:kern w:val="21"/>
                <w:sz w:val="18"/>
                <w:szCs w:val="18"/>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10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Calibri" w:hAnsi="Calibri" w:eastAsia="方正仿宋_GBK"/>
                <w:snapToGrid w:val="0"/>
                <w:color w:val="auto"/>
                <w:kern w:val="21"/>
                <w:sz w:val="18"/>
                <w:szCs w:val="18"/>
                <w:lang w:eastAsia="zh-CN"/>
              </w:rPr>
            </w:pPr>
            <w:r>
              <w:rPr>
                <w:rFonts w:hint="eastAsia" w:ascii="Calibri" w:hAnsi="Calibri" w:eastAsia="方正仿宋_GBK"/>
                <w:snapToGrid w:val="0"/>
                <w:color w:val="auto"/>
                <w:kern w:val="21"/>
                <w:sz w:val="18"/>
                <w:szCs w:val="18"/>
                <w:lang w:eastAsia="zh-CN"/>
              </w:rPr>
              <w:t>政策文件有效期范围内</w:t>
            </w:r>
          </w:p>
        </w:tc>
        <w:tc>
          <w:tcPr>
            <w:tcW w:w="15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Calibri" w:hAnsi="Calibri" w:eastAsia="方正仿宋_GBK"/>
                <w:snapToGrid w:val="0"/>
                <w:color w:val="auto"/>
                <w:kern w:val="21"/>
                <w:sz w:val="18"/>
                <w:szCs w:val="18"/>
              </w:rPr>
            </w:pPr>
            <w:r>
              <w:rPr>
                <w:rFonts w:hint="eastAsia" w:eastAsia="方正仿宋_GBK" w:cs="Times New Roman"/>
                <w:snapToGrid w:val="0"/>
                <w:color w:val="000000"/>
                <w:kern w:val="21"/>
                <w:sz w:val="18"/>
                <w:szCs w:val="18"/>
                <w:highlight w:val="none"/>
                <w:lang w:eastAsia="zh-CN"/>
              </w:rPr>
              <w:t>广西柳州市三江侗族自治县人民政府门户网站</w:t>
            </w:r>
          </w:p>
        </w:tc>
        <w:tc>
          <w:tcPr>
            <w:tcW w:w="1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873" w:type="dxa"/>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385"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rPr>
            </w:pPr>
          </w:p>
        </w:tc>
        <w:tc>
          <w:tcPr>
            <w:tcW w:w="11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hint="eastAsia" w:ascii="Calibri" w:hAnsi="Calibri" w:eastAsia="方正仿宋_GBK"/>
                <w:snapToGrid w:val="0"/>
                <w:color w:val="auto"/>
                <w:kern w:val="21"/>
                <w:sz w:val="18"/>
                <w:szCs w:val="18"/>
                <w:highlight w:val="none"/>
                <w:lang w:eastAsia="zh-CN"/>
              </w:rPr>
              <w:t>市容环境卫生</w:t>
            </w:r>
            <w:r>
              <w:rPr>
                <w:rFonts w:ascii="Calibri" w:hAnsi="Calibri" w:eastAsia="方正仿宋_GBK"/>
                <w:snapToGrid w:val="0"/>
                <w:color w:val="auto"/>
                <w:kern w:val="21"/>
                <w:sz w:val="18"/>
                <w:szCs w:val="18"/>
                <w:highlight w:val="none"/>
              </w:rPr>
              <w:t>领域政务服务事项信息</w:t>
            </w:r>
          </w:p>
        </w:tc>
        <w:tc>
          <w:tcPr>
            <w:tcW w:w="955"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ascii="Calibri" w:hAnsi="Calibri" w:eastAsia="方正仿宋_GBK"/>
                <w:snapToGrid w:val="0"/>
                <w:color w:val="auto"/>
                <w:kern w:val="21"/>
                <w:sz w:val="18"/>
                <w:szCs w:val="18"/>
                <w:highlight w:val="none"/>
              </w:rPr>
              <w:t>政务服务</w:t>
            </w:r>
          </w:p>
        </w:tc>
        <w:tc>
          <w:tcPr>
            <w:tcW w:w="14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hint="eastAsia" w:ascii="Calibri" w:hAnsi="Calibri" w:eastAsia="方正仿宋_GBK"/>
                <w:snapToGrid w:val="0"/>
                <w:color w:val="auto"/>
                <w:kern w:val="21"/>
                <w:sz w:val="18"/>
                <w:szCs w:val="18"/>
                <w:highlight w:val="none"/>
                <w:lang w:eastAsia="zh-CN"/>
              </w:rPr>
              <w:t>市容环境卫生</w:t>
            </w:r>
            <w:r>
              <w:rPr>
                <w:rFonts w:ascii="Calibri" w:hAnsi="Calibri" w:eastAsia="方正仿宋_GBK"/>
                <w:snapToGrid w:val="0"/>
                <w:color w:val="auto"/>
                <w:kern w:val="21"/>
                <w:sz w:val="18"/>
                <w:szCs w:val="18"/>
                <w:highlight w:val="none"/>
              </w:rPr>
              <w:t>领域办理行政许可和其他对外管理服务事项目录，行使事项的依据、条件、程序以及办理结果</w:t>
            </w:r>
          </w:p>
        </w:tc>
        <w:tc>
          <w:tcPr>
            <w:tcW w:w="1064"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2877"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highlight w:val="none"/>
              </w:rPr>
            </w:pPr>
            <w:r>
              <w:rPr>
                <w:rFonts w:hint="eastAsia" w:ascii="Calibri" w:hAnsi="Calibri" w:eastAsia="方正仿宋_GBK"/>
                <w:snapToGrid w:val="0"/>
                <w:color w:val="auto"/>
                <w:kern w:val="21"/>
                <w:sz w:val="18"/>
                <w:szCs w:val="18"/>
                <w:highlight w:val="none"/>
              </w:rPr>
              <w:t>《中华人民共和国政府信息公开条例》</w:t>
            </w:r>
          </w:p>
        </w:tc>
        <w:tc>
          <w:tcPr>
            <w:tcW w:w="132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ascii="Calibri" w:hAnsi="Calibri" w:eastAsia="方正仿宋_GBK"/>
                <w:snapToGrid w:val="0"/>
                <w:color w:val="auto"/>
                <w:kern w:val="21"/>
                <w:sz w:val="18"/>
                <w:szCs w:val="18"/>
                <w:highlight w:val="none"/>
              </w:rPr>
              <w:t>信息形成或变更之日起20个工作日内公开</w:t>
            </w:r>
          </w:p>
        </w:tc>
        <w:tc>
          <w:tcPr>
            <w:tcW w:w="1050"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ascii="Calibri" w:hAnsi="Calibri" w:eastAsia="方正仿宋_GBK"/>
                <w:snapToGrid w:val="0"/>
                <w:color w:val="auto"/>
                <w:kern w:val="21"/>
                <w:sz w:val="18"/>
                <w:szCs w:val="18"/>
                <w:highlight w:val="none"/>
              </w:rPr>
              <w:t>长期</w:t>
            </w:r>
          </w:p>
        </w:tc>
        <w:tc>
          <w:tcPr>
            <w:tcW w:w="1527"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ascii="Calibri" w:hAnsi="Calibri" w:eastAsia="方正仿宋_GBK"/>
                <w:snapToGrid w:val="0"/>
                <w:color w:val="auto"/>
                <w:kern w:val="21"/>
                <w:sz w:val="18"/>
                <w:szCs w:val="18"/>
                <w:highlight w:val="none"/>
              </w:rPr>
              <w:t>广西数字政务一体化平台、</w:t>
            </w:r>
            <w:r>
              <w:rPr>
                <w:rFonts w:hint="eastAsia" w:eastAsia="方正仿宋_GBK" w:cs="Times New Roman"/>
                <w:snapToGrid w:val="0"/>
                <w:color w:val="000000"/>
                <w:kern w:val="21"/>
                <w:sz w:val="18"/>
                <w:szCs w:val="18"/>
                <w:highlight w:val="none"/>
                <w:lang w:eastAsia="zh-CN"/>
              </w:rPr>
              <w:t>广西柳州市三江侗族自治县人民政府门户网站</w:t>
            </w:r>
          </w:p>
        </w:tc>
        <w:tc>
          <w:tcPr>
            <w:tcW w:w="1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Calibri" w:hAnsi="Calibri" w:eastAsia="方正仿宋_GBK"/>
                <w:snapToGrid w:val="0"/>
                <w:color w:val="auto"/>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8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Calibri" w:hAnsi="Calibri" w:eastAsia="方正仿宋_GBK"/>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442"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highlight w:val="none"/>
              </w:rPr>
            </w:pPr>
          </w:p>
        </w:tc>
        <w:tc>
          <w:tcPr>
            <w:tcW w:w="11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ascii="Calibri" w:hAnsi="Calibri" w:eastAsia="方正仿宋_GBK"/>
                <w:snapToGrid w:val="0"/>
                <w:color w:val="auto"/>
                <w:kern w:val="21"/>
                <w:sz w:val="18"/>
                <w:szCs w:val="18"/>
                <w:highlight w:val="none"/>
              </w:rPr>
              <w:t>住房城乡建设</w:t>
            </w:r>
            <w:r>
              <w:rPr>
                <w:rFonts w:hint="eastAsia" w:ascii="Calibri" w:hAnsi="Calibri" w:eastAsia="方正仿宋_GBK"/>
                <w:snapToGrid w:val="0"/>
                <w:color w:val="auto"/>
                <w:kern w:val="21"/>
                <w:sz w:val="18"/>
                <w:szCs w:val="18"/>
                <w:highlight w:val="none"/>
                <w:lang w:eastAsia="zh-CN"/>
              </w:rPr>
              <w:t>、</w:t>
            </w:r>
            <w:r>
              <w:rPr>
                <w:rFonts w:hint="eastAsia" w:ascii="Calibri" w:hAnsi="Calibri" w:eastAsia="方正仿宋_GBK"/>
                <w:snapToGrid w:val="0"/>
                <w:color w:val="auto"/>
                <w:kern w:val="21"/>
                <w:sz w:val="18"/>
                <w:szCs w:val="18"/>
                <w:highlight w:val="none"/>
              </w:rPr>
              <w:t>自然资源和渔政领域</w:t>
            </w:r>
            <w:r>
              <w:rPr>
                <w:rFonts w:ascii="Calibri" w:hAnsi="Calibri" w:eastAsia="方正仿宋_GBK"/>
                <w:snapToGrid w:val="0"/>
                <w:color w:val="auto"/>
                <w:kern w:val="21"/>
                <w:sz w:val="18"/>
                <w:szCs w:val="18"/>
                <w:highlight w:val="none"/>
              </w:rPr>
              <w:t>行政处罚信息</w:t>
            </w:r>
          </w:p>
        </w:tc>
        <w:tc>
          <w:tcPr>
            <w:tcW w:w="955"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ascii="Calibri" w:hAnsi="Calibri" w:eastAsia="方正仿宋_GBK"/>
                <w:snapToGrid w:val="0"/>
                <w:color w:val="auto"/>
                <w:kern w:val="21"/>
                <w:sz w:val="18"/>
                <w:szCs w:val="18"/>
                <w:highlight w:val="none"/>
              </w:rPr>
              <w:t>行政处罚、行政强制等</w:t>
            </w:r>
          </w:p>
        </w:tc>
        <w:tc>
          <w:tcPr>
            <w:tcW w:w="14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ascii="Calibri" w:hAnsi="Calibri" w:eastAsia="方正仿宋_GBK"/>
                <w:snapToGrid w:val="0"/>
                <w:color w:val="auto"/>
                <w:kern w:val="21"/>
                <w:sz w:val="18"/>
                <w:szCs w:val="18"/>
                <w:highlight w:val="none"/>
              </w:rPr>
              <w:t>住房城乡建设</w:t>
            </w:r>
            <w:r>
              <w:rPr>
                <w:rFonts w:hint="eastAsia" w:ascii="Calibri" w:hAnsi="Calibri" w:eastAsia="方正仿宋_GBK"/>
                <w:snapToGrid w:val="0"/>
                <w:color w:val="auto"/>
                <w:kern w:val="21"/>
                <w:sz w:val="18"/>
                <w:szCs w:val="18"/>
                <w:highlight w:val="none"/>
                <w:lang w:eastAsia="zh-CN"/>
              </w:rPr>
              <w:t>、</w:t>
            </w:r>
            <w:r>
              <w:rPr>
                <w:rFonts w:hint="eastAsia" w:ascii="Calibri" w:hAnsi="Calibri" w:eastAsia="方正仿宋_GBK"/>
                <w:snapToGrid w:val="0"/>
                <w:color w:val="auto"/>
                <w:kern w:val="21"/>
                <w:sz w:val="18"/>
                <w:szCs w:val="18"/>
                <w:highlight w:val="none"/>
              </w:rPr>
              <w:t>自然资源和渔政领域</w:t>
            </w:r>
            <w:r>
              <w:rPr>
                <w:rFonts w:ascii="Calibri" w:hAnsi="Calibri" w:eastAsia="方正仿宋_GBK"/>
                <w:snapToGrid w:val="0"/>
                <w:color w:val="auto"/>
                <w:kern w:val="21"/>
                <w:sz w:val="18"/>
                <w:szCs w:val="18"/>
                <w:highlight w:val="none"/>
              </w:rPr>
              <w:t>行政处罚事项目录，实施行政处罚的依据、条件、程序以及相关行政处罚决定</w:t>
            </w:r>
          </w:p>
        </w:tc>
        <w:tc>
          <w:tcPr>
            <w:tcW w:w="1064"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2877"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highlight w:val="none"/>
              </w:rPr>
            </w:pPr>
            <w:r>
              <w:rPr>
                <w:rFonts w:hint="eastAsia" w:ascii="Calibri" w:hAnsi="Calibri" w:eastAsia="方正仿宋_GBK"/>
                <w:snapToGrid w:val="0"/>
                <w:color w:val="auto"/>
                <w:kern w:val="21"/>
                <w:sz w:val="18"/>
                <w:szCs w:val="18"/>
                <w:highlight w:val="none"/>
              </w:rPr>
              <w:t>《中华人民共和国政府信息公开条例》</w:t>
            </w:r>
          </w:p>
        </w:tc>
        <w:tc>
          <w:tcPr>
            <w:tcW w:w="132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ascii="Calibri" w:hAnsi="Calibri" w:eastAsia="方正仿宋_GBK"/>
                <w:snapToGrid w:val="0"/>
                <w:color w:val="auto"/>
                <w:kern w:val="21"/>
                <w:sz w:val="18"/>
                <w:szCs w:val="18"/>
                <w:highlight w:val="none"/>
              </w:rPr>
              <w:t>信息形成或变更之日起20个工作日内公开</w:t>
            </w:r>
          </w:p>
        </w:tc>
        <w:tc>
          <w:tcPr>
            <w:tcW w:w="1050"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ascii="Calibri" w:hAnsi="Calibri" w:eastAsia="方正仿宋_GBK"/>
                <w:snapToGrid w:val="0"/>
                <w:color w:val="auto"/>
                <w:kern w:val="21"/>
                <w:sz w:val="18"/>
                <w:szCs w:val="18"/>
                <w:highlight w:val="none"/>
              </w:rPr>
              <w:t>长期</w:t>
            </w:r>
          </w:p>
        </w:tc>
        <w:tc>
          <w:tcPr>
            <w:tcW w:w="15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Calibri" w:hAnsi="Calibri" w:eastAsia="方正仿宋_GBK"/>
                <w:snapToGrid w:val="0"/>
                <w:color w:val="auto"/>
                <w:kern w:val="21"/>
                <w:sz w:val="18"/>
                <w:szCs w:val="18"/>
                <w:highlight w:val="none"/>
              </w:rPr>
            </w:pPr>
            <w:r>
              <w:rPr>
                <w:rFonts w:hint="eastAsia" w:eastAsia="方正仿宋_GBK" w:cs="Times New Roman"/>
                <w:snapToGrid w:val="0"/>
                <w:color w:val="000000"/>
                <w:kern w:val="21"/>
                <w:sz w:val="18"/>
                <w:szCs w:val="18"/>
                <w:highlight w:val="none"/>
                <w:lang w:eastAsia="zh-CN"/>
              </w:rPr>
              <w:t>广西柳州市三江侗族自治县人民政府门户网站</w:t>
            </w:r>
          </w:p>
        </w:tc>
        <w:tc>
          <w:tcPr>
            <w:tcW w:w="1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Calibri" w:hAnsi="Calibri" w:eastAsia="方正仿宋_GBK"/>
                <w:snapToGrid w:val="0"/>
                <w:color w:val="auto"/>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8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Calibri" w:hAnsi="Calibri" w:eastAsia="方正仿宋_GBK"/>
                <w:snapToGrid w:val="0"/>
                <w:color w:val="auto"/>
                <w:kern w:val="21"/>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396"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rPr>
            </w:pPr>
          </w:p>
        </w:tc>
        <w:tc>
          <w:tcPr>
            <w:tcW w:w="11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部门预算、决算</w:t>
            </w:r>
          </w:p>
        </w:tc>
        <w:tc>
          <w:tcPr>
            <w:tcW w:w="955"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财政预算、决算信息</w:t>
            </w:r>
          </w:p>
        </w:tc>
        <w:tc>
          <w:tcPr>
            <w:tcW w:w="1459"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部门预算、决算及执行情况</w:t>
            </w:r>
          </w:p>
        </w:tc>
        <w:tc>
          <w:tcPr>
            <w:tcW w:w="1064"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2877"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1.《中华人民共和国政府信息公开条例》</w:t>
            </w:r>
          </w:p>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2.《中华人民共和国预算法》</w:t>
            </w:r>
          </w:p>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3.《中华人民共和国预算法实施条例》</w:t>
            </w:r>
          </w:p>
        </w:tc>
        <w:tc>
          <w:tcPr>
            <w:tcW w:w="132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经本级政府财政部门批复的部门预算及报表，应当在批复后二十日内向社会公开</w:t>
            </w:r>
          </w:p>
        </w:tc>
        <w:tc>
          <w:tcPr>
            <w:tcW w:w="1050"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长期</w:t>
            </w:r>
          </w:p>
        </w:tc>
        <w:tc>
          <w:tcPr>
            <w:tcW w:w="15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r>
              <w:rPr>
                <w:rFonts w:hint="eastAsia" w:eastAsia="方正仿宋_GBK" w:cs="Times New Roman"/>
                <w:snapToGrid w:val="0"/>
                <w:color w:val="000000"/>
                <w:kern w:val="21"/>
                <w:sz w:val="18"/>
                <w:szCs w:val="18"/>
                <w:highlight w:val="none"/>
                <w:lang w:eastAsia="zh-CN"/>
              </w:rPr>
              <w:t>广西柳州市三江侗族自治县人民政府门户网站</w:t>
            </w:r>
          </w:p>
        </w:tc>
        <w:tc>
          <w:tcPr>
            <w:tcW w:w="1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8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Calibri" w:hAnsi="Calibri"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rPr>
            </w:pPr>
          </w:p>
        </w:tc>
        <w:tc>
          <w:tcPr>
            <w:tcW w:w="11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w:t>
            </w:r>
            <w:r>
              <w:rPr>
                <w:rFonts w:ascii="Calibri" w:hAnsi="Calibri" w:eastAsia="方正仿宋_GBK"/>
                <w:snapToGrid w:val="0"/>
                <w:color w:val="auto"/>
                <w:kern w:val="21"/>
                <w:sz w:val="18"/>
                <w:szCs w:val="18"/>
              </w:rPr>
              <w:t>三公</w:t>
            </w:r>
            <w:r>
              <w:rPr>
                <w:rFonts w:hint="eastAsia" w:ascii="Calibri" w:hAnsi="Calibri" w:eastAsia="方正仿宋_GBK"/>
                <w:snapToGrid w:val="0"/>
                <w:color w:val="auto"/>
                <w:kern w:val="21"/>
                <w:sz w:val="18"/>
                <w:szCs w:val="18"/>
              </w:rPr>
              <w:t>”</w:t>
            </w:r>
            <w:r>
              <w:rPr>
                <w:rFonts w:ascii="Calibri" w:hAnsi="Calibri" w:eastAsia="方正仿宋_GBK"/>
                <w:snapToGrid w:val="0"/>
                <w:color w:val="auto"/>
                <w:kern w:val="21"/>
                <w:sz w:val="18"/>
                <w:szCs w:val="18"/>
              </w:rPr>
              <w:t>经费</w:t>
            </w:r>
          </w:p>
        </w:tc>
        <w:tc>
          <w:tcPr>
            <w:tcW w:w="955"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财政预算、决算信息</w:t>
            </w:r>
          </w:p>
        </w:tc>
        <w:tc>
          <w:tcPr>
            <w:tcW w:w="14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w:t>
            </w:r>
            <w:r>
              <w:rPr>
                <w:rFonts w:ascii="Calibri" w:hAnsi="Calibri" w:eastAsia="方正仿宋_GBK"/>
                <w:snapToGrid w:val="0"/>
                <w:color w:val="auto"/>
                <w:kern w:val="21"/>
                <w:sz w:val="18"/>
                <w:szCs w:val="18"/>
              </w:rPr>
              <w:t>三公</w:t>
            </w:r>
            <w:r>
              <w:rPr>
                <w:rFonts w:hint="eastAsia" w:ascii="Calibri" w:hAnsi="Calibri" w:eastAsia="方正仿宋_GBK"/>
                <w:snapToGrid w:val="0"/>
                <w:color w:val="auto"/>
                <w:kern w:val="21"/>
                <w:sz w:val="18"/>
                <w:szCs w:val="18"/>
              </w:rPr>
              <w:t>”</w:t>
            </w:r>
            <w:r>
              <w:rPr>
                <w:rFonts w:ascii="Calibri" w:hAnsi="Calibri" w:eastAsia="方正仿宋_GBK"/>
                <w:snapToGrid w:val="0"/>
                <w:color w:val="auto"/>
                <w:kern w:val="21"/>
                <w:sz w:val="18"/>
                <w:szCs w:val="18"/>
              </w:rPr>
              <w:t>经费的开支情况</w:t>
            </w:r>
          </w:p>
        </w:tc>
        <w:tc>
          <w:tcPr>
            <w:tcW w:w="1064"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2877"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1.《中华人民共和国政府信息公开条例》</w:t>
            </w:r>
            <w:r>
              <w:rPr>
                <w:rFonts w:ascii="Calibri" w:hAnsi="Calibri" w:eastAsia="方正仿宋_GBK"/>
                <w:snapToGrid w:val="0"/>
                <w:color w:val="auto"/>
                <w:kern w:val="21"/>
                <w:sz w:val="18"/>
                <w:szCs w:val="18"/>
              </w:rPr>
              <w:br w:type="textWrapping"/>
            </w:r>
            <w:r>
              <w:rPr>
                <w:rFonts w:hint="eastAsia" w:ascii="Calibri" w:hAnsi="Calibri" w:eastAsia="方正仿宋_GBK"/>
                <w:snapToGrid w:val="0"/>
                <w:color w:val="auto"/>
                <w:kern w:val="21"/>
                <w:sz w:val="18"/>
                <w:szCs w:val="18"/>
              </w:rPr>
              <w:t>2.</w:t>
            </w:r>
            <w:r>
              <w:rPr>
                <w:rFonts w:ascii="Calibri" w:hAnsi="Calibri" w:eastAsia="方正仿宋_GBK"/>
                <w:snapToGrid w:val="0"/>
                <w:color w:val="auto"/>
                <w:kern w:val="21"/>
                <w:sz w:val="18"/>
                <w:szCs w:val="18"/>
              </w:rPr>
              <w:t>《中华人民共和国预算法实施条例》</w:t>
            </w:r>
          </w:p>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3.</w:t>
            </w:r>
            <w:r>
              <w:rPr>
                <w:rFonts w:ascii="Calibri" w:hAnsi="Calibri" w:eastAsia="方正仿宋_GBK"/>
                <w:snapToGrid w:val="0"/>
                <w:color w:val="auto"/>
                <w:kern w:val="21"/>
                <w:sz w:val="18"/>
                <w:szCs w:val="18"/>
              </w:rPr>
              <w:t>《财政部关于推进部门所属单位预算公开工作的指导意见》（财预〔2021〕29号）</w:t>
            </w:r>
          </w:p>
        </w:tc>
        <w:tc>
          <w:tcPr>
            <w:tcW w:w="132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经本级政府财政部门批复的部门预算及报表，应当在批复后二十日内向社会公开</w:t>
            </w:r>
          </w:p>
        </w:tc>
        <w:tc>
          <w:tcPr>
            <w:tcW w:w="1050"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长期</w:t>
            </w:r>
          </w:p>
        </w:tc>
        <w:tc>
          <w:tcPr>
            <w:tcW w:w="15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r>
              <w:rPr>
                <w:rFonts w:hint="eastAsia" w:eastAsia="方正仿宋_GBK" w:cs="Times New Roman"/>
                <w:snapToGrid w:val="0"/>
                <w:color w:val="000000"/>
                <w:kern w:val="21"/>
                <w:sz w:val="18"/>
                <w:szCs w:val="18"/>
                <w:highlight w:val="none"/>
                <w:lang w:eastAsia="zh-CN"/>
              </w:rPr>
              <w:t>广西柳州市三江侗族自治县人民政府门户网站</w:t>
            </w:r>
          </w:p>
        </w:tc>
        <w:tc>
          <w:tcPr>
            <w:tcW w:w="1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8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Calibri" w:hAnsi="Calibri"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rPr>
            </w:pPr>
          </w:p>
        </w:tc>
        <w:tc>
          <w:tcPr>
            <w:tcW w:w="1159"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单位政府采购意向</w:t>
            </w:r>
          </w:p>
        </w:tc>
        <w:tc>
          <w:tcPr>
            <w:tcW w:w="955" w:type="dxa"/>
            <w:vMerge w:val="restart"/>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政府采购</w:t>
            </w:r>
          </w:p>
        </w:tc>
        <w:tc>
          <w:tcPr>
            <w:tcW w:w="1459"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政府采购项目名称、采购需求概况、预算金额、计划实施采购时间、落实政府采购政策功能情况等</w:t>
            </w:r>
          </w:p>
        </w:tc>
        <w:tc>
          <w:tcPr>
            <w:tcW w:w="1064"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default" w:ascii="Times New Roman" w:hAnsi="Times New Roman" w:eastAsia="方正仿宋_GBK" w:cs="Times New Roman"/>
                <w:snapToGrid w:val="0"/>
                <w:color w:val="auto"/>
                <w:kern w:val="21"/>
                <w:sz w:val="18"/>
                <w:szCs w:val="18"/>
                <w:highlight w:val="none"/>
              </w:rPr>
              <w:t>县级</w:t>
            </w:r>
            <w:r>
              <w:rPr>
                <w:rFonts w:hint="eastAsia" w:ascii="Times New Roman" w:hAnsi="Times New Roman" w:eastAsia="方正仿宋_GBK" w:cs="Times New Roman"/>
                <w:snapToGrid w:val="0"/>
                <w:color w:val="auto"/>
                <w:kern w:val="21"/>
                <w:sz w:val="18"/>
                <w:szCs w:val="18"/>
                <w:highlight w:val="none"/>
                <w:lang w:eastAsia="zh-CN"/>
              </w:rPr>
              <w:t>城市管理</w:t>
            </w:r>
            <w:r>
              <w:rPr>
                <w:rFonts w:hint="default" w:ascii="Times New Roman" w:hAnsi="Times New Roman" w:eastAsia="方正仿宋_GBK" w:cs="Times New Roman"/>
                <w:snapToGrid w:val="0"/>
                <w:color w:val="auto"/>
                <w:kern w:val="21"/>
                <w:sz w:val="18"/>
                <w:szCs w:val="18"/>
                <w:highlight w:val="none"/>
              </w:rPr>
              <w:t>部门及其二级预算单位</w:t>
            </w:r>
          </w:p>
        </w:tc>
        <w:tc>
          <w:tcPr>
            <w:tcW w:w="2877" w:type="dxa"/>
            <w:noWrap w:val="0"/>
            <w:vAlign w:val="center"/>
          </w:tcPr>
          <w:p>
            <w:pPr>
              <w:widowControl/>
              <w:spacing w:line="240" w:lineRule="exact"/>
              <w:jc w:val="center"/>
              <w:rPr>
                <w:rFonts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1.《中华人民共和国政府信息公开条例》</w:t>
            </w:r>
            <w:r>
              <w:rPr>
                <w:rFonts w:ascii="Calibri" w:hAnsi="Calibri" w:eastAsia="方正仿宋_GBK"/>
                <w:snapToGrid w:val="0"/>
                <w:color w:val="auto"/>
                <w:kern w:val="21"/>
                <w:sz w:val="18"/>
                <w:szCs w:val="18"/>
              </w:rPr>
              <w:br w:type="textWrapping"/>
            </w:r>
            <w:r>
              <w:rPr>
                <w:rFonts w:hint="eastAsia" w:ascii="Calibri" w:hAnsi="Calibri" w:eastAsia="方正仿宋_GBK"/>
                <w:snapToGrid w:val="0"/>
                <w:color w:val="auto"/>
                <w:kern w:val="21"/>
                <w:sz w:val="18"/>
                <w:szCs w:val="18"/>
              </w:rPr>
              <w:t>2.</w:t>
            </w:r>
            <w:r>
              <w:rPr>
                <w:rFonts w:ascii="Calibri" w:hAnsi="Calibri" w:eastAsia="方正仿宋_GBK"/>
                <w:snapToGrid w:val="0"/>
                <w:color w:val="auto"/>
                <w:kern w:val="21"/>
                <w:sz w:val="18"/>
                <w:szCs w:val="18"/>
              </w:rPr>
              <w:t>《</w:t>
            </w:r>
            <w:r>
              <w:rPr>
                <w:rFonts w:hint="eastAsia" w:ascii="Calibri" w:hAnsi="Calibri" w:eastAsia="方正仿宋_GBK"/>
                <w:snapToGrid w:val="0"/>
                <w:color w:val="auto"/>
                <w:kern w:val="21"/>
                <w:sz w:val="18"/>
                <w:szCs w:val="18"/>
              </w:rPr>
              <w:t>广西壮族自治区财政厅关于进一步规范政府采购意向公开工作的通知</w:t>
            </w:r>
            <w:r>
              <w:rPr>
                <w:rFonts w:ascii="Calibri" w:hAnsi="Calibri" w:eastAsia="方正仿宋_GBK"/>
                <w:snapToGrid w:val="0"/>
                <w:color w:val="auto"/>
                <w:kern w:val="21"/>
                <w:sz w:val="18"/>
                <w:szCs w:val="18"/>
              </w:rPr>
              <w:t>》（桂财采〔2022〕84号）</w:t>
            </w:r>
          </w:p>
          <w:p>
            <w:pPr>
              <w:widowControl/>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3.《广西壮族自治区财政厅关于进一步做好政府采购信息发布工作的通知》（桂财采</w:t>
            </w:r>
            <w:r>
              <w:rPr>
                <w:rFonts w:ascii="Calibri" w:hAnsi="Calibri" w:eastAsia="方正仿宋_GBK"/>
                <w:snapToGrid w:val="0"/>
                <w:color w:val="auto"/>
                <w:kern w:val="21"/>
                <w:sz w:val="18"/>
                <w:szCs w:val="18"/>
              </w:rPr>
              <w:t>〔202</w:t>
            </w:r>
            <w:r>
              <w:rPr>
                <w:rFonts w:hint="eastAsia" w:ascii="Calibri" w:hAnsi="Calibri" w:eastAsia="方正仿宋_GBK"/>
                <w:snapToGrid w:val="0"/>
                <w:color w:val="auto"/>
                <w:kern w:val="21"/>
                <w:sz w:val="18"/>
                <w:szCs w:val="18"/>
              </w:rPr>
              <w:t>4</w:t>
            </w:r>
            <w:r>
              <w:rPr>
                <w:rFonts w:ascii="Calibri" w:hAnsi="Calibri" w:eastAsia="方正仿宋_GBK"/>
                <w:snapToGrid w:val="0"/>
                <w:color w:val="auto"/>
                <w:kern w:val="21"/>
                <w:sz w:val="18"/>
                <w:szCs w:val="18"/>
              </w:rPr>
              <w:t>〕</w:t>
            </w:r>
            <w:r>
              <w:rPr>
                <w:rFonts w:hint="eastAsia" w:ascii="Calibri" w:hAnsi="Calibri" w:eastAsia="方正仿宋_GBK"/>
                <w:snapToGrid w:val="0"/>
                <w:color w:val="auto"/>
                <w:kern w:val="21"/>
                <w:sz w:val="18"/>
                <w:szCs w:val="18"/>
              </w:rPr>
              <w:t>49</w:t>
            </w:r>
            <w:r>
              <w:rPr>
                <w:rFonts w:ascii="Calibri" w:hAnsi="Calibri" w:eastAsia="方正仿宋_GBK"/>
                <w:snapToGrid w:val="0"/>
                <w:color w:val="auto"/>
                <w:kern w:val="21"/>
                <w:sz w:val="18"/>
                <w:szCs w:val="18"/>
              </w:rPr>
              <w:t>号</w:t>
            </w:r>
            <w:r>
              <w:rPr>
                <w:rFonts w:hint="eastAsia" w:ascii="Calibri" w:hAnsi="Calibri" w:eastAsia="方正仿宋_GBK"/>
                <w:snapToGrid w:val="0"/>
                <w:color w:val="auto"/>
                <w:kern w:val="21"/>
                <w:sz w:val="18"/>
                <w:szCs w:val="18"/>
              </w:rPr>
              <w:t>）</w:t>
            </w:r>
          </w:p>
        </w:tc>
        <w:tc>
          <w:tcPr>
            <w:tcW w:w="132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政府采购意向公开时间应当尽量提前，原则上不得晚于采购公告发布前30日</w:t>
            </w:r>
          </w:p>
        </w:tc>
        <w:tc>
          <w:tcPr>
            <w:tcW w:w="1050"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长期</w:t>
            </w:r>
          </w:p>
        </w:tc>
        <w:tc>
          <w:tcPr>
            <w:tcW w:w="1527"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广西政府采购网</w:t>
            </w:r>
            <w:r>
              <w:rPr>
                <w:rFonts w:hint="eastAsia" w:ascii="Calibri" w:hAnsi="Calibri" w:eastAsia="方正仿宋_GBK"/>
                <w:snapToGrid w:val="0"/>
                <w:color w:val="auto"/>
                <w:kern w:val="21"/>
                <w:sz w:val="18"/>
                <w:szCs w:val="18"/>
              </w:rPr>
              <w:t>、</w:t>
            </w:r>
            <w:r>
              <w:rPr>
                <w:rFonts w:hint="eastAsia" w:eastAsia="方正仿宋_GBK" w:cs="Times New Roman"/>
                <w:snapToGrid w:val="0"/>
                <w:color w:val="000000"/>
                <w:kern w:val="21"/>
                <w:sz w:val="18"/>
                <w:szCs w:val="18"/>
                <w:highlight w:val="none"/>
                <w:lang w:eastAsia="zh-CN"/>
              </w:rPr>
              <w:t>广西柳州市三江侗族自治县人民政府门户网站</w:t>
            </w:r>
          </w:p>
        </w:tc>
        <w:tc>
          <w:tcPr>
            <w:tcW w:w="1227"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default" w:ascii="Times New Roman" w:hAnsi="Times New Roman" w:eastAsia="方正仿宋_GBK" w:cs="Times New Roman"/>
                <w:snapToGrid w:val="0"/>
                <w:color w:val="auto"/>
                <w:kern w:val="21"/>
                <w:sz w:val="18"/>
                <w:szCs w:val="18"/>
                <w:highlight w:val="none"/>
              </w:rPr>
              <w:t>县级</w:t>
            </w:r>
            <w:r>
              <w:rPr>
                <w:rFonts w:hint="eastAsia" w:ascii="Times New Roman" w:hAnsi="Times New Roman" w:eastAsia="方正仿宋_GBK" w:cs="Times New Roman"/>
                <w:snapToGrid w:val="0"/>
                <w:color w:val="auto"/>
                <w:kern w:val="21"/>
                <w:sz w:val="18"/>
                <w:szCs w:val="18"/>
                <w:highlight w:val="none"/>
                <w:lang w:eastAsia="zh-CN"/>
              </w:rPr>
              <w:t>城市管理</w:t>
            </w:r>
            <w:r>
              <w:rPr>
                <w:rFonts w:hint="default" w:ascii="Times New Roman" w:hAnsi="Times New Roman" w:eastAsia="方正仿宋_GBK" w:cs="Times New Roman"/>
                <w:snapToGrid w:val="0"/>
                <w:color w:val="auto"/>
                <w:kern w:val="21"/>
                <w:sz w:val="18"/>
                <w:szCs w:val="18"/>
                <w:highlight w:val="none"/>
              </w:rPr>
              <w:t>部门及其二级预算单位</w:t>
            </w:r>
          </w:p>
        </w:tc>
        <w:tc>
          <w:tcPr>
            <w:tcW w:w="87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rPr>
            </w:pPr>
          </w:p>
        </w:tc>
        <w:tc>
          <w:tcPr>
            <w:tcW w:w="1159"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单位政府采购信息发布</w:t>
            </w:r>
          </w:p>
        </w:tc>
        <w:tc>
          <w:tcPr>
            <w:tcW w:w="955" w:type="dxa"/>
            <w:vMerge w:val="continue"/>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p>
        </w:tc>
        <w:tc>
          <w:tcPr>
            <w:tcW w:w="1459"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资格预审公告、采购公告、单一来源公示、框架协议公告、更正公告、中标（成交）结果公告、废标（中止）公告、合同公告、履约验收公告</w:t>
            </w:r>
          </w:p>
        </w:tc>
        <w:tc>
          <w:tcPr>
            <w:tcW w:w="1064"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default" w:ascii="Times New Roman" w:hAnsi="Times New Roman" w:eastAsia="方正仿宋_GBK" w:cs="Times New Roman"/>
                <w:snapToGrid w:val="0"/>
                <w:color w:val="auto"/>
                <w:kern w:val="21"/>
                <w:sz w:val="18"/>
                <w:szCs w:val="18"/>
                <w:highlight w:val="none"/>
              </w:rPr>
              <w:t>县级</w:t>
            </w:r>
            <w:r>
              <w:rPr>
                <w:rFonts w:hint="eastAsia" w:ascii="Times New Roman" w:hAnsi="Times New Roman" w:eastAsia="方正仿宋_GBK" w:cs="Times New Roman"/>
                <w:snapToGrid w:val="0"/>
                <w:color w:val="auto"/>
                <w:kern w:val="21"/>
                <w:sz w:val="18"/>
                <w:szCs w:val="18"/>
                <w:highlight w:val="none"/>
                <w:lang w:eastAsia="zh-CN"/>
              </w:rPr>
              <w:t>城市管理</w:t>
            </w:r>
            <w:r>
              <w:rPr>
                <w:rFonts w:hint="default" w:ascii="Times New Roman" w:hAnsi="Times New Roman" w:eastAsia="方正仿宋_GBK" w:cs="Times New Roman"/>
                <w:snapToGrid w:val="0"/>
                <w:color w:val="auto"/>
                <w:kern w:val="21"/>
                <w:sz w:val="18"/>
                <w:szCs w:val="18"/>
                <w:highlight w:val="none"/>
              </w:rPr>
              <w:t>部门及其二级预算单位</w:t>
            </w:r>
            <w:r>
              <w:rPr>
                <w:rFonts w:hint="eastAsia" w:ascii="Calibri" w:hAnsi="Calibri" w:eastAsia="方正仿宋_GBK"/>
                <w:snapToGrid w:val="0"/>
                <w:color w:val="auto"/>
                <w:kern w:val="21"/>
                <w:sz w:val="18"/>
                <w:szCs w:val="18"/>
              </w:rPr>
              <w:t>、代理机构</w:t>
            </w:r>
          </w:p>
        </w:tc>
        <w:tc>
          <w:tcPr>
            <w:tcW w:w="2877" w:type="dxa"/>
            <w:noWrap w:val="0"/>
            <w:vAlign w:val="center"/>
          </w:tcPr>
          <w:p>
            <w:pPr>
              <w:widowControl/>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1.《中华人民共和国政府信息公开条例》</w:t>
            </w:r>
          </w:p>
          <w:p>
            <w:pPr>
              <w:widowControl/>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2.《政府采购信息发布管理办法》</w:t>
            </w:r>
          </w:p>
          <w:p>
            <w:pPr>
              <w:widowControl/>
              <w:spacing w:line="240" w:lineRule="exact"/>
              <w:jc w:val="center"/>
              <w:rPr>
                <w:rFonts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3.</w:t>
            </w:r>
            <w:r>
              <w:rPr>
                <w:rFonts w:ascii="Calibri" w:hAnsi="Calibri" w:eastAsia="方正仿宋_GBK"/>
                <w:snapToGrid w:val="0"/>
                <w:color w:val="auto"/>
                <w:kern w:val="21"/>
                <w:sz w:val="18"/>
                <w:szCs w:val="18"/>
              </w:rPr>
              <w:t>《财政部关于做好政府采购信息公开工作的通知》（财库〔2015〕135号）</w:t>
            </w:r>
          </w:p>
          <w:p>
            <w:pPr>
              <w:widowControl/>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4.</w:t>
            </w:r>
            <w:r>
              <w:rPr>
                <w:rFonts w:ascii="Calibri" w:hAnsi="Calibri" w:eastAsia="方正仿宋_GBK"/>
                <w:snapToGrid w:val="0"/>
                <w:color w:val="auto"/>
                <w:kern w:val="21"/>
                <w:sz w:val="18"/>
                <w:szCs w:val="18"/>
              </w:rPr>
              <w:t>《广西壮族自治区财政厅关于进一步做好政府采购信息发布工作的通知》（桂财采〔2024〕49号）</w:t>
            </w:r>
          </w:p>
        </w:tc>
        <w:tc>
          <w:tcPr>
            <w:tcW w:w="132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1050" w:type="dxa"/>
            <w:noWrap w:val="0"/>
            <w:vAlign w:val="center"/>
          </w:tcPr>
          <w:p>
            <w:pPr>
              <w:widowControl/>
              <w:spacing w:line="240" w:lineRule="exact"/>
              <w:jc w:val="center"/>
              <w:rPr>
                <w:rFonts w:ascii="Calibri" w:hAnsi="Calibri" w:eastAsia="方正仿宋_GBK"/>
                <w:snapToGrid w:val="0"/>
                <w:color w:val="auto"/>
                <w:spacing w:val="-6"/>
                <w:kern w:val="21"/>
                <w:sz w:val="18"/>
                <w:szCs w:val="18"/>
              </w:rPr>
            </w:pPr>
            <w:r>
              <w:rPr>
                <w:rFonts w:ascii="Calibri" w:hAnsi="Calibri" w:eastAsia="方正仿宋_GBK"/>
                <w:snapToGrid w:val="0"/>
                <w:color w:val="auto"/>
                <w:spacing w:val="-6"/>
                <w:kern w:val="21"/>
                <w:sz w:val="18"/>
                <w:szCs w:val="18"/>
              </w:rPr>
              <w:t>招标公告、资格预审公告的公告期限为5个工作日；</w:t>
            </w:r>
          </w:p>
          <w:p>
            <w:pPr>
              <w:widowControl/>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竞争性谈判公告、竞争性磋商公告和询价公告的公告期限为3个工作日；中标、成交结果的公告期限为1个工作日；单一来源公示期限不得少于5个工作日</w:t>
            </w:r>
          </w:p>
        </w:tc>
        <w:tc>
          <w:tcPr>
            <w:tcW w:w="1527"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广西政府采购网</w:t>
            </w:r>
            <w:r>
              <w:rPr>
                <w:rFonts w:hint="eastAsia" w:ascii="Calibri" w:hAnsi="Calibri" w:eastAsia="方正仿宋_GBK"/>
                <w:snapToGrid w:val="0"/>
                <w:color w:val="auto"/>
                <w:kern w:val="21"/>
                <w:sz w:val="18"/>
                <w:szCs w:val="18"/>
              </w:rPr>
              <w:t>、</w:t>
            </w:r>
            <w:r>
              <w:rPr>
                <w:rFonts w:hint="eastAsia" w:eastAsia="方正仿宋_GBK" w:cs="Times New Roman"/>
                <w:snapToGrid w:val="0"/>
                <w:color w:val="000000"/>
                <w:kern w:val="21"/>
                <w:sz w:val="18"/>
                <w:szCs w:val="18"/>
                <w:highlight w:val="none"/>
                <w:lang w:eastAsia="zh-CN"/>
              </w:rPr>
              <w:t>广西柳州市三江侗族自治县人民政府门户网站</w:t>
            </w:r>
          </w:p>
        </w:tc>
        <w:tc>
          <w:tcPr>
            <w:tcW w:w="1227"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default" w:ascii="Times New Roman" w:hAnsi="Times New Roman" w:eastAsia="方正仿宋_GBK" w:cs="Times New Roman"/>
                <w:snapToGrid w:val="0"/>
                <w:color w:val="auto"/>
                <w:kern w:val="21"/>
                <w:sz w:val="18"/>
                <w:szCs w:val="18"/>
                <w:highlight w:val="none"/>
              </w:rPr>
              <w:t>县级</w:t>
            </w:r>
            <w:r>
              <w:rPr>
                <w:rFonts w:hint="eastAsia" w:ascii="Times New Roman" w:hAnsi="Times New Roman" w:eastAsia="方正仿宋_GBK" w:cs="Times New Roman"/>
                <w:snapToGrid w:val="0"/>
                <w:color w:val="auto"/>
                <w:kern w:val="21"/>
                <w:sz w:val="18"/>
                <w:szCs w:val="18"/>
                <w:highlight w:val="none"/>
                <w:lang w:eastAsia="zh-CN"/>
              </w:rPr>
              <w:t>城市管理</w:t>
            </w:r>
            <w:r>
              <w:rPr>
                <w:rFonts w:hint="default" w:ascii="Times New Roman" w:hAnsi="Times New Roman" w:eastAsia="方正仿宋_GBK" w:cs="Times New Roman"/>
                <w:snapToGrid w:val="0"/>
                <w:color w:val="auto"/>
                <w:kern w:val="21"/>
                <w:sz w:val="18"/>
                <w:szCs w:val="18"/>
                <w:highlight w:val="none"/>
              </w:rPr>
              <w:t>部门及其二级预算单位</w:t>
            </w:r>
            <w:r>
              <w:rPr>
                <w:rFonts w:hint="eastAsia" w:ascii="Calibri" w:hAnsi="Calibri" w:eastAsia="方正仿宋_GBK"/>
                <w:snapToGrid w:val="0"/>
                <w:color w:val="auto"/>
                <w:kern w:val="21"/>
                <w:sz w:val="18"/>
                <w:szCs w:val="18"/>
              </w:rPr>
              <w:t>、代理机构</w:t>
            </w:r>
          </w:p>
        </w:tc>
        <w:tc>
          <w:tcPr>
            <w:tcW w:w="87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政府采购工程项目依法进行招标投标的，招标人及其委托的招标代理机构应按规定在公共资源交易平台发布招标公告和公示信息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092"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rPr>
            </w:pPr>
          </w:p>
        </w:tc>
        <w:tc>
          <w:tcPr>
            <w:tcW w:w="11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单位面向中小企业预留项目执行情况</w:t>
            </w:r>
          </w:p>
        </w:tc>
        <w:tc>
          <w:tcPr>
            <w:tcW w:w="955"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政府采购</w:t>
            </w:r>
          </w:p>
        </w:tc>
        <w:tc>
          <w:tcPr>
            <w:tcW w:w="14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项目名称、面向中小企业采购金额等</w:t>
            </w:r>
          </w:p>
        </w:tc>
        <w:tc>
          <w:tcPr>
            <w:tcW w:w="1064"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default" w:ascii="Times New Roman" w:hAnsi="Times New Roman" w:eastAsia="方正仿宋_GBK" w:cs="Times New Roman"/>
                <w:snapToGrid w:val="0"/>
                <w:color w:val="auto"/>
                <w:kern w:val="21"/>
                <w:sz w:val="18"/>
                <w:szCs w:val="18"/>
                <w:highlight w:val="none"/>
              </w:rPr>
              <w:t>县级</w:t>
            </w:r>
            <w:r>
              <w:rPr>
                <w:rFonts w:hint="eastAsia" w:ascii="Times New Roman" w:hAnsi="Times New Roman" w:eastAsia="方正仿宋_GBK" w:cs="Times New Roman"/>
                <w:snapToGrid w:val="0"/>
                <w:color w:val="auto"/>
                <w:kern w:val="21"/>
                <w:sz w:val="18"/>
                <w:szCs w:val="18"/>
                <w:highlight w:val="none"/>
                <w:lang w:eastAsia="zh-CN"/>
              </w:rPr>
              <w:t>城市管理</w:t>
            </w:r>
            <w:r>
              <w:rPr>
                <w:rFonts w:hint="default" w:ascii="Times New Roman" w:hAnsi="Times New Roman" w:eastAsia="方正仿宋_GBK" w:cs="Times New Roman"/>
                <w:snapToGrid w:val="0"/>
                <w:color w:val="auto"/>
                <w:kern w:val="21"/>
                <w:sz w:val="18"/>
                <w:szCs w:val="18"/>
                <w:highlight w:val="none"/>
              </w:rPr>
              <w:t>部门及其二级预算单位</w:t>
            </w:r>
          </w:p>
        </w:tc>
        <w:tc>
          <w:tcPr>
            <w:tcW w:w="2877" w:type="dxa"/>
            <w:noWrap w:val="0"/>
            <w:vAlign w:val="center"/>
          </w:tcPr>
          <w:p>
            <w:pPr>
              <w:widowControl/>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1.《政府采购促进中小企业发展管理办法》（财库〔2020〕46号）</w:t>
            </w:r>
          </w:p>
          <w:p>
            <w:pPr>
              <w:widowControl/>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2.《广西壮族自治区财政厅广西壮族自治区工业和信息化厅关于贯彻落实政府采购促进中小企业发展管理办法的通知》（桂财采〔2021〕70号）</w:t>
            </w:r>
          </w:p>
          <w:p>
            <w:pPr>
              <w:spacing w:line="240" w:lineRule="exact"/>
              <w:jc w:val="center"/>
              <w:rPr>
                <w:rFonts w:hint="eastAsia" w:ascii="Calibri" w:hAnsi="Calibri"/>
                <w:color w:val="auto"/>
              </w:rPr>
            </w:pPr>
            <w:r>
              <w:rPr>
                <w:rFonts w:hint="eastAsia" w:ascii="Calibri" w:hAnsi="Calibri" w:eastAsia="方正仿宋_GBK"/>
                <w:snapToGrid w:val="0"/>
                <w:color w:val="auto"/>
                <w:kern w:val="21"/>
                <w:sz w:val="18"/>
                <w:szCs w:val="18"/>
              </w:rPr>
              <w:t>3.《广西壮族自治区财政厅关于贯彻落实政府采购支持中小企业发展政策的通知》（桂财采〔2022〕31号）</w:t>
            </w:r>
          </w:p>
        </w:tc>
        <w:tc>
          <w:tcPr>
            <w:tcW w:w="132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主管预算单位应于每年的1月31日前向同级财政部门报送本部门上一年度面向中小企业预留份额和采购的具体情况，并在中国政府采购网广西分网公开预算项目执行情况</w:t>
            </w:r>
          </w:p>
        </w:tc>
        <w:tc>
          <w:tcPr>
            <w:tcW w:w="1050"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长期</w:t>
            </w:r>
          </w:p>
        </w:tc>
        <w:tc>
          <w:tcPr>
            <w:tcW w:w="1527"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广西政府采购网</w:t>
            </w:r>
          </w:p>
        </w:tc>
        <w:tc>
          <w:tcPr>
            <w:tcW w:w="1227"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default" w:ascii="Times New Roman" w:hAnsi="Times New Roman" w:eastAsia="方正仿宋_GBK" w:cs="Times New Roman"/>
                <w:snapToGrid w:val="0"/>
                <w:color w:val="auto"/>
                <w:kern w:val="21"/>
                <w:sz w:val="18"/>
                <w:szCs w:val="18"/>
                <w:highlight w:val="none"/>
              </w:rPr>
              <w:t>县级</w:t>
            </w:r>
            <w:r>
              <w:rPr>
                <w:rFonts w:hint="eastAsia" w:ascii="Times New Roman" w:hAnsi="Times New Roman" w:eastAsia="方正仿宋_GBK" w:cs="Times New Roman"/>
                <w:snapToGrid w:val="0"/>
                <w:color w:val="auto"/>
                <w:kern w:val="21"/>
                <w:sz w:val="18"/>
                <w:szCs w:val="18"/>
                <w:highlight w:val="none"/>
                <w:lang w:eastAsia="zh-CN"/>
              </w:rPr>
              <w:t>城市管理</w:t>
            </w:r>
            <w:r>
              <w:rPr>
                <w:rFonts w:hint="default" w:ascii="Times New Roman" w:hAnsi="Times New Roman" w:eastAsia="方正仿宋_GBK" w:cs="Times New Roman"/>
                <w:snapToGrid w:val="0"/>
                <w:color w:val="auto"/>
                <w:kern w:val="21"/>
                <w:sz w:val="18"/>
                <w:szCs w:val="18"/>
                <w:highlight w:val="none"/>
              </w:rPr>
              <w:t>部门及其二级预算单位</w:t>
            </w:r>
          </w:p>
        </w:tc>
        <w:tc>
          <w:tcPr>
            <w:tcW w:w="873"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321"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rPr>
            </w:pPr>
          </w:p>
        </w:tc>
        <w:tc>
          <w:tcPr>
            <w:tcW w:w="1159" w:type="dxa"/>
            <w:noWrap w:val="0"/>
            <w:vAlign w:val="center"/>
          </w:tcPr>
          <w:p>
            <w:pPr>
              <w:adjustRightInd w:val="0"/>
              <w:snapToGrid w:val="0"/>
              <w:spacing w:line="240" w:lineRule="exact"/>
              <w:jc w:val="center"/>
              <w:rPr>
                <w:rFonts w:ascii="Calibri" w:hAnsi="Calibri" w:eastAsia="方正仿宋_GBK"/>
                <w:snapToGrid w:val="0"/>
                <w:color w:val="000000"/>
                <w:kern w:val="21"/>
                <w:sz w:val="18"/>
                <w:szCs w:val="18"/>
              </w:rPr>
            </w:pPr>
            <w:r>
              <w:rPr>
                <w:rFonts w:hint="eastAsia" w:ascii="Calibri" w:hAnsi="Calibri" w:eastAsia="方正仿宋_GBK"/>
                <w:snapToGrid w:val="0"/>
                <w:color w:val="000000"/>
                <w:kern w:val="21"/>
                <w:sz w:val="18"/>
                <w:szCs w:val="18"/>
                <w:lang w:eastAsia="zh-CN"/>
              </w:rPr>
              <w:t>环卫领域</w:t>
            </w:r>
            <w:r>
              <w:rPr>
                <w:rFonts w:ascii="Calibri" w:hAnsi="Calibri" w:eastAsia="方正仿宋_GBK"/>
                <w:snapToGrid w:val="0"/>
                <w:color w:val="000000"/>
                <w:kern w:val="21"/>
                <w:sz w:val="18"/>
                <w:szCs w:val="18"/>
              </w:rPr>
              <w:t>重大建设项目的批准和实施情况</w:t>
            </w:r>
          </w:p>
        </w:tc>
        <w:tc>
          <w:tcPr>
            <w:tcW w:w="955" w:type="dxa"/>
            <w:noWrap w:val="0"/>
            <w:vAlign w:val="center"/>
          </w:tcPr>
          <w:p>
            <w:pPr>
              <w:adjustRightInd w:val="0"/>
              <w:snapToGrid w:val="0"/>
              <w:spacing w:line="240" w:lineRule="exact"/>
              <w:jc w:val="center"/>
              <w:rPr>
                <w:rFonts w:ascii="Calibri" w:hAnsi="Calibri" w:eastAsia="方正仿宋_GBK"/>
                <w:snapToGrid w:val="0"/>
                <w:color w:val="000000"/>
                <w:kern w:val="21"/>
                <w:sz w:val="18"/>
                <w:szCs w:val="18"/>
              </w:rPr>
            </w:pPr>
            <w:r>
              <w:rPr>
                <w:rFonts w:ascii="Calibri" w:hAnsi="Calibri" w:eastAsia="方正仿宋_GBK"/>
                <w:snapToGrid w:val="0"/>
                <w:color w:val="000000"/>
                <w:kern w:val="21"/>
                <w:sz w:val="18"/>
                <w:szCs w:val="18"/>
              </w:rPr>
              <w:t>重大建设项目</w:t>
            </w:r>
          </w:p>
        </w:tc>
        <w:tc>
          <w:tcPr>
            <w:tcW w:w="1459" w:type="dxa"/>
            <w:noWrap w:val="0"/>
            <w:vAlign w:val="center"/>
          </w:tcPr>
          <w:p>
            <w:pPr>
              <w:adjustRightInd w:val="0"/>
              <w:snapToGrid w:val="0"/>
              <w:spacing w:line="240" w:lineRule="exact"/>
              <w:jc w:val="center"/>
              <w:rPr>
                <w:rFonts w:ascii="Calibri" w:hAnsi="Calibri" w:eastAsia="方正仿宋_GBK"/>
                <w:snapToGrid w:val="0"/>
                <w:color w:val="000000"/>
                <w:kern w:val="21"/>
                <w:sz w:val="18"/>
                <w:szCs w:val="18"/>
              </w:rPr>
            </w:pPr>
            <w:r>
              <w:rPr>
                <w:rFonts w:hint="eastAsia" w:ascii="Calibri" w:hAnsi="Calibri" w:eastAsia="方正仿宋_GBK"/>
                <w:snapToGrid w:val="0"/>
                <w:color w:val="000000"/>
                <w:kern w:val="21"/>
                <w:sz w:val="18"/>
                <w:szCs w:val="18"/>
                <w:lang w:eastAsia="zh-CN"/>
              </w:rPr>
              <w:t>环卫</w:t>
            </w:r>
            <w:r>
              <w:rPr>
                <w:rFonts w:hint="eastAsia" w:ascii="Calibri" w:hAnsi="Calibri" w:eastAsia="方正仿宋_GBK"/>
                <w:snapToGrid w:val="0"/>
                <w:color w:val="000000"/>
                <w:kern w:val="21"/>
                <w:sz w:val="18"/>
                <w:szCs w:val="18"/>
              </w:rPr>
              <w:t>领域重大建设</w:t>
            </w:r>
            <w:r>
              <w:rPr>
                <w:rFonts w:ascii="Calibri" w:hAnsi="Calibri" w:eastAsia="方正仿宋_GBK"/>
                <w:snapToGrid w:val="0"/>
                <w:color w:val="000000"/>
                <w:kern w:val="21"/>
                <w:sz w:val="18"/>
                <w:szCs w:val="18"/>
              </w:rPr>
              <w:t>项目名称、批准服务信息、批准结果信息、竣工有关信息等</w:t>
            </w:r>
          </w:p>
        </w:tc>
        <w:tc>
          <w:tcPr>
            <w:tcW w:w="1064" w:type="dxa"/>
            <w:noWrap w:val="0"/>
            <w:vAlign w:val="center"/>
          </w:tcPr>
          <w:p>
            <w:pPr>
              <w:adjustRightInd w:val="0"/>
              <w:snapToGrid w:val="0"/>
              <w:spacing w:line="240" w:lineRule="exact"/>
              <w:jc w:val="center"/>
              <w:rPr>
                <w:rFonts w:ascii="Calibri" w:hAnsi="Calibri" w:eastAsia="方正仿宋_GBK"/>
                <w:snapToGrid w:val="0"/>
                <w:color w:val="000000"/>
                <w:kern w:val="21"/>
                <w:sz w:val="18"/>
                <w:szCs w:val="18"/>
              </w:rPr>
            </w:pPr>
            <w:r>
              <w:rPr>
                <w:rFonts w:ascii="Calibri" w:hAnsi="Calibri" w:eastAsia="方正仿宋_GBK"/>
                <w:snapToGrid w:val="0"/>
                <w:color w:val="000000"/>
                <w:kern w:val="21"/>
                <w:sz w:val="18"/>
                <w:szCs w:val="18"/>
              </w:rPr>
              <w:t>县级</w:t>
            </w:r>
            <w:r>
              <w:rPr>
                <w:rFonts w:hint="eastAsia" w:ascii="Calibri" w:hAnsi="Calibri" w:eastAsia="方正仿宋_GBK"/>
                <w:snapToGrid w:val="0"/>
                <w:color w:val="000000"/>
                <w:kern w:val="21"/>
                <w:sz w:val="18"/>
                <w:szCs w:val="18"/>
                <w:lang w:eastAsia="zh-CN"/>
              </w:rPr>
              <w:t>城市管理</w:t>
            </w:r>
            <w:r>
              <w:rPr>
                <w:rFonts w:ascii="Calibri" w:hAnsi="Calibri" w:eastAsia="方正仿宋_GBK"/>
                <w:snapToGrid w:val="0"/>
                <w:color w:val="000000"/>
                <w:kern w:val="21"/>
                <w:sz w:val="18"/>
                <w:szCs w:val="18"/>
              </w:rPr>
              <w:t>部门</w:t>
            </w:r>
          </w:p>
        </w:tc>
        <w:tc>
          <w:tcPr>
            <w:tcW w:w="2877" w:type="dxa"/>
            <w:noWrap w:val="0"/>
            <w:vAlign w:val="center"/>
          </w:tcPr>
          <w:p>
            <w:pPr>
              <w:adjustRightInd w:val="0"/>
              <w:snapToGrid w:val="0"/>
              <w:spacing w:line="240" w:lineRule="exact"/>
              <w:jc w:val="center"/>
              <w:rPr>
                <w:rFonts w:hint="eastAsia" w:ascii="Calibri" w:hAnsi="Calibri" w:eastAsia="方正仿宋_GBK"/>
                <w:snapToGrid w:val="0"/>
                <w:color w:val="000000"/>
                <w:kern w:val="21"/>
                <w:sz w:val="18"/>
                <w:szCs w:val="18"/>
              </w:rPr>
            </w:pPr>
            <w:r>
              <w:rPr>
                <w:rFonts w:hint="eastAsia" w:ascii="Calibri" w:hAnsi="Calibri" w:eastAsia="方正仿宋_GBK"/>
                <w:snapToGrid w:val="0"/>
                <w:color w:val="000000"/>
                <w:kern w:val="21"/>
                <w:sz w:val="18"/>
                <w:szCs w:val="18"/>
              </w:rPr>
              <w:t>《中华人民共和国政府信息公开条例》</w:t>
            </w:r>
          </w:p>
        </w:tc>
        <w:tc>
          <w:tcPr>
            <w:tcW w:w="1323" w:type="dxa"/>
            <w:noWrap w:val="0"/>
            <w:vAlign w:val="center"/>
          </w:tcPr>
          <w:p>
            <w:pPr>
              <w:adjustRightInd w:val="0"/>
              <w:snapToGrid w:val="0"/>
              <w:spacing w:line="240" w:lineRule="exact"/>
              <w:jc w:val="center"/>
              <w:rPr>
                <w:rFonts w:ascii="Calibri" w:hAnsi="Calibri" w:eastAsia="方正仿宋_GBK"/>
                <w:snapToGrid w:val="0"/>
                <w:color w:val="000000"/>
                <w:kern w:val="21"/>
                <w:sz w:val="18"/>
                <w:szCs w:val="18"/>
              </w:rPr>
            </w:pPr>
            <w:r>
              <w:rPr>
                <w:rFonts w:ascii="Calibri" w:hAnsi="Calibri" w:eastAsia="方正仿宋_GBK"/>
                <w:snapToGrid w:val="0"/>
                <w:color w:val="000000"/>
                <w:kern w:val="21"/>
                <w:sz w:val="18"/>
                <w:szCs w:val="18"/>
              </w:rPr>
              <w:t>信息形成或变更之日起20个工作日内公开</w:t>
            </w:r>
          </w:p>
        </w:tc>
        <w:tc>
          <w:tcPr>
            <w:tcW w:w="1050" w:type="dxa"/>
            <w:noWrap w:val="0"/>
            <w:vAlign w:val="center"/>
          </w:tcPr>
          <w:p>
            <w:pPr>
              <w:adjustRightInd w:val="0"/>
              <w:snapToGrid w:val="0"/>
              <w:spacing w:line="240" w:lineRule="exact"/>
              <w:jc w:val="center"/>
              <w:rPr>
                <w:rFonts w:ascii="Calibri" w:hAnsi="Calibri" w:eastAsia="方正仿宋_GBK"/>
                <w:snapToGrid w:val="0"/>
                <w:color w:val="000000"/>
                <w:kern w:val="21"/>
                <w:sz w:val="18"/>
                <w:szCs w:val="18"/>
              </w:rPr>
            </w:pPr>
            <w:r>
              <w:rPr>
                <w:rFonts w:ascii="Calibri" w:hAnsi="Calibri" w:eastAsia="方正仿宋_GBK"/>
                <w:snapToGrid w:val="0"/>
                <w:color w:val="000000"/>
                <w:kern w:val="21"/>
                <w:sz w:val="18"/>
                <w:szCs w:val="18"/>
              </w:rPr>
              <w:t>长期</w:t>
            </w:r>
          </w:p>
        </w:tc>
        <w:tc>
          <w:tcPr>
            <w:tcW w:w="1527" w:type="dxa"/>
            <w:noWrap w:val="0"/>
            <w:vAlign w:val="center"/>
          </w:tcPr>
          <w:p>
            <w:pPr>
              <w:adjustRightInd w:val="0"/>
              <w:snapToGrid w:val="0"/>
              <w:spacing w:line="240" w:lineRule="exact"/>
              <w:jc w:val="center"/>
              <w:rPr>
                <w:rFonts w:ascii="Calibri" w:hAnsi="Calibri" w:eastAsia="方正仿宋_GBK"/>
                <w:snapToGrid w:val="0"/>
                <w:color w:val="000000"/>
                <w:kern w:val="21"/>
                <w:sz w:val="18"/>
                <w:szCs w:val="18"/>
              </w:rPr>
            </w:pPr>
            <w:r>
              <w:rPr>
                <w:rFonts w:hint="eastAsia" w:eastAsia="方正仿宋_GBK" w:cs="Times New Roman"/>
                <w:snapToGrid w:val="0"/>
                <w:color w:val="000000"/>
                <w:kern w:val="21"/>
                <w:sz w:val="18"/>
                <w:szCs w:val="18"/>
                <w:highlight w:val="none"/>
                <w:lang w:eastAsia="zh-CN"/>
              </w:rPr>
              <w:t>广西柳州市三江侗族自治县人民政府门户网站</w:t>
            </w:r>
          </w:p>
        </w:tc>
        <w:tc>
          <w:tcPr>
            <w:tcW w:w="1227" w:type="dxa"/>
            <w:noWrap w:val="0"/>
            <w:vAlign w:val="center"/>
          </w:tcPr>
          <w:p>
            <w:pPr>
              <w:adjustRightInd w:val="0"/>
              <w:snapToGrid w:val="0"/>
              <w:spacing w:line="240" w:lineRule="exact"/>
              <w:jc w:val="center"/>
              <w:rPr>
                <w:rFonts w:ascii="Calibri" w:hAnsi="Calibri" w:eastAsia="方正仿宋_GBK"/>
                <w:snapToGrid w:val="0"/>
                <w:color w:val="000000"/>
                <w:kern w:val="21"/>
                <w:sz w:val="18"/>
                <w:szCs w:val="18"/>
              </w:rPr>
            </w:pPr>
            <w:r>
              <w:rPr>
                <w:rFonts w:ascii="Calibri" w:hAnsi="Calibri" w:eastAsia="方正仿宋_GBK"/>
                <w:snapToGrid w:val="0"/>
                <w:color w:val="000000"/>
                <w:kern w:val="21"/>
                <w:sz w:val="18"/>
                <w:szCs w:val="18"/>
              </w:rPr>
              <w:t>县级</w:t>
            </w:r>
            <w:r>
              <w:rPr>
                <w:rFonts w:hint="eastAsia" w:ascii="Calibri" w:hAnsi="Calibri" w:eastAsia="方正仿宋_GBK"/>
                <w:snapToGrid w:val="0"/>
                <w:color w:val="000000"/>
                <w:kern w:val="21"/>
                <w:sz w:val="18"/>
                <w:szCs w:val="18"/>
                <w:lang w:eastAsia="zh-CN"/>
              </w:rPr>
              <w:t>城市管理</w:t>
            </w:r>
            <w:r>
              <w:rPr>
                <w:rFonts w:ascii="Calibri" w:hAnsi="Calibri" w:eastAsia="方正仿宋_GBK"/>
                <w:snapToGrid w:val="0"/>
                <w:color w:val="000000"/>
                <w:kern w:val="21"/>
                <w:sz w:val="18"/>
                <w:szCs w:val="18"/>
              </w:rPr>
              <w:t>部门</w:t>
            </w:r>
          </w:p>
        </w:tc>
        <w:tc>
          <w:tcPr>
            <w:tcW w:w="873" w:type="dxa"/>
            <w:noWrap w:val="0"/>
            <w:vAlign w:val="center"/>
          </w:tcPr>
          <w:p>
            <w:pPr>
              <w:adjustRightInd w:val="0"/>
              <w:snapToGrid w:val="0"/>
              <w:spacing w:line="240" w:lineRule="exact"/>
              <w:jc w:val="center"/>
              <w:rPr>
                <w:rFonts w:hint="eastAsia" w:ascii="Calibri" w:hAnsi="Calibri" w:eastAsia="方正仿宋_GBK"/>
                <w:snapToGrid w:val="0"/>
                <w:color w:val="00000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rPr>
            </w:pPr>
          </w:p>
        </w:tc>
        <w:tc>
          <w:tcPr>
            <w:tcW w:w="11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应急预案</w:t>
            </w:r>
          </w:p>
        </w:tc>
        <w:tc>
          <w:tcPr>
            <w:tcW w:w="955" w:type="dxa"/>
            <w:vMerge w:val="restart"/>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突发公共事件</w:t>
            </w:r>
          </w:p>
        </w:tc>
        <w:tc>
          <w:tcPr>
            <w:tcW w:w="1459"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突发公共事件突发公共事件应急预案</w:t>
            </w:r>
          </w:p>
        </w:tc>
        <w:tc>
          <w:tcPr>
            <w:tcW w:w="1064"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2877"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《中华人民共和国政府信息公开条例》</w:t>
            </w:r>
          </w:p>
        </w:tc>
        <w:tc>
          <w:tcPr>
            <w:tcW w:w="132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信息形成或变更之日起20个工作日内公开</w:t>
            </w:r>
          </w:p>
        </w:tc>
        <w:tc>
          <w:tcPr>
            <w:tcW w:w="1050"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长期</w:t>
            </w:r>
          </w:p>
        </w:tc>
        <w:tc>
          <w:tcPr>
            <w:tcW w:w="1527"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eastAsia="方正仿宋_GBK" w:cs="Times New Roman"/>
                <w:snapToGrid w:val="0"/>
                <w:color w:val="000000"/>
                <w:kern w:val="21"/>
                <w:sz w:val="18"/>
                <w:szCs w:val="18"/>
                <w:highlight w:val="none"/>
                <w:lang w:eastAsia="zh-CN"/>
              </w:rPr>
              <w:t>广西柳州市三江侗族自治县人民政府门户网站</w:t>
            </w:r>
          </w:p>
        </w:tc>
        <w:tc>
          <w:tcPr>
            <w:tcW w:w="1227"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873"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rPr>
            </w:pPr>
          </w:p>
        </w:tc>
        <w:tc>
          <w:tcPr>
            <w:tcW w:w="11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预警信息及应对情况</w:t>
            </w:r>
          </w:p>
        </w:tc>
        <w:tc>
          <w:tcPr>
            <w:tcW w:w="955" w:type="dxa"/>
            <w:vMerge w:val="continue"/>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p>
        </w:tc>
        <w:tc>
          <w:tcPr>
            <w:tcW w:w="14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发布的预警信息和事件应对情况</w:t>
            </w:r>
          </w:p>
        </w:tc>
        <w:tc>
          <w:tcPr>
            <w:tcW w:w="1064"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2877"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《中华人民共和国政府信息公开条例》</w:t>
            </w:r>
          </w:p>
        </w:tc>
        <w:tc>
          <w:tcPr>
            <w:tcW w:w="132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信息形成或变更之日起20个工作日内公开</w:t>
            </w:r>
          </w:p>
        </w:tc>
        <w:tc>
          <w:tcPr>
            <w:tcW w:w="1050"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长期</w:t>
            </w:r>
          </w:p>
        </w:tc>
        <w:tc>
          <w:tcPr>
            <w:tcW w:w="1527"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eastAsia="方正仿宋_GBK" w:cs="Times New Roman"/>
                <w:snapToGrid w:val="0"/>
                <w:color w:val="000000"/>
                <w:kern w:val="21"/>
                <w:sz w:val="18"/>
                <w:szCs w:val="18"/>
                <w:highlight w:val="none"/>
                <w:lang w:eastAsia="zh-CN"/>
              </w:rPr>
              <w:t>广西柳州市三江侗族自治县人民政府门户网站</w:t>
            </w:r>
          </w:p>
        </w:tc>
        <w:tc>
          <w:tcPr>
            <w:tcW w:w="1227"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873"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rPr>
            </w:pPr>
          </w:p>
        </w:tc>
        <w:tc>
          <w:tcPr>
            <w:tcW w:w="11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公务员招录</w:t>
            </w:r>
          </w:p>
        </w:tc>
        <w:tc>
          <w:tcPr>
            <w:tcW w:w="955" w:type="dxa"/>
            <w:vMerge w:val="restart"/>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人事信息</w:t>
            </w:r>
          </w:p>
        </w:tc>
        <w:tc>
          <w:tcPr>
            <w:tcW w:w="14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公务员招考录用相关信息</w:t>
            </w:r>
          </w:p>
        </w:tc>
        <w:tc>
          <w:tcPr>
            <w:tcW w:w="1064"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2877" w:type="dxa"/>
            <w:noWrap w:val="0"/>
            <w:vAlign w:val="center"/>
          </w:tcPr>
          <w:p>
            <w:pPr>
              <w:widowControl/>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1.《中华人民共和国政府信息公开条例》</w:t>
            </w:r>
          </w:p>
          <w:p>
            <w:pPr>
              <w:widowControl/>
              <w:spacing w:line="240" w:lineRule="exact"/>
              <w:jc w:val="center"/>
              <w:rPr>
                <w:rFonts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2.《公务员录用规定》</w:t>
            </w:r>
          </w:p>
        </w:tc>
        <w:tc>
          <w:tcPr>
            <w:tcW w:w="1323"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按自治区公务员考试统一规定时间公开</w:t>
            </w:r>
          </w:p>
        </w:tc>
        <w:tc>
          <w:tcPr>
            <w:tcW w:w="1050"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按照规定期限公开</w:t>
            </w:r>
          </w:p>
        </w:tc>
        <w:tc>
          <w:tcPr>
            <w:tcW w:w="1527" w:type="dxa"/>
            <w:vMerge w:val="restart"/>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eastAsia="方正仿宋_GBK" w:cs="Times New Roman"/>
                <w:snapToGrid w:val="0"/>
                <w:color w:val="000000"/>
                <w:kern w:val="21"/>
                <w:sz w:val="18"/>
                <w:szCs w:val="18"/>
                <w:highlight w:val="none"/>
                <w:shd w:val="clear" w:color="auto" w:fill="auto"/>
                <w:lang w:eastAsia="zh-CN"/>
              </w:rPr>
              <w:t>广西柳州市三江侗族自治县人民政府门户网站</w:t>
            </w:r>
          </w:p>
        </w:tc>
        <w:tc>
          <w:tcPr>
            <w:tcW w:w="1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8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rPr>
            </w:pPr>
          </w:p>
        </w:tc>
        <w:tc>
          <w:tcPr>
            <w:tcW w:w="11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公务员公开遴选</w:t>
            </w:r>
          </w:p>
        </w:tc>
        <w:tc>
          <w:tcPr>
            <w:tcW w:w="955" w:type="dxa"/>
            <w:vMerge w:val="continue"/>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p>
        </w:tc>
        <w:tc>
          <w:tcPr>
            <w:tcW w:w="14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公务员公开遴选相关信息</w:t>
            </w:r>
          </w:p>
        </w:tc>
        <w:tc>
          <w:tcPr>
            <w:tcW w:w="1064"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2877"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1.《中华人民共和国政府信息公开条例》</w:t>
            </w:r>
          </w:p>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2.《公务员公开遴选办法》</w:t>
            </w:r>
          </w:p>
        </w:tc>
        <w:tc>
          <w:tcPr>
            <w:tcW w:w="1323"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在自治区遴选统一规定时间公开</w:t>
            </w:r>
          </w:p>
        </w:tc>
        <w:tc>
          <w:tcPr>
            <w:tcW w:w="1050"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发布时间不少于5个工作日</w:t>
            </w:r>
          </w:p>
        </w:tc>
        <w:tc>
          <w:tcPr>
            <w:tcW w:w="1527" w:type="dxa"/>
            <w:vMerge w:val="continue"/>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p>
        </w:tc>
        <w:tc>
          <w:tcPr>
            <w:tcW w:w="1227"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87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rPr>
            </w:pPr>
          </w:p>
        </w:tc>
        <w:tc>
          <w:tcPr>
            <w:tcW w:w="1159" w:type="dxa"/>
            <w:vMerge w:val="restart"/>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事业单位公开招聘</w:t>
            </w:r>
          </w:p>
        </w:tc>
        <w:tc>
          <w:tcPr>
            <w:tcW w:w="955" w:type="dxa"/>
            <w:vMerge w:val="restart"/>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人事信息</w:t>
            </w:r>
          </w:p>
        </w:tc>
        <w:tc>
          <w:tcPr>
            <w:tcW w:w="14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事业单位招聘公告（含补充公告）</w:t>
            </w:r>
          </w:p>
        </w:tc>
        <w:tc>
          <w:tcPr>
            <w:tcW w:w="1064" w:type="dxa"/>
            <w:vMerge w:val="restart"/>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2877" w:type="dxa"/>
            <w:vMerge w:val="restart"/>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1.《中华人民共和国政府信息公开条例》</w:t>
            </w:r>
            <w:r>
              <w:rPr>
                <w:rFonts w:ascii="Calibri" w:hAnsi="Calibri" w:eastAsia="方正仿宋_GBK"/>
                <w:snapToGrid w:val="0"/>
                <w:color w:val="auto"/>
                <w:kern w:val="21"/>
                <w:sz w:val="18"/>
                <w:szCs w:val="18"/>
              </w:rPr>
              <w:br w:type="textWrapping"/>
            </w:r>
            <w:r>
              <w:rPr>
                <w:rFonts w:ascii="Calibri" w:hAnsi="Calibri" w:eastAsia="方正仿宋_GBK"/>
                <w:snapToGrid w:val="0"/>
                <w:color w:val="auto"/>
                <w:kern w:val="21"/>
                <w:sz w:val="18"/>
                <w:szCs w:val="18"/>
              </w:rPr>
              <w:t>2.</w:t>
            </w:r>
            <w:r>
              <w:rPr>
                <w:rFonts w:hint="eastAsia" w:ascii="Calibri" w:hAnsi="Calibri" w:eastAsia="方正仿宋_GBK"/>
                <w:snapToGrid w:val="0"/>
                <w:color w:val="auto"/>
                <w:kern w:val="21"/>
                <w:sz w:val="18"/>
                <w:szCs w:val="18"/>
              </w:rPr>
              <w:t>《事业单位人事管理条例》</w:t>
            </w:r>
            <w:r>
              <w:rPr>
                <w:rFonts w:ascii="Calibri" w:hAnsi="Calibri" w:eastAsia="方正仿宋_GBK"/>
                <w:snapToGrid w:val="0"/>
                <w:color w:val="auto"/>
                <w:kern w:val="21"/>
                <w:sz w:val="18"/>
                <w:szCs w:val="18"/>
              </w:rPr>
              <w:br w:type="textWrapping"/>
            </w:r>
            <w:r>
              <w:rPr>
                <w:rFonts w:ascii="Calibri" w:hAnsi="Calibri" w:eastAsia="方正仿宋_GBK"/>
                <w:snapToGrid w:val="0"/>
                <w:color w:val="auto"/>
                <w:kern w:val="21"/>
                <w:sz w:val="18"/>
                <w:szCs w:val="18"/>
              </w:rPr>
              <w:t>3.《</w:t>
            </w:r>
            <w:r>
              <w:rPr>
                <w:rFonts w:hint="eastAsia" w:ascii="Calibri" w:hAnsi="Calibri" w:eastAsia="方正仿宋_GBK"/>
                <w:snapToGrid w:val="0"/>
                <w:color w:val="auto"/>
                <w:kern w:val="21"/>
                <w:sz w:val="18"/>
                <w:szCs w:val="18"/>
              </w:rPr>
              <w:t>中共中央组织部人力资源社会保障部关于进一步做好事业单位公开招聘工作的通知</w:t>
            </w:r>
            <w:r>
              <w:rPr>
                <w:rFonts w:ascii="Calibri" w:hAnsi="Calibri" w:eastAsia="方正仿宋_GBK"/>
                <w:snapToGrid w:val="0"/>
                <w:color w:val="auto"/>
                <w:kern w:val="21"/>
                <w:sz w:val="18"/>
                <w:szCs w:val="18"/>
              </w:rPr>
              <w:t>》（人社部发〔2024〕57号）</w:t>
            </w:r>
            <w:r>
              <w:rPr>
                <w:rFonts w:ascii="Calibri" w:hAnsi="Calibri" w:eastAsia="方正仿宋_GBK"/>
                <w:snapToGrid w:val="0"/>
                <w:color w:val="auto"/>
                <w:kern w:val="21"/>
                <w:sz w:val="18"/>
                <w:szCs w:val="18"/>
              </w:rPr>
              <w:br w:type="textWrapping"/>
            </w:r>
            <w:r>
              <w:rPr>
                <w:rFonts w:ascii="Calibri" w:hAnsi="Calibri" w:eastAsia="方正仿宋_GBK"/>
                <w:snapToGrid w:val="0"/>
                <w:color w:val="auto"/>
                <w:kern w:val="21"/>
                <w:sz w:val="18"/>
                <w:szCs w:val="18"/>
              </w:rPr>
              <w:t>4.《广西壮族自治区人力资源和社会保障厅关于落实</w:t>
            </w:r>
            <w:r>
              <w:rPr>
                <w:rFonts w:hint="eastAsia" w:ascii="Calibri" w:hAnsi="Calibri" w:eastAsia="方正仿宋_GBK"/>
                <w:snapToGrid w:val="0"/>
                <w:color w:val="auto"/>
                <w:kern w:val="21"/>
                <w:sz w:val="18"/>
                <w:szCs w:val="18"/>
              </w:rPr>
              <w:t>“</w:t>
            </w:r>
            <w:r>
              <w:rPr>
                <w:rFonts w:ascii="Calibri" w:hAnsi="Calibri" w:eastAsia="方正仿宋_GBK"/>
                <w:snapToGrid w:val="0"/>
                <w:color w:val="auto"/>
                <w:kern w:val="21"/>
                <w:sz w:val="18"/>
                <w:szCs w:val="18"/>
              </w:rPr>
              <w:t>放管服</w:t>
            </w:r>
            <w:r>
              <w:rPr>
                <w:rFonts w:hint="eastAsia" w:ascii="Calibri" w:hAnsi="Calibri" w:eastAsia="方正仿宋_GBK"/>
                <w:snapToGrid w:val="0"/>
                <w:color w:val="auto"/>
                <w:kern w:val="21"/>
                <w:sz w:val="18"/>
                <w:szCs w:val="18"/>
              </w:rPr>
              <w:t>”</w:t>
            </w:r>
            <w:r>
              <w:rPr>
                <w:rFonts w:ascii="Calibri" w:hAnsi="Calibri" w:eastAsia="方正仿宋_GBK"/>
                <w:snapToGrid w:val="0"/>
                <w:color w:val="auto"/>
                <w:kern w:val="21"/>
                <w:sz w:val="18"/>
                <w:szCs w:val="18"/>
              </w:rPr>
              <w:t>改革精简事业单位增人手续的通知》（桂人社规〔2018〕27号）</w:t>
            </w:r>
            <w:r>
              <w:rPr>
                <w:rFonts w:ascii="Calibri" w:hAnsi="Calibri" w:eastAsia="方正仿宋_GBK"/>
                <w:snapToGrid w:val="0"/>
                <w:color w:val="auto"/>
                <w:kern w:val="21"/>
                <w:sz w:val="18"/>
                <w:szCs w:val="18"/>
              </w:rPr>
              <w:br w:type="textWrapping"/>
            </w:r>
            <w:r>
              <w:rPr>
                <w:rFonts w:ascii="Calibri" w:hAnsi="Calibri" w:eastAsia="方正仿宋_GBK"/>
                <w:snapToGrid w:val="0"/>
                <w:color w:val="auto"/>
                <w:kern w:val="21"/>
                <w:sz w:val="18"/>
                <w:szCs w:val="18"/>
              </w:rPr>
              <w:t>5.《</w:t>
            </w:r>
            <w:r>
              <w:rPr>
                <w:rFonts w:hint="eastAsia" w:ascii="Calibri" w:hAnsi="Calibri" w:eastAsia="方正仿宋_GBK"/>
                <w:snapToGrid w:val="0"/>
                <w:color w:val="auto"/>
                <w:kern w:val="21"/>
                <w:sz w:val="18"/>
                <w:szCs w:val="18"/>
              </w:rPr>
              <w:t>中共广西壮族自治区委员会机构编制委员会办公室广西壮族自治区人力资源和社会保障厅关于进一步完善事业单位公开招聘工作的通知</w:t>
            </w:r>
            <w:r>
              <w:rPr>
                <w:rFonts w:ascii="Calibri" w:hAnsi="Calibri" w:eastAsia="方正仿宋_GBK"/>
                <w:snapToGrid w:val="0"/>
                <w:color w:val="auto"/>
                <w:kern w:val="21"/>
                <w:sz w:val="18"/>
                <w:szCs w:val="18"/>
              </w:rPr>
              <w:t>》（桂人社规〔2021〕7号）</w:t>
            </w:r>
          </w:p>
        </w:tc>
        <w:tc>
          <w:tcPr>
            <w:tcW w:w="132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在公开招聘启动正式报名之前发布</w:t>
            </w:r>
          </w:p>
        </w:tc>
        <w:tc>
          <w:tcPr>
            <w:tcW w:w="1050"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lang w:val="en"/>
              </w:rPr>
            </w:pPr>
            <w:r>
              <w:rPr>
                <w:rFonts w:ascii="Calibri" w:hAnsi="Calibri" w:eastAsia="方正仿宋_GBK"/>
                <w:snapToGrid w:val="0"/>
                <w:color w:val="auto"/>
                <w:kern w:val="21"/>
                <w:sz w:val="18"/>
                <w:szCs w:val="18"/>
                <w:lang w:val="en"/>
              </w:rPr>
              <w:t>不少于3个月</w:t>
            </w:r>
          </w:p>
        </w:tc>
        <w:tc>
          <w:tcPr>
            <w:tcW w:w="1527" w:type="dxa"/>
            <w:vMerge w:val="continue"/>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p>
        </w:tc>
        <w:tc>
          <w:tcPr>
            <w:tcW w:w="1227" w:type="dxa"/>
            <w:vMerge w:val="restart"/>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873"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rPr>
            </w:pPr>
          </w:p>
        </w:tc>
        <w:tc>
          <w:tcPr>
            <w:tcW w:w="1159" w:type="dxa"/>
            <w:vMerge w:val="continue"/>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p>
        </w:tc>
        <w:tc>
          <w:tcPr>
            <w:tcW w:w="955" w:type="dxa"/>
            <w:vMerge w:val="continue"/>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p>
        </w:tc>
        <w:tc>
          <w:tcPr>
            <w:tcW w:w="14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事业单位招聘结果</w:t>
            </w:r>
          </w:p>
        </w:tc>
        <w:tc>
          <w:tcPr>
            <w:tcW w:w="1064" w:type="dxa"/>
            <w:vMerge w:val="continue"/>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p>
        </w:tc>
        <w:tc>
          <w:tcPr>
            <w:tcW w:w="2877" w:type="dxa"/>
            <w:vMerge w:val="continue"/>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p>
        </w:tc>
        <w:tc>
          <w:tcPr>
            <w:tcW w:w="132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信息形成或变更之日起20个工作日内公开</w:t>
            </w:r>
          </w:p>
        </w:tc>
        <w:tc>
          <w:tcPr>
            <w:tcW w:w="1050"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不少于7日且不少于5个工作日</w:t>
            </w:r>
          </w:p>
        </w:tc>
        <w:tc>
          <w:tcPr>
            <w:tcW w:w="1527" w:type="dxa"/>
            <w:vMerge w:val="continue"/>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p>
        </w:tc>
        <w:tc>
          <w:tcPr>
            <w:tcW w:w="1227" w:type="dxa"/>
            <w:vMerge w:val="continue"/>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p>
        </w:tc>
        <w:tc>
          <w:tcPr>
            <w:tcW w:w="873"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highlight w:val="none"/>
              </w:rPr>
            </w:pPr>
          </w:p>
        </w:tc>
        <w:tc>
          <w:tcPr>
            <w:tcW w:w="11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ascii="Calibri" w:hAnsi="Calibri" w:eastAsia="方正仿宋_GBK"/>
                <w:snapToGrid w:val="0"/>
                <w:color w:val="auto"/>
                <w:kern w:val="21"/>
                <w:sz w:val="18"/>
                <w:szCs w:val="18"/>
                <w:highlight w:val="none"/>
              </w:rPr>
              <w:t>执法信息公示</w:t>
            </w:r>
          </w:p>
        </w:tc>
        <w:tc>
          <w:tcPr>
            <w:tcW w:w="955" w:type="dxa"/>
            <w:vMerge w:val="continue"/>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p>
        </w:tc>
        <w:tc>
          <w:tcPr>
            <w:tcW w:w="14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ascii="Calibri" w:hAnsi="Calibri" w:eastAsia="方正仿宋_GBK"/>
                <w:snapToGrid w:val="0"/>
                <w:color w:val="auto"/>
                <w:kern w:val="21"/>
                <w:sz w:val="18"/>
                <w:szCs w:val="18"/>
                <w:highlight w:val="none"/>
              </w:rPr>
              <w:t>行政执法人员信息、年度行政执法</w:t>
            </w:r>
            <w:r>
              <w:rPr>
                <w:rFonts w:hint="eastAsia" w:ascii="Calibri" w:hAnsi="Calibri" w:eastAsia="方正仿宋_GBK"/>
                <w:snapToGrid w:val="0"/>
                <w:color w:val="auto"/>
                <w:kern w:val="21"/>
                <w:sz w:val="18"/>
                <w:szCs w:val="18"/>
                <w:highlight w:val="none"/>
              </w:rPr>
              <w:t>统计年报</w:t>
            </w:r>
            <w:r>
              <w:rPr>
                <w:rFonts w:ascii="Calibri" w:hAnsi="Calibri" w:eastAsia="方正仿宋_GBK"/>
                <w:snapToGrid w:val="0"/>
                <w:color w:val="auto"/>
                <w:kern w:val="21"/>
                <w:sz w:val="18"/>
                <w:szCs w:val="18"/>
                <w:highlight w:val="none"/>
              </w:rPr>
              <w:t>、行政执法决定等</w:t>
            </w:r>
          </w:p>
        </w:tc>
        <w:tc>
          <w:tcPr>
            <w:tcW w:w="1064"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2877"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lang w:bidi="ar"/>
              </w:rPr>
            </w:pPr>
            <w:r>
              <w:rPr>
                <w:rFonts w:hint="eastAsia" w:ascii="Calibri" w:hAnsi="Calibri" w:eastAsia="方正仿宋_GBK"/>
                <w:snapToGrid w:val="0"/>
                <w:color w:val="auto"/>
                <w:kern w:val="21"/>
                <w:sz w:val="18"/>
                <w:szCs w:val="18"/>
                <w:highlight w:val="none"/>
                <w:lang w:bidi="ar"/>
              </w:rPr>
              <w:t>1.《</w:t>
            </w:r>
            <w:r>
              <w:rPr>
                <w:rFonts w:ascii="Calibri" w:hAnsi="Calibri" w:eastAsia="方正仿宋_GBK"/>
                <w:snapToGrid w:val="0"/>
                <w:color w:val="auto"/>
                <w:kern w:val="21"/>
                <w:sz w:val="18"/>
                <w:szCs w:val="18"/>
                <w:highlight w:val="none"/>
                <w:lang w:bidi="ar"/>
              </w:rPr>
              <w:t>国务院办公厅关于全面推行行政执法公示制度执法全过程记录制度重大执法决定法制审核制度的指导意见</w:t>
            </w:r>
            <w:r>
              <w:rPr>
                <w:rFonts w:hint="eastAsia" w:ascii="Calibri" w:hAnsi="Calibri" w:eastAsia="方正仿宋_GBK"/>
                <w:snapToGrid w:val="0"/>
                <w:color w:val="auto"/>
                <w:kern w:val="21"/>
                <w:sz w:val="18"/>
                <w:szCs w:val="18"/>
                <w:highlight w:val="none"/>
                <w:lang w:bidi="ar"/>
              </w:rPr>
              <w:t>》</w:t>
            </w:r>
            <w:r>
              <w:rPr>
                <w:rFonts w:ascii="Calibri" w:hAnsi="Calibri" w:eastAsia="方正仿宋_GBK"/>
                <w:snapToGrid w:val="0"/>
                <w:color w:val="auto"/>
                <w:kern w:val="21"/>
                <w:sz w:val="18"/>
                <w:szCs w:val="18"/>
                <w:highlight w:val="none"/>
                <w:lang w:bidi="ar"/>
              </w:rPr>
              <w:t>（国办发〔2018〕118号）</w:t>
            </w:r>
          </w:p>
          <w:p>
            <w:pPr>
              <w:adjustRightInd w:val="0"/>
              <w:snapToGrid w:val="0"/>
              <w:spacing w:line="240" w:lineRule="exact"/>
              <w:jc w:val="center"/>
              <w:rPr>
                <w:rFonts w:hint="eastAsia" w:ascii="Calibri" w:hAnsi="Calibri" w:eastAsia="方正仿宋_GBK"/>
                <w:snapToGrid w:val="0"/>
                <w:color w:val="auto"/>
                <w:kern w:val="21"/>
                <w:sz w:val="18"/>
                <w:szCs w:val="18"/>
                <w:highlight w:val="none"/>
                <w:lang w:bidi="ar"/>
              </w:rPr>
            </w:pPr>
            <w:r>
              <w:rPr>
                <w:rFonts w:hint="eastAsia" w:ascii="Calibri" w:hAnsi="Calibri" w:eastAsia="方正仿宋_GBK"/>
                <w:snapToGrid w:val="0"/>
                <w:color w:val="auto"/>
                <w:kern w:val="21"/>
                <w:sz w:val="18"/>
                <w:szCs w:val="18"/>
                <w:highlight w:val="none"/>
              </w:rPr>
              <w:t>2.《中华人民共和国政府信息公开条例》</w:t>
            </w:r>
          </w:p>
        </w:tc>
        <w:tc>
          <w:tcPr>
            <w:tcW w:w="132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ascii="Calibri" w:hAnsi="Calibri" w:eastAsia="方正仿宋_GBK"/>
                <w:snapToGrid w:val="0"/>
                <w:color w:val="auto"/>
                <w:kern w:val="21"/>
                <w:sz w:val="18"/>
                <w:szCs w:val="18"/>
                <w:highlight w:val="none"/>
              </w:rPr>
              <w:t>信息形成或变更之日起20个工作日内公开</w:t>
            </w:r>
          </w:p>
        </w:tc>
        <w:tc>
          <w:tcPr>
            <w:tcW w:w="1050"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ascii="Calibri" w:hAnsi="Calibri" w:eastAsia="方正仿宋_GBK"/>
                <w:snapToGrid w:val="0"/>
                <w:color w:val="auto"/>
                <w:kern w:val="21"/>
                <w:sz w:val="18"/>
                <w:szCs w:val="18"/>
                <w:highlight w:val="none"/>
              </w:rPr>
              <w:t>长期</w:t>
            </w:r>
          </w:p>
        </w:tc>
        <w:tc>
          <w:tcPr>
            <w:tcW w:w="15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highlight w:val="none"/>
              </w:rPr>
            </w:pPr>
            <w:r>
              <w:rPr>
                <w:rFonts w:hint="eastAsia" w:eastAsia="方正仿宋_GBK" w:cs="Times New Roman"/>
                <w:snapToGrid w:val="0"/>
                <w:color w:val="000000"/>
                <w:kern w:val="21"/>
                <w:sz w:val="18"/>
                <w:szCs w:val="18"/>
                <w:highlight w:val="none"/>
                <w:lang w:eastAsia="zh-CN"/>
              </w:rPr>
              <w:t>广西柳州市三江侗族自治县人民政府门户网站</w:t>
            </w:r>
          </w:p>
        </w:tc>
        <w:tc>
          <w:tcPr>
            <w:tcW w:w="1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8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Calibri" w:hAnsi="Calibri" w:eastAsia="方正仿宋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lang w:eastAsia="zh-CN"/>
              </w:rPr>
              <w:t>市、县级</w:t>
            </w:r>
            <w:r>
              <w:rPr>
                <w:rFonts w:hint="eastAsia" w:ascii="Times New Roman" w:hAnsi="Times New Roman" w:eastAsia="方正仿宋_GBK" w:cs="Times New Roman"/>
                <w:snapToGrid w:val="0"/>
                <w:color w:val="auto"/>
                <w:kern w:val="21"/>
                <w:sz w:val="18"/>
                <w:szCs w:val="18"/>
                <w:highlight w:val="none"/>
                <w:lang w:eastAsia="zh-CN"/>
              </w:rPr>
              <w:t>城市管理</w:t>
            </w:r>
            <w:r>
              <w:rPr>
                <w:rFonts w:hint="default" w:ascii="Times New Roman" w:hAnsi="Times New Roman" w:eastAsia="方正仿宋_GBK" w:cs="Times New Roman"/>
                <w:snapToGrid w:val="0"/>
                <w:color w:val="auto"/>
                <w:kern w:val="21"/>
                <w:sz w:val="18"/>
                <w:szCs w:val="18"/>
                <w:highlight w:val="none"/>
              </w:rPr>
              <w:t>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highlight w:val="none"/>
              </w:rPr>
            </w:pPr>
          </w:p>
        </w:tc>
        <w:tc>
          <w:tcPr>
            <w:tcW w:w="11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ascii="Calibri" w:hAnsi="Calibri" w:eastAsia="方正仿宋_GBK"/>
                <w:snapToGrid w:val="0"/>
                <w:color w:val="auto"/>
                <w:kern w:val="21"/>
                <w:sz w:val="18"/>
                <w:szCs w:val="18"/>
                <w:highlight w:val="none"/>
              </w:rPr>
              <w:t>法治政府建设年度报告</w:t>
            </w:r>
          </w:p>
        </w:tc>
        <w:tc>
          <w:tcPr>
            <w:tcW w:w="955"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ascii="Calibri" w:hAnsi="Calibri" w:eastAsia="方正仿宋_GBK"/>
                <w:snapToGrid w:val="0"/>
                <w:color w:val="auto"/>
                <w:kern w:val="21"/>
                <w:sz w:val="18"/>
                <w:szCs w:val="18"/>
                <w:highlight w:val="none"/>
              </w:rPr>
              <w:t>法治建设</w:t>
            </w:r>
          </w:p>
        </w:tc>
        <w:tc>
          <w:tcPr>
            <w:tcW w:w="14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ascii="Calibri" w:hAnsi="Calibri" w:eastAsia="方正仿宋_GBK"/>
                <w:snapToGrid w:val="0"/>
                <w:color w:val="auto"/>
                <w:kern w:val="21"/>
                <w:sz w:val="18"/>
                <w:szCs w:val="18"/>
                <w:highlight w:val="none"/>
              </w:rPr>
              <w:t>法治政府建设年度报告</w:t>
            </w:r>
          </w:p>
        </w:tc>
        <w:tc>
          <w:tcPr>
            <w:tcW w:w="1064"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2877"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highlight w:val="none"/>
              </w:rPr>
            </w:pPr>
            <w:r>
              <w:rPr>
                <w:rFonts w:hint="eastAsia" w:ascii="Calibri" w:hAnsi="Calibri" w:eastAsia="方正仿宋_GBK"/>
                <w:snapToGrid w:val="0"/>
                <w:color w:val="auto"/>
                <w:kern w:val="21"/>
                <w:sz w:val="18"/>
                <w:szCs w:val="18"/>
                <w:highlight w:val="none"/>
              </w:rPr>
              <w:t>1.《中华人民共和国政府信息公开条例》</w:t>
            </w:r>
            <w:r>
              <w:rPr>
                <w:rFonts w:ascii="Calibri" w:hAnsi="Calibri" w:eastAsia="方正仿宋_GBK"/>
                <w:snapToGrid w:val="0"/>
                <w:color w:val="auto"/>
                <w:kern w:val="21"/>
                <w:sz w:val="18"/>
                <w:szCs w:val="18"/>
                <w:highlight w:val="none"/>
              </w:rPr>
              <w:br w:type="textWrapping"/>
            </w:r>
            <w:r>
              <w:rPr>
                <w:rFonts w:hint="eastAsia" w:ascii="Calibri" w:hAnsi="Calibri" w:eastAsia="方正仿宋_GBK"/>
                <w:snapToGrid w:val="0"/>
                <w:color w:val="auto"/>
                <w:kern w:val="21"/>
                <w:sz w:val="18"/>
                <w:szCs w:val="18"/>
                <w:highlight w:val="none"/>
              </w:rPr>
              <w:t>2.《法治政府建设与责任落实督察工作规定》</w:t>
            </w:r>
          </w:p>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hint="eastAsia" w:ascii="Calibri" w:hAnsi="Calibri" w:eastAsia="方正仿宋_GBK"/>
                <w:snapToGrid w:val="0"/>
                <w:color w:val="auto"/>
                <w:kern w:val="21"/>
                <w:sz w:val="18"/>
                <w:szCs w:val="18"/>
                <w:highlight w:val="none"/>
              </w:rPr>
              <w:t>3.</w:t>
            </w:r>
            <w:r>
              <w:rPr>
                <w:rFonts w:ascii="Calibri" w:hAnsi="Calibri" w:eastAsia="方正仿宋_GBK"/>
                <w:snapToGrid w:val="0"/>
                <w:color w:val="auto"/>
                <w:kern w:val="21"/>
                <w:sz w:val="18"/>
                <w:szCs w:val="18"/>
                <w:highlight w:val="none"/>
              </w:rPr>
              <w:t>《</w:t>
            </w:r>
            <w:r>
              <w:rPr>
                <w:rFonts w:hint="eastAsia" w:ascii="Calibri" w:hAnsi="Calibri" w:eastAsia="方正仿宋_GBK"/>
                <w:snapToGrid w:val="0"/>
                <w:color w:val="auto"/>
                <w:kern w:val="21"/>
                <w:sz w:val="18"/>
                <w:szCs w:val="18"/>
                <w:highlight w:val="none"/>
              </w:rPr>
              <w:t>广西壮族自治区党委依法治区办关于进一步规范全区法治政府建设年度报告发布工作的通知</w:t>
            </w:r>
            <w:r>
              <w:rPr>
                <w:rFonts w:ascii="Calibri" w:hAnsi="Calibri" w:eastAsia="方正仿宋_GBK"/>
                <w:snapToGrid w:val="0"/>
                <w:color w:val="auto"/>
                <w:kern w:val="21"/>
                <w:sz w:val="18"/>
                <w:szCs w:val="18"/>
                <w:highlight w:val="none"/>
              </w:rPr>
              <w:t>》（桂法办通〔2024〕6号）</w:t>
            </w:r>
          </w:p>
        </w:tc>
        <w:tc>
          <w:tcPr>
            <w:tcW w:w="132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ascii="Calibri" w:hAnsi="Calibri" w:eastAsia="方正仿宋_GBK"/>
                <w:snapToGrid w:val="0"/>
                <w:color w:val="auto"/>
                <w:kern w:val="21"/>
                <w:sz w:val="18"/>
                <w:szCs w:val="18"/>
                <w:highlight w:val="none"/>
              </w:rPr>
              <w:t>每年4月1日之前</w:t>
            </w:r>
          </w:p>
        </w:tc>
        <w:tc>
          <w:tcPr>
            <w:tcW w:w="1050"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ascii="Calibri" w:hAnsi="Calibri" w:eastAsia="方正仿宋_GBK"/>
                <w:snapToGrid w:val="0"/>
                <w:color w:val="auto"/>
                <w:kern w:val="21"/>
                <w:sz w:val="18"/>
                <w:szCs w:val="18"/>
                <w:highlight w:val="none"/>
              </w:rPr>
              <w:t>长期</w:t>
            </w:r>
          </w:p>
        </w:tc>
        <w:tc>
          <w:tcPr>
            <w:tcW w:w="15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highlight w:val="none"/>
              </w:rPr>
            </w:pPr>
            <w:r>
              <w:rPr>
                <w:rFonts w:hint="eastAsia" w:eastAsia="方正仿宋_GBK" w:cs="Times New Roman"/>
                <w:snapToGrid w:val="0"/>
                <w:color w:val="000000"/>
                <w:kern w:val="21"/>
                <w:sz w:val="18"/>
                <w:szCs w:val="18"/>
                <w:highlight w:val="none"/>
                <w:lang w:eastAsia="zh-CN"/>
              </w:rPr>
              <w:t>广西柳州市三江侗族自治县人民政府门户网站</w:t>
            </w:r>
          </w:p>
        </w:tc>
        <w:tc>
          <w:tcPr>
            <w:tcW w:w="1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8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Calibri" w:hAnsi="Calibri" w:eastAsia="方正仿宋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lang w:eastAsia="zh-CN"/>
              </w:rPr>
              <w:t>市、县级</w:t>
            </w:r>
            <w:r>
              <w:rPr>
                <w:rFonts w:hint="eastAsia" w:ascii="Times New Roman" w:hAnsi="Times New Roman" w:eastAsia="方正仿宋_GBK" w:cs="Times New Roman"/>
                <w:snapToGrid w:val="0"/>
                <w:color w:val="auto"/>
                <w:kern w:val="21"/>
                <w:sz w:val="18"/>
                <w:szCs w:val="18"/>
                <w:highlight w:val="none"/>
                <w:lang w:eastAsia="zh-CN"/>
              </w:rPr>
              <w:t>城市管理</w:t>
            </w:r>
            <w:r>
              <w:rPr>
                <w:rFonts w:hint="default" w:ascii="Times New Roman" w:hAnsi="Times New Roman" w:eastAsia="方正仿宋_GBK" w:cs="Times New Roman"/>
                <w:snapToGrid w:val="0"/>
                <w:color w:val="auto"/>
                <w:kern w:val="21"/>
                <w:sz w:val="18"/>
                <w:szCs w:val="18"/>
                <w:highlight w:val="none"/>
              </w:rPr>
              <w:t>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rPr>
            </w:pPr>
          </w:p>
        </w:tc>
        <w:tc>
          <w:tcPr>
            <w:tcW w:w="1159"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人大代表建议</w:t>
            </w:r>
          </w:p>
        </w:tc>
        <w:tc>
          <w:tcPr>
            <w:tcW w:w="955" w:type="dxa"/>
            <w:vMerge w:val="restart"/>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建议提案</w:t>
            </w:r>
          </w:p>
        </w:tc>
        <w:tc>
          <w:tcPr>
            <w:tcW w:w="1459"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县级</w:t>
            </w:r>
            <w:r>
              <w:rPr>
                <w:rFonts w:hint="eastAsia" w:ascii="Calibri" w:hAnsi="Calibri" w:eastAsia="方正仿宋_GBK"/>
                <w:snapToGrid w:val="0"/>
                <w:color w:val="auto"/>
                <w:kern w:val="21"/>
                <w:sz w:val="18"/>
                <w:szCs w:val="18"/>
                <w:lang w:eastAsia="zh-CN"/>
              </w:rPr>
              <w:t>城市管理</w:t>
            </w:r>
            <w:r>
              <w:rPr>
                <w:rFonts w:ascii="Calibri" w:hAnsi="Calibri" w:eastAsia="方正仿宋_GBK"/>
                <w:snapToGrid w:val="0"/>
                <w:color w:val="auto"/>
                <w:kern w:val="21"/>
                <w:sz w:val="18"/>
                <w:szCs w:val="18"/>
              </w:rPr>
              <w:t>部门</w:t>
            </w:r>
            <w:r>
              <w:rPr>
                <w:rFonts w:hint="eastAsia" w:ascii="Calibri" w:hAnsi="Calibri" w:eastAsia="方正仿宋_GBK"/>
                <w:snapToGrid w:val="0"/>
                <w:color w:val="auto"/>
                <w:kern w:val="21"/>
                <w:sz w:val="18"/>
                <w:szCs w:val="18"/>
              </w:rPr>
              <w:t>答复的人大代表建议、应当公开答复内容</w:t>
            </w:r>
          </w:p>
        </w:tc>
        <w:tc>
          <w:tcPr>
            <w:tcW w:w="1064"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2877" w:type="dxa"/>
            <w:vMerge w:val="restart"/>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1.《中华人民共和国政府信息公开条例》</w:t>
            </w:r>
          </w:p>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2.《广西壮族自治区人民代表大会建议、批评和意见工作条例》</w:t>
            </w:r>
          </w:p>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3.《广西壮族自治区人民政府办公厅关于做好自治区人大代表建议和自治区政协委员提案公开工作的通知》（桂政办发〔2017〕189号）</w:t>
            </w:r>
          </w:p>
        </w:tc>
        <w:tc>
          <w:tcPr>
            <w:tcW w:w="132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信息形成或变更之日起20个工作日内公开</w:t>
            </w:r>
          </w:p>
        </w:tc>
        <w:tc>
          <w:tcPr>
            <w:tcW w:w="1050"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长期</w:t>
            </w:r>
          </w:p>
        </w:tc>
        <w:tc>
          <w:tcPr>
            <w:tcW w:w="15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r>
              <w:rPr>
                <w:rFonts w:hint="eastAsia" w:eastAsia="方正仿宋_GBK" w:cs="Times New Roman"/>
                <w:snapToGrid w:val="0"/>
                <w:color w:val="000000"/>
                <w:kern w:val="21"/>
                <w:sz w:val="18"/>
                <w:szCs w:val="18"/>
                <w:highlight w:val="none"/>
                <w:lang w:eastAsia="zh-CN"/>
              </w:rPr>
              <w:t>广西柳州市三江侗族自治县人民政府门户网站</w:t>
            </w:r>
          </w:p>
        </w:tc>
        <w:tc>
          <w:tcPr>
            <w:tcW w:w="1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8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Calibri" w:hAnsi="Calibri"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rPr>
            </w:pPr>
          </w:p>
        </w:tc>
        <w:tc>
          <w:tcPr>
            <w:tcW w:w="1159"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政协委员提案</w:t>
            </w:r>
          </w:p>
        </w:tc>
        <w:tc>
          <w:tcPr>
            <w:tcW w:w="955" w:type="dxa"/>
            <w:vMerge w:val="continue"/>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p>
        </w:tc>
        <w:tc>
          <w:tcPr>
            <w:tcW w:w="1459"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县级</w:t>
            </w:r>
            <w:r>
              <w:rPr>
                <w:rFonts w:hint="eastAsia" w:ascii="Calibri" w:hAnsi="Calibri" w:eastAsia="方正仿宋_GBK"/>
                <w:snapToGrid w:val="0"/>
                <w:color w:val="auto"/>
                <w:kern w:val="21"/>
                <w:sz w:val="18"/>
                <w:szCs w:val="18"/>
                <w:lang w:eastAsia="zh-CN"/>
              </w:rPr>
              <w:t>城市管理</w:t>
            </w:r>
            <w:r>
              <w:rPr>
                <w:rFonts w:ascii="Calibri" w:hAnsi="Calibri" w:eastAsia="方正仿宋_GBK"/>
                <w:snapToGrid w:val="0"/>
                <w:color w:val="auto"/>
                <w:kern w:val="21"/>
                <w:sz w:val="18"/>
                <w:szCs w:val="18"/>
              </w:rPr>
              <w:t>部门</w:t>
            </w:r>
            <w:r>
              <w:rPr>
                <w:rFonts w:hint="eastAsia" w:ascii="Calibri" w:hAnsi="Calibri" w:eastAsia="方正仿宋_GBK"/>
                <w:snapToGrid w:val="0"/>
                <w:color w:val="auto"/>
                <w:kern w:val="21"/>
                <w:sz w:val="18"/>
                <w:szCs w:val="18"/>
              </w:rPr>
              <w:t>答复的政协委员提案、应当公开答复内容</w:t>
            </w:r>
          </w:p>
        </w:tc>
        <w:tc>
          <w:tcPr>
            <w:tcW w:w="1064"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2877" w:type="dxa"/>
            <w:vMerge w:val="continue"/>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p>
        </w:tc>
        <w:tc>
          <w:tcPr>
            <w:tcW w:w="1323"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信息形成或变更之日起20个工作日内公开</w:t>
            </w:r>
          </w:p>
        </w:tc>
        <w:tc>
          <w:tcPr>
            <w:tcW w:w="1050"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长期</w:t>
            </w:r>
          </w:p>
        </w:tc>
        <w:tc>
          <w:tcPr>
            <w:tcW w:w="15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r>
              <w:rPr>
                <w:rFonts w:hint="eastAsia" w:eastAsia="方正仿宋_GBK" w:cs="Times New Roman"/>
                <w:snapToGrid w:val="0"/>
                <w:color w:val="000000"/>
                <w:kern w:val="21"/>
                <w:sz w:val="18"/>
                <w:szCs w:val="18"/>
                <w:highlight w:val="none"/>
                <w:lang w:eastAsia="zh-CN"/>
              </w:rPr>
              <w:t>广西柳州市三江侗族自治县人民政府门户网站</w:t>
            </w:r>
          </w:p>
        </w:tc>
        <w:tc>
          <w:tcPr>
            <w:tcW w:w="1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8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Calibri" w:hAnsi="Calibri"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rPr>
            </w:pPr>
          </w:p>
        </w:tc>
        <w:tc>
          <w:tcPr>
            <w:tcW w:w="11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政府信息公开指南</w:t>
            </w:r>
          </w:p>
        </w:tc>
        <w:tc>
          <w:tcPr>
            <w:tcW w:w="955" w:type="dxa"/>
            <w:vMerge w:val="restart"/>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政府信息公开</w:t>
            </w:r>
          </w:p>
        </w:tc>
        <w:tc>
          <w:tcPr>
            <w:tcW w:w="14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政府信息主动公开、依申请公开有关情况、监督方式等</w:t>
            </w:r>
          </w:p>
        </w:tc>
        <w:tc>
          <w:tcPr>
            <w:tcW w:w="1064"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2877"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《中华人民共和国政府信息公开条例》</w:t>
            </w:r>
          </w:p>
        </w:tc>
        <w:tc>
          <w:tcPr>
            <w:tcW w:w="132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信息形成或变更之日起20个工作日内公开</w:t>
            </w:r>
          </w:p>
        </w:tc>
        <w:tc>
          <w:tcPr>
            <w:tcW w:w="1050"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长期</w:t>
            </w:r>
          </w:p>
        </w:tc>
        <w:tc>
          <w:tcPr>
            <w:tcW w:w="15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r>
              <w:rPr>
                <w:rFonts w:hint="eastAsia" w:eastAsia="方正仿宋_GBK" w:cs="Times New Roman"/>
                <w:snapToGrid w:val="0"/>
                <w:color w:val="000000"/>
                <w:kern w:val="21"/>
                <w:sz w:val="18"/>
                <w:szCs w:val="18"/>
                <w:highlight w:val="none"/>
                <w:lang w:eastAsia="zh-CN"/>
              </w:rPr>
              <w:t>广西柳州市三江侗族自治县人民政府门户网站</w:t>
            </w:r>
          </w:p>
        </w:tc>
        <w:tc>
          <w:tcPr>
            <w:tcW w:w="1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8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Calibri" w:hAnsi="Calibri"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rPr>
            </w:pPr>
          </w:p>
        </w:tc>
        <w:tc>
          <w:tcPr>
            <w:tcW w:w="1159"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lang w:eastAsia="zh-CN"/>
              </w:rPr>
            </w:pPr>
            <w:r>
              <w:rPr>
                <w:rFonts w:hint="eastAsia" w:ascii="Calibri" w:hAnsi="Calibri" w:eastAsia="方正仿宋_GBK"/>
                <w:snapToGrid w:val="0"/>
                <w:color w:val="auto"/>
                <w:kern w:val="21"/>
                <w:sz w:val="18"/>
                <w:szCs w:val="18"/>
                <w:lang w:eastAsia="zh-CN"/>
              </w:rPr>
              <w:t>政府信息主动公开事项目录</w:t>
            </w:r>
          </w:p>
        </w:tc>
        <w:tc>
          <w:tcPr>
            <w:tcW w:w="955" w:type="dxa"/>
            <w:vMerge w:val="continue"/>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p>
        </w:tc>
        <w:tc>
          <w:tcPr>
            <w:tcW w:w="1459"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lang w:eastAsia="zh-CN"/>
              </w:rPr>
            </w:pPr>
            <w:r>
              <w:rPr>
                <w:rFonts w:hint="eastAsia" w:ascii="Calibri" w:hAnsi="Calibri" w:eastAsia="方正仿宋_GBK"/>
                <w:snapToGrid w:val="0"/>
                <w:color w:val="auto"/>
                <w:kern w:val="21"/>
                <w:sz w:val="18"/>
                <w:szCs w:val="18"/>
                <w:lang w:eastAsia="zh-CN"/>
              </w:rPr>
              <w:t>政府信息主动公开事项目录</w:t>
            </w:r>
          </w:p>
        </w:tc>
        <w:tc>
          <w:tcPr>
            <w:tcW w:w="1064"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2877"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《中华人民共和国政府信息公开条例》</w:t>
            </w:r>
          </w:p>
        </w:tc>
        <w:tc>
          <w:tcPr>
            <w:tcW w:w="132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信息形成或变更之日起20个工作日内公开</w:t>
            </w:r>
          </w:p>
        </w:tc>
        <w:tc>
          <w:tcPr>
            <w:tcW w:w="1050"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长期</w:t>
            </w:r>
          </w:p>
        </w:tc>
        <w:tc>
          <w:tcPr>
            <w:tcW w:w="15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r>
              <w:rPr>
                <w:rFonts w:hint="eastAsia" w:eastAsia="方正仿宋_GBK" w:cs="Times New Roman"/>
                <w:snapToGrid w:val="0"/>
                <w:color w:val="000000"/>
                <w:kern w:val="21"/>
                <w:sz w:val="18"/>
                <w:szCs w:val="18"/>
                <w:highlight w:val="none"/>
                <w:lang w:eastAsia="zh-CN"/>
              </w:rPr>
              <w:t>广西柳州市三江侗族自治县人民政府门户网站</w:t>
            </w:r>
          </w:p>
        </w:tc>
        <w:tc>
          <w:tcPr>
            <w:tcW w:w="1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8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rPr>
            </w:pPr>
          </w:p>
        </w:tc>
        <w:tc>
          <w:tcPr>
            <w:tcW w:w="1159"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政府信息公开工作年度报告</w:t>
            </w:r>
          </w:p>
        </w:tc>
        <w:tc>
          <w:tcPr>
            <w:tcW w:w="955" w:type="dxa"/>
            <w:vMerge w:val="continue"/>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p>
        </w:tc>
        <w:tc>
          <w:tcPr>
            <w:tcW w:w="1459"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政府信息公开工作年度报告</w:t>
            </w:r>
          </w:p>
        </w:tc>
        <w:tc>
          <w:tcPr>
            <w:tcW w:w="1064"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2877"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《中华人民共和国政府信息公开条例》</w:t>
            </w:r>
          </w:p>
        </w:tc>
        <w:tc>
          <w:tcPr>
            <w:tcW w:w="132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每年1月31日之前</w:t>
            </w:r>
          </w:p>
        </w:tc>
        <w:tc>
          <w:tcPr>
            <w:tcW w:w="1050"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长期</w:t>
            </w:r>
          </w:p>
        </w:tc>
        <w:tc>
          <w:tcPr>
            <w:tcW w:w="15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r>
              <w:rPr>
                <w:rFonts w:hint="eastAsia" w:eastAsia="方正仿宋_GBK" w:cs="Times New Roman"/>
                <w:snapToGrid w:val="0"/>
                <w:color w:val="000000"/>
                <w:kern w:val="21"/>
                <w:sz w:val="18"/>
                <w:szCs w:val="18"/>
                <w:highlight w:val="none"/>
                <w:lang w:eastAsia="zh-CN"/>
              </w:rPr>
              <w:t>广西柳州市三江侗族自治县人民政府门户网站</w:t>
            </w:r>
          </w:p>
        </w:tc>
        <w:tc>
          <w:tcPr>
            <w:tcW w:w="1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8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Calibri" w:hAnsi="Calibri" w:eastAsia="方正仿宋_GBK"/>
                <w:snapToGrid w:val="0"/>
                <w:color w:val="auto"/>
                <w:kern w:val="21"/>
                <w:sz w:val="18"/>
                <w:szCs w:val="18"/>
              </w:rPr>
            </w:pPr>
          </w:p>
        </w:tc>
      </w:tr>
    </w:tbl>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both"/>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lang w:val="en-US" w:eastAsia="zh-CN"/>
        </w:rPr>
      </w:pPr>
      <w:r>
        <w:rPr>
          <w:rFonts w:hint="eastAsia" w:ascii="方正小标宋简体" w:hAnsi="方正小标宋简体" w:eastAsia="方正小标宋简体" w:cs="方正小标宋简体"/>
          <w:color w:val="auto"/>
          <w:kern w:val="0"/>
          <w:sz w:val="36"/>
          <w:szCs w:val="36"/>
          <w:lang w:val="en-US" w:eastAsia="zh-CN" w:bidi="ar"/>
        </w:rPr>
        <w:t>三江侗族自治县政务服务领域政府信息主动公开事项目录</w:t>
      </w:r>
    </w:p>
    <w:tbl>
      <w:tblPr>
        <w:tblStyle w:val="7"/>
        <w:tblpPr w:leftFromText="180" w:rightFromText="180" w:vertAnchor="text" w:horzAnchor="page" w:tblpX="1362" w:tblpY="629"/>
        <w:tblOverlap w:val="never"/>
        <w:tblW w:w="548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554"/>
        <w:gridCol w:w="1123"/>
        <w:gridCol w:w="976"/>
        <w:gridCol w:w="1469"/>
        <w:gridCol w:w="1080"/>
        <w:gridCol w:w="2884"/>
        <w:gridCol w:w="1351"/>
        <w:gridCol w:w="1019"/>
        <w:gridCol w:w="1514"/>
        <w:gridCol w:w="1201"/>
        <w:gridCol w:w="8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03" w:hRule="atLeast"/>
          <w:tblHeader/>
        </w:trPr>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序号</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事项名称</w:t>
            </w:r>
          </w:p>
        </w:tc>
        <w:tc>
          <w:tcPr>
            <w:tcW w:w="3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所属类型</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公开内容</w:t>
            </w:r>
          </w:p>
        </w:tc>
        <w:tc>
          <w:tcPr>
            <w:tcW w:w="3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公开主体</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公开依据</w:t>
            </w:r>
          </w:p>
        </w:tc>
        <w:tc>
          <w:tcPr>
            <w:tcW w:w="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公开时限</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期限</w:t>
            </w:r>
          </w:p>
        </w:tc>
        <w:tc>
          <w:tcPr>
            <w:tcW w:w="5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公开渠道</w:t>
            </w:r>
          </w:p>
        </w:tc>
        <w:tc>
          <w:tcPr>
            <w:tcW w:w="4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未依法公开</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承担责任单位</w:t>
            </w:r>
          </w:p>
        </w:tc>
        <w:tc>
          <w:tcPr>
            <w:tcW w:w="3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trPr>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规范性文件</w:t>
            </w:r>
          </w:p>
        </w:tc>
        <w:tc>
          <w:tcPr>
            <w:tcW w:w="3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行政规范性文件</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规范性文件及政策解读</w:t>
            </w:r>
          </w:p>
        </w:tc>
        <w:tc>
          <w:tcPr>
            <w:tcW w:w="3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根据《中华人民共和国政府信息公开条例》第二十条</w:t>
            </w:r>
          </w:p>
        </w:tc>
        <w:tc>
          <w:tcPr>
            <w:tcW w:w="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信息形成或变更之日起20个工作日内公开</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长期</w:t>
            </w:r>
          </w:p>
        </w:tc>
        <w:tc>
          <w:tcPr>
            <w:tcW w:w="5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eastAsia" w:eastAsia="方正仿宋_GBK" w:cs="Times New Roman"/>
                <w:snapToGrid w:val="0"/>
                <w:color w:val="000000"/>
                <w:kern w:val="21"/>
                <w:sz w:val="18"/>
                <w:szCs w:val="18"/>
                <w:lang w:val="en-US" w:eastAsia="zh-CN"/>
              </w:rPr>
              <w:t>三江侗族自治县人民政府门户网站</w:t>
            </w:r>
          </w:p>
        </w:tc>
        <w:tc>
          <w:tcPr>
            <w:tcW w:w="4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3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0" w:hRule="atLeast"/>
          <w:tblHeader/>
        </w:trPr>
        <w:tc>
          <w:tcPr>
            <w:tcW w:w="197"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Chars="0"/>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eastAsia" w:ascii="Times New Roman" w:hAnsi="Times New Roman" w:eastAsia="方正仿宋_GBK" w:cs="Times New Roman"/>
                <w:snapToGrid w:val="0"/>
                <w:color w:val="000000"/>
                <w:kern w:val="21"/>
                <w:sz w:val="18"/>
                <w:szCs w:val="18"/>
                <w:lang w:val="en-US" w:eastAsia="zh-CN" w:bidi="ar-SA"/>
              </w:rPr>
              <w:t>2</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机构职能、机构设置、办公地址、办公时间、联系方式、负责人姓名</w:t>
            </w:r>
          </w:p>
        </w:tc>
        <w:tc>
          <w:tcPr>
            <w:tcW w:w="3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机构概况</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机构职能、机构设置、办公地址、办公电话、联系方式、负责人姓名</w:t>
            </w:r>
          </w:p>
        </w:tc>
        <w:tc>
          <w:tcPr>
            <w:tcW w:w="3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根据《中华人民共和国政府信息公开条例》第二十条</w:t>
            </w:r>
          </w:p>
        </w:tc>
        <w:tc>
          <w:tcPr>
            <w:tcW w:w="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信息形成或变更之日起20个工作日内公开</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长期</w:t>
            </w:r>
          </w:p>
        </w:tc>
        <w:tc>
          <w:tcPr>
            <w:tcW w:w="5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eastAsia" w:eastAsia="方正仿宋_GBK" w:cs="Times New Roman"/>
                <w:snapToGrid w:val="0"/>
                <w:color w:val="000000"/>
                <w:kern w:val="21"/>
                <w:sz w:val="18"/>
                <w:szCs w:val="18"/>
                <w:lang w:val="en-US" w:eastAsia="zh-CN"/>
              </w:rPr>
              <w:t>三江侗族自治县人民政府门户网站</w:t>
            </w:r>
          </w:p>
        </w:tc>
        <w:tc>
          <w:tcPr>
            <w:tcW w:w="4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3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trPr>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3</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部门预算、决算</w:t>
            </w:r>
          </w:p>
        </w:tc>
        <w:tc>
          <w:tcPr>
            <w:tcW w:w="34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财政预算、决算信息</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财政预算、决算及执行情况</w:t>
            </w:r>
          </w:p>
        </w:tc>
        <w:tc>
          <w:tcPr>
            <w:tcW w:w="3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lang w:eastAsia="zh-CN"/>
              </w:rPr>
              <w:t>县级政务服务部门及其二级预算单位</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rPr>
            </w:pPr>
            <w:r>
              <w:rPr>
                <w:rFonts w:hint="default" w:ascii="Times New Roman" w:hAnsi="Times New Roman" w:eastAsia="方正仿宋_GBK" w:cs="Times New Roman"/>
                <w:snapToGrid w:val="0"/>
                <w:color w:val="000000"/>
                <w:kern w:val="21"/>
                <w:sz w:val="18"/>
                <w:szCs w:val="18"/>
              </w:rPr>
              <w:t>《中华人民共和国预算法》第十四条和《中华人民共和国预算法实施条例》第六条</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《中华人民共和国政府信息公开条例》第二十条</w:t>
            </w:r>
          </w:p>
        </w:tc>
        <w:tc>
          <w:tcPr>
            <w:tcW w:w="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经本级政府财政部门批复的部门预算及报表，应当在批复后二十日内由各部门向社会公开</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按照预算有关规定执行</w:t>
            </w:r>
          </w:p>
        </w:tc>
        <w:tc>
          <w:tcPr>
            <w:tcW w:w="5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eastAsia" w:eastAsia="方正仿宋_GBK" w:cs="Times New Roman"/>
                <w:snapToGrid w:val="0"/>
                <w:color w:val="000000"/>
                <w:kern w:val="21"/>
                <w:sz w:val="18"/>
                <w:szCs w:val="18"/>
                <w:lang w:val="en-US" w:eastAsia="zh-CN"/>
              </w:rPr>
              <w:t>三江侗族自治县人民政府门户网站</w:t>
            </w:r>
          </w:p>
        </w:tc>
        <w:tc>
          <w:tcPr>
            <w:tcW w:w="4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lang w:eastAsia="zh-CN"/>
              </w:rPr>
              <w:t>县级政务服务部门及其二级预算单位</w:t>
            </w:r>
          </w:p>
        </w:tc>
        <w:tc>
          <w:tcPr>
            <w:tcW w:w="3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trPr>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4</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“三公”经费</w:t>
            </w:r>
          </w:p>
        </w:tc>
        <w:tc>
          <w:tcPr>
            <w:tcW w:w="3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“三公”经费的开支情况</w:t>
            </w:r>
          </w:p>
        </w:tc>
        <w:tc>
          <w:tcPr>
            <w:tcW w:w="3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lang w:eastAsia="zh-CN"/>
              </w:rPr>
              <w:t>县级政务服务部门及其二级预算单位</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中华人民共和国政府信息公开条例》第二十条，《广西壮族自治区进一步推进预决算公开工作实施方案》，自治区党、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信息形成或变更之日起20个工作日内公开</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rPr>
            </w:pPr>
            <w:r>
              <w:rPr>
                <w:rFonts w:hint="default" w:ascii="Times New Roman" w:hAnsi="Times New Roman" w:eastAsia="方正仿宋_GBK" w:cs="Times New Roman"/>
                <w:snapToGrid w:val="0"/>
                <w:color w:val="000000"/>
                <w:kern w:val="21"/>
                <w:sz w:val="18"/>
                <w:szCs w:val="18"/>
              </w:rPr>
              <w:t>长期</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p>
        </w:tc>
        <w:tc>
          <w:tcPr>
            <w:tcW w:w="5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eastAsia" w:eastAsia="方正仿宋_GBK" w:cs="Times New Roman"/>
                <w:snapToGrid w:val="0"/>
                <w:color w:val="000000"/>
                <w:kern w:val="21"/>
                <w:sz w:val="18"/>
                <w:szCs w:val="18"/>
                <w:lang w:val="en-US" w:eastAsia="zh-CN"/>
              </w:rPr>
              <w:t>三江侗族自治县人民政府门户网站</w:t>
            </w:r>
          </w:p>
        </w:tc>
        <w:tc>
          <w:tcPr>
            <w:tcW w:w="4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lang w:eastAsia="zh-CN"/>
              </w:rPr>
              <w:t>县级政务服务部门及其二级预算单位</w:t>
            </w:r>
          </w:p>
        </w:tc>
        <w:tc>
          <w:tcPr>
            <w:tcW w:w="3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trPr>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5</w:t>
            </w:r>
          </w:p>
        </w:tc>
        <w:tc>
          <w:tcPr>
            <w:tcW w:w="399"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lang w:val="en-US" w:eastAsia="zh-CN" w:bidi="ar-SA"/>
              </w:rPr>
            </w:pPr>
            <w:r>
              <w:rPr>
                <w:rFonts w:eastAsia="方正仿宋_GBK"/>
                <w:snapToGrid w:val="0"/>
                <w:color w:val="auto"/>
                <w:kern w:val="21"/>
                <w:sz w:val="18"/>
                <w:szCs w:val="18"/>
              </w:rPr>
              <w:t>单位政府采购信息发布</w:t>
            </w:r>
          </w:p>
        </w:tc>
        <w:tc>
          <w:tcPr>
            <w:tcW w:w="34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000000"/>
                <w:kern w:val="21"/>
                <w:sz w:val="18"/>
                <w:szCs w:val="18"/>
                <w:lang w:val="en-US" w:eastAsia="zh-CN" w:bidi="ar-SA"/>
              </w:rPr>
            </w:pPr>
            <w:r>
              <w:rPr>
                <w:rFonts w:eastAsia="方正仿宋_GBK"/>
                <w:snapToGrid w:val="0"/>
                <w:color w:val="auto"/>
                <w:kern w:val="21"/>
                <w:sz w:val="18"/>
                <w:szCs w:val="18"/>
              </w:rPr>
              <w:t>政府采购</w:t>
            </w:r>
          </w:p>
        </w:tc>
        <w:tc>
          <w:tcPr>
            <w:tcW w:w="522"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lang w:val="en-US" w:eastAsia="zh-CN" w:bidi="ar-SA"/>
              </w:rPr>
            </w:pPr>
            <w:r>
              <w:rPr>
                <w:rFonts w:eastAsia="方正仿宋_GBK"/>
                <w:snapToGrid w:val="0"/>
                <w:color w:val="auto"/>
                <w:kern w:val="21"/>
                <w:sz w:val="18"/>
                <w:szCs w:val="18"/>
              </w:rPr>
              <w:t>资格预审公告、采购公告、单一来源公示、框架协议公告、更正公告、中标（成交）结果公告、废标（中止）公告、合同公告、履约验收公告</w:t>
            </w:r>
          </w:p>
        </w:tc>
        <w:tc>
          <w:tcPr>
            <w:tcW w:w="384"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lang w:val="en-US" w:eastAsia="zh-CN" w:bidi="ar-SA"/>
              </w:rPr>
            </w:pPr>
            <w:r>
              <w:rPr>
                <w:rFonts w:hint="eastAsia" w:eastAsia="方正仿宋_GBK"/>
                <w:snapToGrid w:val="0"/>
                <w:color w:val="auto"/>
                <w:kern w:val="21"/>
                <w:sz w:val="18"/>
                <w:szCs w:val="18"/>
                <w:lang w:eastAsia="zh-CN"/>
              </w:rPr>
              <w:t>县级政务服务部门及其二级预算单位</w:t>
            </w:r>
            <w:r>
              <w:rPr>
                <w:rFonts w:hint="eastAsia" w:eastAsia="方正仿宋_GBK"/>
                <w:snapToGrid w:val="0"/>
                <w:color w:val="auto"/>
                <w:kern w:val="21"/>
                <w:sz w:val="18"/>
                <w:szCs w:val="18"/>
              </w:rPr>
              <w:t>、代理机构</w:t>
            </w:r>
          </w:p>
        </w:tc>
        <w:tc>
          <w:tcPr>
            <w:tcW w:w="1025" w:type="pct"/>
            <w:tcBorders>
              <w:tl2br w:val="nil"/>
              <w:tr2bl w:val="nil"/>
            </w:tcBorders>
            <w:noWrap w:val="0"/>
            <w:vAlign w:val="center"/>
          </w:tcPr>
          <w:p>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2.《政府采购信息发布管理办法》</w:t>
            </w:r>
          </w:p>
          <w:p>
            <w:pPr>
              <w:widowControl/>
              <w:spacing w:line="240" w:lineRule="exact"/>
              <w:jc w:val="left"/>
              <w:rPr>
                <w:rFonts w:eastAsia="方正仿宋_GBK"/>
                <w:snapToGrid w:val="0"/>
                <w:color w:val="auto"/>
                <w:kern w:val="21"/>
                <w:sz w:val="18"/>
                <w:szCs w:val="18"/>
              </w:rPr>
            </w:pPr>
            <w:r>
              <w:rPr>
                <w:rFonts w:hint="eastAsia" w:eastAsia="方正仿宋_GBK"/>
                <w:snapToGrid w:val="0"/>
                <w:color w:val="auto"/>
                <w:kern w:val="21"/>
                <w:sz w:val="18"/>
                <w:szCs w:val="18"/>
              </w:rPr>
              <w:t>3.</w:t>
            </w:r>
            <w:r>
              <w:rPr>
                <w:rFonts w:eastAsia="方正仿宋_GBK"/>
                <w:snapToGrid w:val="0"/>
                <w:color w:val="auto"/>
                <w:kern w:val="21"/>
                <w:sz w:val="18"/>
                <w:szCs w:val="18"/>
              </w:rPr>
              <w:t>《财政部关于做好政府采购信息公开工作的通知》（财库〔2015〕135号）</w:t>
            </w:r>
          </w:p>
          <w:p>
            <w:pPr>
              <w:widowControl/>
              <w:spacing w:line="240" w:lineRule="exact"/>
              <w:jc w:val="left"/>
              <w:rPr>
                <w:rFonts w:hint="default" w:ascii="Times New Roman" w:hAnsi="Times New Roman" w:eastAsia="方正仿宋_GBK" w:cs="Times New Roman"/>
                <w:snapToGrid w:val="0"/>
                <w:color w:val="000000"/>
                <w:kern w:val="21"/>
                <w:sz w:val="18"/>
                <w:szCs w:val="18"/>
                <w:lang w:val="en-US" w:eastAsia="zh-CN" w:bidi="ar-SA"/>
              </w:rPr>
            </w:pPr>
            <w:r>
              <w:rPr>
                <w:rFonts w:hint="eastAsia" w:eastAsia="方正仿宋_GBK"/>
                <w:snapToGrid w:val="0"/>
                <w:color w:val="auto"/>
                <w:kern w:val="21"/>
                <w:sz w:val="18"/>
                <w:szCs w:val="18"/>
              </w:rPr>
              <w:t>4.</w:t>
            </w:r>
            <w:r>
              <w:rPr>
                <w:rFonts w:eastAsia="方正仿宋_GBK"/>
                <w:snapToGrid w:val="0"/>
                <w:color w:val="auto"/>
                <w:kern w:val="21"/>
                <w:sz w:val="18"/>
                <w:szCs w:val="18"/>
              </w:rPr>
              <w:t>《广西壮族自治区财政厅关于进一步做好政府采购信息发布工作的通知》（桂财采〔2024〕49号）</w:t>
            </w:r>
          </w:p>
        </w:tc>
        <w:tc>
          <w:tcPr>
            <w:tcW w:w="480"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lang w:val="en-US" w:eastAsia="zh-CN" w:bidi="ar-SA"/>
              </w:rPr>
            </w:pPr>
            <w:r>
              <w:rPr>
                <w:rFonts w:eastAsia="方正仿宋_GBK"/>
                <w:snapToGrid w:val="0"/>
                <w:color w:val="auto"/>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362" w:type="pct"/>
            <w:tcBorders>
              <w:tl2br w:val="nil"/>
              <w:tr2bl w:val="nil"/>
            </w:tcBorders>
            <w:noWrap w:val="0"/>
            <w:vAlign w:val="center"/>
          </w:tcPr>
          <w:p>
            <w:pPr>
              <w:widowControl/>
              <w:spacing w:line="240" w:lineRule="exact"/>
              <w:rPr>
                <w:rFonts w:eastAsia="方正仿宋_GBK"/>
                <w:snapToGrid w:val="0"/>
                <w:color w:val="auto"/>
                <w:kern w:val="21"/>
                <w:sz w:val="18"/>
                <w:szCs w:val="18"/>
              </w:rPr>
            </w:pPr>
            <w:r>
              <w:rPr>
                <w:rFonts w:eastAsia="方正仿宋_GBK"/>
                <w:snapToGrid w:val="0"/>
                <w:color w:val="auto"/>
                <w:kern w:val="21"/>
                <w:sz w:val="18"/>
                <w:szCs w:val="18"/>
              </w:rPr>
              <w:t>招标公告、资格预审公告的公告期限为5个工作日；</w:t>
            </w:r>
          </w:p>
          <w:p>
            <w:pPr>
              <w:widowControl/>
              <w:spacing w:line="240" w:lineRule="exact"/>
              <w:rPr>
                <w:rFonts w:hint="eastAsia" w:ascii="Times New Roman" w:hAnsi="Times New Roman" w:eastAsia="方正仿宋_GBK" w:cs="Times New Roman"/>
                <w:snapToGrid w:val="0"/>
                <w:color w:val="000000"/>
                <w:kern w:val="21"/>
                <w:sz w:val="18"/>
                <w:szCs w:val="18"/>
                <w:lang w:val="en-US" w:eastAsia="zh-CN" w:bidi="ar-SA"/>
              </w:rPr>
            </w:pPr>
            <w:r>
              <w:rPr>
                <w:rFonts w:eastAsia="方正仿宋_GBK"/>
                <w:snapToGrid w:val="0"/>
                <w:color w:val="auto"/>
                <w:kern w:val="21"/>
                <w:sz w:val="18"/>
                <w:szCs w:val="18"/>
              </w:rPr>
              <w:t>竞争性谈判公告、竞争性磋商公告和询价公告的公告期限为3个工作日；中标、成交结果的公告期限为1个工作日；单一来源公示期限不得少于5个工作日</w:t>
            </w:r>
          </w:p>
        </w:tc>
        <w:tc>
          <w:tcPr>
            <w:tcW w:w="538"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000000"/>
                <w:kern w:val="21"/>
                <w:sz w:val="18"/>
                <w:szCs w:val="18"/>
                <w:lang w:val="en-US" w:eastAsia="zh-CN" w:bidi="ar-SA"/>
              </w:rPr>
            </w:pPr>
            <w:r>
              <w:rPr>
                <w:rFonts w:eastAsia="方正仿宋_GBK"/>
                <w:snapToGrid w:val="0"/>
                <w:color w:val="auto"/>
                <w:kern w:val="21"/>
                <w:sz w:val="18"/>
                <w:szCs w:val="18"/>
              </w:rPr>
              <w:t>广西政府采购网</w:t>
            </w:r>
            <w:r>
              <w:rPr>
                <w:rFonts w:hint="eastAsia" w:eastAsia="方正仿宋_GBK"/>
                <w:snapToGrid w:val="0"/>
                <w:color w:val="auto"/>
                <w:kern w:val="21"/>
                <w:sz w:val="18"/>
                <w:szCs w:val="18"/>
              </w:rPr>
              <w:t>、</w:t>
            </w:r>
            <w:r>
              <w:rPr>
                <w:rFonts w:hint="eastAsia" w:eastAsia="方正仿宋_GBK" w:cs="Times New Roman"/>
                <w:snapToGrid w:val="0"/>
                <w:color w:val="000000"/>
                <w:kern w:val="21"/>
                <w:sz w:val="18"/>
                <w:szCs w:val="18"/>
                <w:lang w:val="en-US" w:eastAsia="zh-CN"/>
              </w:rPr>
              <w:t>三江侗族自治县人民政府门户网站</w:t>
            </w:r>
          </w:p>
        </w:tc>
        <w:tc>
          <w:tcPr>
            <w:tcW w:w="427"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lang w:val="en-US" w:eastAsia="zh-CN" w:bidi="ar-SA"/>
              </w:rPr>
            </w:pPr>
            <w:r>
              <w:rPr>
                <w:rFonts w:hint="eastAsia" w:eastAsia="方正仿宋_GBK"/>
                <w:snapToGrid w:val="0"/>
                <w:color w:val="auto"/>
                <w:kern w:val="21"/>
                <w:sz w:val="18"/>
                <w:szCs w:val="18"/>
                <w:lang w:eastAsia="zh-CN"/>
              </w:rPr>
              <w:t>县级政务服务部门及其二级预算单位</w:t>
            </w:r>
            <w:r>
              <w:rPr>
                <w:rFonts w:hint="eastAsia" w:eastAsia="方正仿宋_GBK"/>
                <w:snapToGrid w:val="0"/>
                <w:color w:val="auto"/>
                <w:kern w:val="21"/>
                <w:sz w:val="18"/>
                <w:szCs w:val="18"/>
              </w:rPr>
              <w:t>、代理机构</w:t>
            </w:r>
          </w:p>
        </w:tc>
        <w:tc>
          <w:tcPr>
            <w:tcW w:w="314"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000000"/>
                <w:kern w:val="21"/>
                <w:sz w:val="18"/>
                <w:szCs w:val="18"/>
                <w:lang w:val="en-US" w:eastAsia="zh-CN" w:bidi="ar-SA"/>
              </w:rPr>
            </w:pPr>
            <w:r>
              <w:rPr>
                <w:rFonts w:hint="eastAsia" w:eastAsia="方正仿宋_GBK"/>
                <w:snapToGrid w:val="0"/>
                <w:color w:val="auto"/>
                <w:kern w:val="21"/>
                <w:sz w:val="18"/>
                <w:szCs w:val="18"/>
              </w:rPr>
              <w:t>政府采购工程项目依法进行招标投标的，招标人及其委托的招标代理机构应按规定在公共资源交易平台发布招标公告和公示信息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753" w:hRule="atLeast"/>
          <w:tblHeader/>
        </w:trPr>
        <w:tc>
          <w:tcPr>
            <w:tcW w:w="197"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eastAsia" w:eastAsia="方正仿宋_GBK" w:cs="Times New Roman"/>
                <w:snapToGrid w:val="0"/>
                <w:color w:val="000000"/>
                <w:kern w:val="21"/>
                <w:sz w:val="18"/>
                <w:szCs w:val="18"/>
                <w:lang w:val="en-US" w:eastAsia="zh-CN"/>
              </w:rPr>
              <w:t>6</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应急预案</w:t>
            </w:r>
          </w:p>
        </w:tc>
        <w:tc>
          <w:tcPr>
            <w:tcW w:w="34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突发公共事件</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应急预案文本</w:t>
            </w:r>
          </w:p>
        </w:tc>
        <w:tc>
          <w:tcPr>
            <w:tcW w:w="3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eastAsia" w:eastAsia="方正仿宋_GBK" w:cs="Times New Roman"/>
                <w:snapToGrid w:val="0"/>
                <w:color w:val="000000"/>
                <w:kern w:val="21"/>
                <w:sz w:val="18"/>
                <w:szCs w:val="18"/>
                <w:lang w:eastAsia="zh-CN"/>
              </w:rPr>
              <w:t>县级政务服务部门</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《中华人民共和国政府信息公开条例》第二十条。</w:t>
            </w:r>
          </w:p>
        </w:tc>
        <w:tc>
          <w:tcPr>
            <w:tcW w:w="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信息形成或变更之日起20个工作日内公开</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长期</w:t>
            </w:r>
          </w:p>
        </w:tc>
        <w:tc>
          <w:tcPr>
            <w:tcW w:w="5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eastAsia" w:eastAsia="方正仿宋_GBK" w:cs="Times New Roman"/>
                <w:snapToGrid w:val="0"/>
                <w:color w:val="000000"/>
                <w:kern w:val="21"/>
                <w:sz w:val="18"/>
                <w:szCs w:val="18"/>
                <w:lang w:val="en-US" w:eastAsia="zh-CN"/>
              </w:rPr>
              <w:t>三江侗族自治县人民政府门户网站</w:t>
            </w:r>
          </w:p>
        </w:tc>
        <w:tc>
          <w:tcPr>
            <w:tcW w:w="4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eastAsia" w:eastAsia="方正仿宋_GBK" w:cs="Times New Roman"/>
                <w:snapToGrid w:val="0"/>
                <w:color w:val="000000"/>
                <w:kern w:val="21"/>
                <w:sz w:val="18"/>
                <w:szCs w:val="18"/>
                <w:lang w:eastAsia="zh-CN"/>
              </w:rPr>
              <w:t>县级政务服务部门</w:t>
            </w:r>
          </w:p>
        </w:tc>
        <w:tc>
          <w:tcPr>
            <w:tcW w:w="3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753" w:hRule="atLeast"/>
          <w:tblHeader/>
        </w:trPr>
        <w:tc>
          <w:tcPr>
            <w:tcW w:w="197"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eastAsia" w:eastAsia="方正仿宋_GBK" w:cs="Times New Roman"/>
                <w:snapToGrid w:val="0"/>
                <w:color w:val="000000"/>
                <w:kern w:val="21"/>
                <w:sz w:val="18"/>
                <w:szCs w:val="18"/>
                <w:lang w:val="en-US" w:eastAsia="zh-CN"/>
              </w:rPr>
              <w:t>7</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预警信息及应对情况</w:t>
            </w:r>
          </w:p>
        </w:tc>
        <w:tc>
          <w:tcPr>
            <w:tcW w:w="3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rPr>
            </w:pP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发布的预警信息和事件应对情况</w:t>
            </w:r>
          </w:p>
        </w:tc>
        <w:tc>
          <w:tcPr>
            <w:tcW w:w="3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eastAsia" w:eastAsia="方正仿宋_GBK" w:cs="Times New Roman"/>
                <w:snapToGrid w:val="0"/>
                <w:color w:val="000000"/>
                <w:kern w:val="21"/>
                <w:sz w:val="18"/>
                <w:szCs w:val="18"/>
                <w:lang w:eastAsia="zh-CN"/>
              </w:rPr>
              <w:t>县级政务服务部门</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《中华人民共和国政府信息公开条例》第二十条。</w:t>
            </w:r>
          </w:p>
        </w:tc>
        <w:tc>
          <w:tcPr>
            <w:tcW w:w="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信息形成或变更之日起20个工作日内公开</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长期</w:t>
            </w:r>
          </w:p>
        </w:tc>
        <w:tc>
          <w:tcPr>
            <w:tcW w:w="5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eastAsia" w:eastAsia="方正仿宋_GBK" w:cs="Times New Roman"/>
                <w:snapToGrid w:val="0"/>
                <w:color w:val="000000"/>
                <w:kern w:val="21"/>
                <w:sz w:val="18"/>
                <w:szCs w:val="18"/>
                <w:lang w:val="en-US" w:eastAsia="zh-CN"/>
              </w:rPr>
              <w:t>三江侗族自治县人民政府门户网站</w:t>
            </w:r>
          </w:p>
        </w:tc>
        <w:tc>
          <w:tcPr>
            <w:tcW w:w="4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eastAsia" w:eastAsia="方正仿宋_GBK" w:cs="Times New Roman"/>
                <w:snapToGrid w:val="0"/>
                <w:color w:val="000000"/>
                <w:kern w:val="21"/>
                <w:sz w:val="18"/>
                <w:szCs w:val="18"/>
                <w:lang w:eastAsia="zh-CN"/>
              </w:rPr>
              <w:t>县级政务服务部门</w:t>
            </w:r>
          </w:p>
        </w:tc>
        <w:tc>
          <w:tcPr>
            <w:tcW w:w="3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753" w:hRule="atLeast"/>
          <w:tblHeader/>
        </w:trPr>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8</w:t>
            </w:r>
          </w:p>
        </w:tc>
        <w:tc>
          <w:tcPr>
            <w:tcW w:w="39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直属事业单位公开招聘</w:t>
            </w:r>
          </w:p>
        </w:tc>
        <w:tc>
          <w:tcPr>
            <w:tcW w:w="34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人事信息</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事业单位招聘公告（含补充公告）</w:t>
            </w:r>
          </w:p>
        </w:tc>
        <w:tc>
          <w:tcPr>
            <w:tcW w:w="3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102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lang w:val="en-US" w:eastAsia="zh-CN"/>
              </w:rPr>
              <w:t>1.</w:t>
            </w:r>
            <w:r>
              <w:rPr>
                <w:rFonts w:hint="default" w:ascii="Times New Roman" w:hAnsi="Times New Roman" w:eastAsia="方正仿宋_GBK" w:cs="Times New Roman"/>
                <w:snapToGrid w:val="0"/>
                <w:color w:val="000000"/>
                <w:kern w:val="21"/>
                <w:sz w:val="18"/>
                <w:szCs w:val="18"/>
              </w:rPr>
              <w:t>《中华人民共和国政府信息公开条例》第二十条。</w:t>
            </w:r>
            <w:r>
              <w:rPr>
                <w:rFonts w:hint="default" w:ascii="Times New Roman" w:hAnsi="Times New Roman" w:eastAsia="方正仿宋_GBK" w:cs="Times New Roman"/>
                <w:snapToGrid w:val="0"/>
                <w:color w:val="000000"/>
                <w:kern w:val="21"/>
                <w:sz w:val="18"/>
                <w:szCs w:val="18"/>
              </w:rPr>
              <w:br w:type="textWrapping"/>
            </w:r>
            <w:r>
              <w:rPr>
                <w:rFonts w:hint="default" w:ascii="Times New Roman" w:hAnsi="Times New Roman" w:eastAsia="方正仿宋_GBK" w:cs="Times New Roman"/>
                <w:snapToGrid w:val="0"/>
                <w:color w:val="000000"/>
                <w:kern w:val="21"/>
                <w:sz w:val="18"/>
                <w:szCs w:val="18"/>
              </w:rPr>
              <w:t>2.《事业单位人事管理条例》（中华人民共和国国务院令第652号）第八条</w:t>
            </w:r>
            <w:r>
              <w:rPr>
                <w:rFonts w:hint="default" w:ascii="Times New Roman" w:hAnsi="Times New Roman" w:eastAsia="方正仿宋_GBK" w:cs="Times New Roman"/>
                <w:snapToGrid w:val="0"/>
                <w:color w:val="000000"/>
                <w:kern w:val="21"/>
                <w:sz w:val="18"/>
                <w:szCs w:val="18"/>
              </w:rPr>
              <w:br w:type="textWrapping"/>
            </w:r>
            <w:r>
              <w:rPr>
                <w:rFonts w:hint="default" w:ascii="Times New Roman" w:hAnsi="Times New Roman" w:eastAsia="方正仿宋_GBK" w:cs="Times New Roman"/>
                <w:snapToGrid w:val="0"/>
                <w:color w:val="000000"/>
                <w:kern w:val="21"/>
                <w:sz w:val="18"/>
                <w:szCs w:val="18"/>
              </w:rPr>
              <w:t>3.《广西壮族自治区人力资源和社会保障厅关于落实“放管服”改革精简事业单位增人手续的通知》（桂人社规【2018】27号）</w:t>
            </w:r>
            <w:r>
              <w:rPr>
                <w:rFonts w:hint="default" w:ascii="Times New Roman" w:hAnsi="Times New Roman" w:eastAsia="方正仿宋_GBK" w:cs="Times New Roman"/>
                <w:snapToGrid w:val="0"/>
                <w:color w:val="000000"/>
                <w:kern w:val="21"/>
                <w:sz w:val="18"/>
                <w:szCs w:val="18"/>
              </w:rPr>
              <w:br w:type="textWrapping"/>
            </w:r>
            <w:r>
              <w:rPr>
                <w:rFonts w:hint="default" w:ascii="Times New Roman" w:hAnsi="Times New Roman" w:eastAsia="方正仿宋_GBK" w:cs="Times New Roman"/>
                <w:snapToGrid w:val="0"/>
                <w:color w:val="000000"/>
                <w:kern w:val="21"/>
                <w:sz w:val="18"/>
                <w:szCs w:val="18"/>
              </w:rPr>
              <w:t>4.《中共中央组织部 人力资源社会保障部关于进一步做好事业单位公开招聘工作的通知》（人社部发【2024】57号）</w:t>
            </w:r>
            <w:r>
              <w:rPr>
                <w:rFonts w:hint="default" w:ascii="Times New Roman" w:hAnsi="Times New Roman" w:eastAsia="方正仿宋_GBK" w:cs="Times New Roman"/>
                <w:snapToGrid w:val="0"/>
                <w:color w:val="000000"/>
                <w:kern w:val="21"/>
                <w:sz w:val="18"/>
                <w:szCs w:val="18"/>
              </w:rPr>
              <w:br w:type="textWrapping"/>
            </w:r>
            <w:r>
              <w:rPr>
                <w:rFonts w:hint="default" w:ascii="Times New Roman" w:hAnsi="Times New Roman" w:eastAsia="方正仿宋_GBK" w:cs="Times New Roman"/>
                <w:snapToGrid w:val="0"/>
                <w:color w:val="000000"/>
                <w:kern w:val="21"/>
                <w:sz w:val="18"/>
                <w:szCs w:val="18"/>
              </w:rPr>
              <w:t>5.《中共广西壮族自治区委员会机构编制委员会办公室 广西壮族自治区人力资源和社会保障厅关于  进一步完善事业单位公开招聘工作的通知》（桂人社规【2021】7号）</w:t>
            </w:r>
          </w:p>
        </w:tc>
        <w:tc>
          <w:tcPr>
            <w:tcW w:w="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在公开招聘启动正式报名之前发布</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不少于三个月</w:t>
            </w:r>
          </w:p>
        </w:tc>
        <w:tc>
          <w:tcPr>
            <w:tcW w:w="53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rPr>
            </w:pPr>
            <w:r>
              <w:rPr>
                <w:rFonts w:hint="default" w:ascii="Times New Roman" w:hAnsi="Times New Roman" w:eastAsia="方正仿宋_GBK" w:cs="Times New Roman"/>
                <w:snapToGrid w:val="0"/>
                <w:color w:val="000000"/>
                <w:kern w:val="21"/>
                <w:sz w:val="18"/>
                <w:szCs w:val="18"/>
              </w:rPr>
              <w:t>广西人事考试网、广西人才网</w:t>
            </w:r>
            <w:r>
              <w:rPr>
                <w:rFonts w:hint="eastAsia" w:eastAsia="方正仿宋_GBK" w:cs="Times New Roman"/>
                <w:snapToGrid w:val="0"/>
                <w:color w:val="000000"/>
                <w:kern w:val="21"/>
                <w:sz w:val="18"/>
                <w:szCs w:val="18"/>
                <w:lang w:eastAsia="zh-CN"/>
              </w:rPr>
              <w:t>、</w:t>
            </w:r>
            <w:r>
              <w:rPr>
                <w:rFonts w:hint="eastAsia" w:eastAsia="方正仿宋_GBK" w:cs="Times New Roman"/>
                <w:snapToGrid w:val="0"/>
                <w:color w:val="000000"/>
                <w:kern w:val="21"/>
                <w:sz w:val="18"/>
                <w:szCs w:val="18"/>
                <w:lang w:val="en-US" w:eastAsia="zh-CN"/>
              </w:rPr>
              <w:t>三江侗族自治县人民政府门户网站</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rPr>
            </w:pP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p>
        </w:tc>
        <w:tc>
          <w:tcPr>
            <w:tcW w:w="4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3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632" w:hRule="atLeast"/>
          <w:tblHeader/>
        </w:trPr>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9</w:t>
            </w:r>
          </w:p>
        </w:tc>
        <w:tc>
          <w:tcPr>
            <w:tcW w:w="39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rPr>
            </w:pPr>
          </w:p>
        </w:tc>
        <w:tc>
          <w:tcPr>
            <w:tcW w:w="3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rPr>
            </w:pP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事业单位招聘结果</w:t>
            </w:r>
          </w:p>
        </w:tc>
        <w:tc>
          <w:tcPr>
            <w:tcW w:w="3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102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rPr>
            </w:pPr>
          </w:p>
        </w:tc>
        <w:tc>
          <w:tcPr>
            <w:tcW w:w="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信息形成或变更之日起20个工作日内公开</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不少于7日且不少于5个工作日</w:t>
            </w:r>
          </w:p>
        </w:tc>
        <w:tc>
          <w:tcPr>
            <w:tcW w:w="53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eastAsia="方正仿宋_GBK" w:cs="Times New Roman"/>
                <w:snapToGrid w:val="0"/>
                <w:color w:val="000000"/>
                <w:kern w:val="21"/>
                <w:sz w:val="18"/>
                <w:szCs w:val="18"/>
                <w:lang w:val="en-US" w:eastAsia="zh-CN"/>
              </w:rPr>
            </w:pPr>
          </w:p>
        </w:tc>
        <w:tc>
          <w:tcPr>
            <w:tcW w:w="4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3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lang w:eastAsia="zh-CN"/>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632" w:hRule="atLeast"/>
          <w:tblHeader/>
        </w:trPr>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10</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公务员招录</w:t>
            </w:r>
          </w:p>
        </w:tc>
        <w:tc>
          <w:tcPr>
            <w:tcW w:w="3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公务员招考录用相关信息</w:t>
            </w:r>
          </w:p>
        </w:tc>
        <w:tc>
          <w:tcPr>
            <w:tcW w:w="3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102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《中华人民共和国政府信息公开条例》第二十条第（十四）款</w:t>
            </w:r>
          </w:p>
        </w:tc>
        <w:tc>
          <w:tcPr>
            <w:tcW w:w="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按自治区公务员考试统一规定时间内</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按照统一规定公开期限公开</w:t>
            </w:r>
          </w:p>
        </w:tc>
        <w:tc>
          <w:tcPr>
            <w:tcW w:w="53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p>
        </w:tc>
        <w:tc>
          <w:tcPr>
            <w:tcW w:w="4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3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lang w:eastAsia="zh-CN"/>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632" w:hRule="atLeast"/>
          <w:tblHeader/>
        </w:trPr>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11</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公开遴选公务员拟遴选人员公示</w:t>
            </w:r>
          </w:p>
        </w:tc>
        <w:tc>
          <w:tcPr>
            <w:tcW w:w="3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rPr>
            </w:pP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公开遴选公务员相关信息</w:t>
            </w:r>
          </w:p>
        </w:tc>
        <w:tc>
          <w:tcPr>
            <w:tcW w:w="3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102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rPr>
            </w:pPr>
          </w:p>
        </w:tc>
        <w:tc>
          <w:tcPr>
            <w:tcW w:w="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在自治区遴选统一规定时间内</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发布时间不少于5个工作日</w:t>
            </w:r>
          </w:p>
        </w:tc>
        <w:tc>
          <w:tcPr>
            <w:tcW w:w="53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eastAsia="方正仿宋_GBK" w:cs="Times New Roman"/>
                <w:snapToGrid w:val="0"/>
                <w:color w:val="000000"/>
                <w:kern w:val="21"/>
                <w:sz w:val="18"/>
                <w:szCs w:val="18"/>
                <w:lang w:val="en-US" w:eastAsia="zh-CN"/>
              </w:rPr>
            </w:pPr>
          </w:p>
        </w:tc>
        <w:tc>
          <w:tcPr>
            <w:tcW w:w="4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3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lang w:eastAsia="zh-CN"/>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632" w:hRule="atLeast"/>
          <w:tblHeader/>
        </w:trPr>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12</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法治政府建设年度报告</w:t>
            </w:r>
          </w:p>
        </w:tc>
        <w:tc>
          <w:tcPr>
            <w:tcW w:w="3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法治建设</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法治政府建设年度报告</w:t>
            </w:r>
          </w:p>
        </w:tc>
        <w:tc>
          <w:tcPr>
            <w:tcW w:w="3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rPr>
            </w:pPr>
            <w:r>
              <w:rPr>
                <w:rFonts w:hint="default" w:ascii="Times New Roman" w:hAnsi="Times New Roman" w:eastAsia="方正仿宋_GBK" w:cs="Times New Roman"/>
                <w:snapToGrid w:val="0"/>
                <w:color w:val="000000"/>
                <w:kern w:val="21"/>
                <w:sz w:val="18"/>
                <w:szCs w:val="18"/>
              </w:rPr>
              <w:t>《中华人民共和国政府信息公开条例》第二十条；</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《法治政府建设与责任落实督察工作规定》（中办 国办 厅字〔2019〕28号）第二十四条规定，</w:t>
            </w:r>
          </w:p>
        </w:tc>
        <w:tc>
          <w:tcPr>
            <w:tcW w:w="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信息形成或变更之日起20个工作日内公开</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长期</w:t>
            </w:r>
          </w:p>
        </w:tc>
        <w:tc>
          <w:tcPr>
            <w:tcW w:w="5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eastAsia" w:eastAsia="方正仿宋_GBK" w:cs="Times New Roman"/>
                <w:snapToGrid w:val="0"/>
                <w:color w:val="000000"/>
                <w:kern w:val="21"/>
                <w:sz w:val="18"/>
                <w:szCs w:val="18"/>
                <w:lang w:val="en-US" w:eastAsia="zh-CN"/>
              </w:rPr>
              <w:t>三江侗族自治县人民政府门户网站</w:t>
            </w:r>
          </w:p>
        </w:tc>
        <w:tc>
          <w:tcPr>
            <w:tcW w:w="4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3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13</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人大建议</w:t>
            </w:r>
          </w:p>
        </w:tc>
        <w:tc>
          <w:tcPr>
            <w:tcW w:w="34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建议提案</w:t>
            </w:r>
          </w:p>
        </w:tc>
        <w:tc>
          <w:tcPr>
            <w:tcW w:w="52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人大建议答复意见</w:t>
            </w:r>
          </w:p>
        </w:tc>
        <w:tc>
          <w:tcPr>
            <w:tcW w:w="3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000000"/>
                <w:kern w:val="21"/>
                <w:sz w:val="18"/>
                <w:szCs w:val="18"/>
                <w:lang w:eastAsia="zh-CN"/>
              </w:rPr>
              <w:t>（</w:t>
            </w:r>
            <w:r>
              <w:rPr>
                <w:rFonts w:hint="default" w:ascii="Times New Roman" w:hAnsi="Times New Roman" w:eastAsia="方正仿宋_GBK" w:cs="Times New Roman"/>
                <w:snapToGrid w:val="0"/>
                <w:color w:val="000000"/>
                <w:kern w:val="21"/>
                <w:sz w:val="18"/>
                <w:szCs w:val="18"/>
              </w:rPr>
              <w:t>桂政办发〔2017〕189号）。</w:t>
            </w:r>
          </w:p>
        </w:tc>
        <w:tc>
          <w:tcPr>
            <w:tcW w:w="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信息形成或变更之日起20个工作日内公开</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长期</w:t>
            </w:r>
          </w:p>
        </w:tc>
        <w:tc>
          <w:tcPr>
            <w:tcW w:w="5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eastAsia" w:eastAsia="方正仿宋_GBK" w:cs="Times New Roman"/>
                <w:snapToGrid w:val="0"/>
                <w:color w:val="000000"/>
                <w:kern w:val="21"/>
                <w:sz w:val="18"/>
                <w:szCs w:val="18"/>
                <w:lang w:val="en-US" w:eastAsia="zh-CN"/>
              </w:rPr>
              <w:t>三江侗族自治县人民政府门户网站</w:t>
            </w:r>
          </w:p>
        </w:tc>
        <w:tc>
          <w:tcPr>
            <w:tcW w:w="4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3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14</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政协提案</w:t>
            </w:r>
          </w:p>
        </w:tc>
        <w:tc>
          <w:tcPr>
            <w:tcW w:w="3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p>
        </w:tc>
        <w:tc>
          <w:tcPr>
            <w:tcW w:w="52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政协提案答复意见</w:t>
            </w:r>
          </w:p>
        </w:tc>
        <w:tc>
          <w:tcPr>
            <w:tcW w:w="3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000000"/>
                <w:kern w:val="21"/>
                <w:sz w:val="18"/>
                <w:szCs w:val="18"/>
                <w:lang w:eastAsia="zh-CN"/>
              </w:rPr>
              <w:t>（</w:t>
            </w:r>
            <w:r>
              <w:rPr>
                <w:rFonts w:hint="default" w:ascii="Times New Roman" w:hAnsi="Times New Roman" w:eastAsia="方正仿宋_GBK" w:cs="Times New Roman"/>
                <w:snapToGrid w:val="0"/>
                <w:color w:val="000000"/>
                <w:kern w:val="21"/>
                <w:sz w:val="18"/>
                <w:szCs w:val="18"/>
              </w:rPr>
              <w:t>桂政办发〔2017〕189号）。</w:t>
            </w:r>
          </w:p>
        </w:tc>
        <w:tc>
          <w:tcPr>
            <w:tcW w:w="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以自治区政府办公厅通知为准</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长期</w:t>
            </w:r>
          </w:p>
        </w:tc>
        <w:tc>
          <w:tcPr>
            <w:tcW w:w="5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eastAsia" w:eastAsia="方正仿宋_GBK" w:cs="Times New Roman"/>
                <w:snapToGrid w:val="0"/>
                <w:color w:val="000000"/>
                <w:kern w:val="21"/>
                <w:sz w:val="18"/>
                <w:szCs w:val="18"/>
                <w:lang w:val="en-US" w:eastAsia="zh-CN"/>
              </w:rPr>
              <w:t>三江侗族自治县政府门户网站</w:t>
            </w:r>
          </w:p>
        </w:tc>
        <w:tc>
          <w:tcPr>
            <w:tcW w:w="4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3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164" w:hRule="atLeast"/>
          <w:tblHeader/>
        </w:trPr>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15</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000000"/>
                <w:kern w:val="21"/>
                <w:sz w:val="18"/>
                <w:szCs w:val="18"/>
                <w:highlight w:val="none"/>
                <w:lang w:val="en-US" w:eastAsia="zh-CN" w:bidi="ar-SA"/>
              </w:rPr>
              <w:t>政务服务</w:t>
            </w:r>
          </w:p>
        </w:tc>
        <w:tc>
          <w:tcPr>
            <w:tcW w:w="3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000000"/>
                <w:kern w:val="21"/>
                <w:sz w:val="18"/>
                <w:szCs w:val="18"/>
                <w:highlight w:val="none"/>
                <w:lang w:val="en-US" w:eastAsia="zh-CN" w:bidi="ar-SA"/>
              </w:rPr>
              <w:t>政务服务</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000000"/>
                <w:kern w:val="21"/>
                <w:sz w:val="18"/>
                <w:szCs w:val="18"/>
                <w:highlight w:val="none"/>
                <w:lang w:val="en-US" w:eastAsia="zh-CN" w:bidi="ar-SA"/>
              </w:rPr>
              <w:t>政务服务、行政审批</w:t>
            </w:r>
            <w:r>
              <w:rPr>
                <w:rFonts w:hint="eastAsia" w:eastAsia="方正仿宋_GBK" w:cs="Times New Roman"/>
                <w:snapToGrid w:val="0"/>
                <w:color w:val="000000"/>
                <w:kern w:val="21"/>
                <w:sz w:val="18"/>
                <w:szCs w:val="18"/>
                <w:highlight w:val="none"/>
                <w:lang w:val="en-US" w:eastAsia="zh-CN" w:bidi="ar-SA"/>
              </w:rPr>
              <w:t>相关</w:t>
            </w:r>
            <w:r>
              <w:rPr>
                <w:rFonts w:hint="eastAsia" w:ascii="Times New Roman" w:hAnsi="Times New Roman" w:eastAsia="方正仿宋_GBK" w:cs="Times New Roman"/>
                <w:snapToGrid w:val="0"/>
                <w:color w:val="000000"/>
                <w:kern w:val="21"/>
                <w:sz w:val="18"/>
                <w:szCs w:val="18"/>
                <w:highlight w:val="none"/>
                <w:lang w:val="en-US" w:eastAsia="zh-CN" w:bidi="ar-SA"/>
              </w:rPr>
              <w:t>信息</w:t>
            </w:r>
          </w:p>
        </w:tc>
        <w:tc>
          <w:tcPr>
            <w:tcW w:w="3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w:t>
            </w:r>
            <w:r>
              <w:rPr>
                <w:rFonts w:hint="default" w:ascii="Times New Roman" w:hAnsi="Times New Roman" w:eastAsia="方正仿宋_GBK" w:cs="Times New Roman"/>
                <w:snapToGrid w:val="0"/>
                <w:color w:val="000000"/>
                <w:kern w:val="21"/>
                <w:sz w:val="18"/>
                <w:szCs w:val="18"/>
                <w:highlight w:val="none"/>
                <w:lang w:val="en-US" w:eastAsia="zh-CN"/>
              </w:rPr>
              <w:t>政务服务部门</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根据《中华人民共和国政府信息公开条例》第二十条</w:t>
            </w:r>
          </w:p>
        </w:tc>
        <w:tc>
          <w:tcPr>
            <w:tcW w:w="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5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highlight w:val="none"/>
                <w:lang w:val="en-US" w:eastAsia="zh-CN" w:bidi="ar-SA"/>
              </w:rPr>
            </w:pPr>
            <w:r>
              <w:rPr>
                <w:rFonts w:hint="eastAsia" w:eastAsia="方正仿宋_GBK" w:cs="Times New Roman"/>
                <w:snapToGrid w:val="0"/>
                <w:color w:val="000000"/>
                <w:kern w:val="21"/>
                <w:sz w:val="18"/>
                <w:szCs w:val="18"/>
                <w:lang w:val="en-US" w:eastAsia="zh-CN"/>
              </w:rPr>
              <w:t>三江侗族自治县人民政府门户网站</w:t>
            </w:r>
            <w:r>
              <w:rPr>
                <w:rFonts w:hint="eastAsia" w:eastAsia="方正仿宋_GBK" w:cs="Times New Roman"/>
                <w:snapToGrid w:val="0"/>
                <w:color w:val="auto"/>
                <w:kern w:val="21"/>
                <w:sz w:val="18"/>
                <w:szCs w:val="18"/>
                <w:highlight w:val="none"/>
                <w:lang w:val="en-US" w:eastAsia="zh-CN"/>
              </w:rPr>
              <w:t>、</w:t>
            </w:r>
            <w:r>
              <w:rPr>
                <w:rFonts w:hint="default" w:ascii="Times New Roman" w:hAnsi="Times New Roman" w:eastAsia="方正仿宋_GBK" w:cs="Times New Roman"/>
                <w:snapToGrid w:val="0"/>
                <w:color w:val="auto"/>
                <w:kern w:val="21"/>
                <w:sz w:val="18"/>
                <w:szCs w:val="18"/>
                <w:highlight w:val="none"/>
              </w:rPr>
              <w:t>广西政务一体化平台、办证大厅</w:t>
            </w:r>
          </w:p>
        </w:tc>
        <w:tc>
          <w:tcPr>
            <w:tcW w:w="4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w:t>
            </w:r>
            <w:r>
              <w:rPr>
                <w:rFonts w:hint="default" w:ascii="Times New Roman" w:hAnsi="Times New Roman" w:eastAsia="方正仿宋_GBK" w:cs="Times New Roman"/>
                <w:snapToGrid w:val="0"/>
                <w:color w:val="000000"/>
                <w:kern w:val="21"/>
                <w:sz w:val="18"/>
                <w:szCs w:val="18"/>
                <w:highlight w:val="none"/>
                <w:lang w:val="en-US" w:eastAsia="zh-CN"/>
              </w:rPr>
              <w:t>政务服务部门</w:t>
            </w:r>
          </w:p>
        </w:tc>
        <w:tc>
          <w:tcPr>
            <w:tcW w:w="3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151" w:hRule="atLeast"/>
          <w:tblHeader/>
        </w:trPr>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16</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政府信息公开指南</w:t>
            </w:r>
          </w:p>
        </w:tc>
        <w:tc>
          <w:tcPr>
            <w:tcW w:w="34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政府信息公开</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政府信息主动公开、依申请公开有关情况、监督方式等</w:t>
            </w:r>
          </w:p>
        </w:tc>
        <w:tc>
          <w:tcPr>
            <w:tcW w:w="3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《中华人民共和国政府信息公开条例》第二十七条</w:t>
            </w:r>
          </w:p>
        </w:tc>
        <w:tc>
          <w:tcPr>
            <w:tcW w:w="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信息形成或变更之日起20个工作日内公开</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长期</w:t>
            </w:r>
          </w:p>
        </w:tc>
        <w:tc>
          <w:tcPr>
            <w:tcW w:w="5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eastAsia" w:eastAsia="方正仿宋_GBK" w:cs="Times New Roman"/>
                <w:snapToGrid w:val="0"/>
                <w:color w:val="000000"/>
                <w:kern w:val="21"/>
                <w:sz w:val="18"/>
                <w:szCs w:val="18"/>
                <w:lang w:val="en-US" w:eastAsia="zh-CN"/>
              </w:rPr>
              <w:t>三江侗族自治县人民政府门户网站</w:t>
            </w:r>
          </w:p>
        </w:tc>
        <w:tc>
          <w:tcPr>
            <w:tcW w:w="4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3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174" w:hRule="atLeast"/>
          <w:tblHeader/>
        </w:trPr>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17</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政府信息公开年度报告</w:t>
            </w:r>
          </w:p>
        </w:tc>
        <w:tc>
          <w:tcPr>
            <w:tcW w:w="3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bidi="ar-SA"/>
              </w:rPr>
            </w:pP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政府信息公开年度报告</w:t>
            </w:r>
          </w:p>
        </w:tc>
        <w:tc>
          <w:tcPr>
            <w:tcW w:w="3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《中华人民共和国政府信息公开条例》第二十七条</w:t>
            </w:r>
          </w:p>
        </w:tc>
        <w:tc>
          <w:tcPr>
            <w:tcW w:w="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信息形成或变更之日起20个工作日内公开</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长期</w:t>
            </w:r>
          </w:p>
        </w:tc>
        <w:tc>
          <w:tcPr>
            <w:tcW w:w="5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eastAsia" w:eastAsia="方正仿宋_GBK" w:cs="Times New Roman"/>
                <w:snapToGrid w:val="0"/>
                <w:color w:val="000000"/>
                <w:kern w:val="21"/>
                <w:sz w:val="18"/>
                <w:szCs w:val="18"/>
                <w:lang w:val="en-US" w:eastAsia="zh-CN"/>
              </w:rPr>
              <w:t>三江侗族自治县人民政府门户网站</w:t>
            </w:r>
          </w:p>
        </w:tc>
        <w:tc>
          <w:tcPr>
            <w:tcW w:w="4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3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p>
        </w:tc>
      </w:tr>
    </w:tbl>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00" w:lineRule="exact"/>
        <w:jc w:val="center"/>
        <w:textAlignment w:val="auto"/>
        <w:rPr>
          <w:rFonts w:hint="eastAsia" w:ascii="方正小标宋_GBK" w:hAnsi="方正小标宋_GBK" w:eastAsia="方正小标宋_GBK" w:cs="方正小标宋_GBK"/>
          <w:snapToGrid w:val="0"/>
          <w:color w:val="auto"/>
          <w:kern w:val="21"/>
          <w:sz w:val="44"/>
          <w:szCs w:val="4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00" w:lineRule="exact"/>
        <w:jc w:val="center"/>
        <w:textAlignment w:val="auto"/>
        <w:rPr>
          <w:rFonts w:hint="eastAsia" w:ascii="方正小标宋_GBK" w:hAnsi="方正小标宋_GBK" w:eastAsia="方正小标宋_GBK" w:cs="方正小标宋_GBK"/>
          <w:snapToGrid w:val="0"/>
          <w:color w:val="auto"/>
          <w:kern w:val="21"/>
          <w:sz w:val="44"/>
          <w:szCs w:val="4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00" w:lineRule="exact"/>
        <w:jc w:val="center"/>
        <w:textAlignment w:val="auto"/>
        <w:rPr>
          <w:rFonts w:hint="eastAsia" w:ascii="方正小标宋_GBK" w:hAnsi="方正小标宋_GBK" w:eastAsia="方正小标宋_GBK" w:cs="方正小标宋_GBK"/>
          <w:snapToGrid w:val="0"/>
          <w:color w:val="auto"/>
          <w:kern w:val="21"/>
          <w:sz w:val="44"/>
          <w:szCs w:val="4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00" w:lineRule="exact"/>
        <w:jc w:val="center"/>
        <w:textAlignment w:val="auto"/>
        <w:rPr>
          <w:rFonts w:hint="eastAsia" w:ascii="方正小标宋_GBK" w:hAnsi="方正小标宋_GBK" w:eastAsia="方正小标宋_GBK" w:cs="方正小标宋_GBK"/>
          <w:snapToGrid w:val="0"/>
          <w:color w:val="auto"/>
          <w:kern w:val="21"/>
          <w:sz w:val="44"/>
          <w:szCs w:val="4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00" w:lineRule="exact"/>
        <w:jc w:val="center"/>
        <w:textAlignment w:val="auto"/>
        <w:rPr>
          <w:rFonts w:hint="eastAsia" w:ascii="方正小标宋_GBK" w:hAnsi="方正小标宋_GBK" w:eastAsia="方正小标宋_GBK" w:cs="方正小标宋_GBK"/>
          <w:snapToGrid w:val="0"/>
          <w:color w:val="auto"/>
          <w:kern w:val="21"/>
          <w:sz w:val="44"/>
          <w:szCs w:val="4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jc w:val="both"/>
        <w:textAlignment w:val="auto"/>
        <w:rPr>
          <w:rFonts w:hint="eastAsia" w:ascii="方正小标宋_GBK" w:hAnsi="方正小标宋_GBK" w:eastAsia="方正小标宋_GBK" w:cs="方正小标宋_GBK"/>
          <w:snapToGrid w:val="0"/>
          <w:color w:val="auto"/>
          <w:kern w:val="21"/>
          <w:sz w:val="44"/>
          <w:szCs w:val="4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方正小标宋_GBK" w:hAnsi="方正小标宋_GBK" w:eastAsia="方正小标宋_GBK" w:cs="方正小标宋_GBK"/>
          <w:snapToGrid w:val="0"/>
          <w:color w:val="auto"/>
          <w:kern w:val="21"/>
          <w:sz w:val="36"/>
          <w:szCs w:val="36"/>
          <w:highlight w:val="none"/>
        </w:rPr>
      </w:pPr>
      <w:r>
        <w:rPr>
          <w:rFonts w:hint="eastAsia" w:ascii="方正小标宋_GBK" w:hAnsi="方正小标宋_GBK" w:eastAsia="方正小标宋_GBK" w:cs="方正小标宋_GBK"/>
          <w:snapToGrid w:val="0"/>
          <w:color w:val="auto"/>
          <w:kern w:val="21"/>
          <w:sz w:val="36"/>
          <w:szCs w:val="36"/>
          <w:highlight w:val="none"/>
          <w:lang w:eastAsia="zh-CN"/>
        </w:rPr>
        <w:t>柳州市三江</w:t>
      </w:r>
      <w:r>
        <w:rPr>
          <w:rFonts w:hint="eastAsia" w:ascii="方正小标宋_GBK" w:hAnsi="方正小标宋_GBK" w:eastAsia="方正小标宋_GBK" w:cs="方正小标宋_GBK"/>
          <w:snapToGrid w:val="0"/>
          <w:color w:val="auto"/>
          <w:kern w:val="21"/>
          <w:sz w:val="36"/>
          <w:szCs w:val="36"/>
          <w:highlight w:val="none"/>
        </w:rPr>
        <w:t>生态环境</w:t>
      </w:r>
      <w:r>
        <w:rPr>
          <w:rFonts w:hint="eastAsia" w:ascii="方正小标宋_GBK" w:hAnsi="方正小标宋_GBK" w:eastAsia="方正小标宋_GBK" w:cs="方正小标宋_GBK"/>
          <w:snapToGrid w:val="0"/>
          <w:color w:val="auto"/>
          <w:kern w:val="21"/>
          <w:sz w:val="36"/>
          <w:szCs w:val="36"/>
          <w:highlight w:val="none"/>
          <w:lang w:val="en-US" w:eastAsia="zh-CN"/>
        </w:rPr>
        <w:t>系统</w:t>
      </w:r>
      <w:r>
        <w:rPr>
          <w:rFonts w:hint="eastAsia" w:ascii="方正小标宋_GBK" w:hAnsi="方正小标宋_GBK" w:eastAsia="方正小标宋_GBK" w:cs="方正小标宋_GBK"/>
          <w:snapToGrid w:val="0"/>
          <w:color w:val="auto"/>
          <w:kern w:val="21"/>
          <w:sz w:val="36"/>
          <w:szCs w:val="36"/>
          <w:highlight w:val="none"/>
        </w:rPr>
        <w:t>政府信息主动公开事项目录</w:t>
      </w:r>
    </w:p>
    <w:tbl>
      <w:tblPr>
        <w:tblStyle w:val="7"/>
        <w:tblW w:w="5487" w:type="pct"/>
        <w:tblInd w:w="-6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
      <w:tblGrid>
        <w:gridCol w:w="559"/>
        <w:gridCol w:w="1132"/>
        <w:gridCol w:w="955"/>
        <w:gridCol w:w="1473"/>
        <w:gridCol w:w="1077"/>
        <w:gridCol w:w="2915"/>
        <w:gridCol w:w="1353"/>
        <w:gridCol w:w="982"/>
        <w:gridCol w:w="1541"/>
        <w:gridCol w:w="1173"/>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blHeader/>
        </w:trPr>
        <w:tc>
          <w:tcPr>
            <w:tcW w:w="1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lang w:val="en-US" w:eastAsia="zh-CN"/>
              </w:rPr>
              <w:t>序号</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事项名称</w:t>
            </w:r>
          </w:p>
        </w:tc>
        <w:tc>
          <w:tcPr>
            <w:tcW w:w="3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所属类型</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公开内容</w:t>
            </w:r>
          </w:p>
        </w:tc>
        <w:tc>
          <w:tcPr>
            <w:tcW w:w="3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公开主体</w:t>
            </w:r>
          </w:p>
        </w:tc>
        <w:tc>
          <w:tcPr>
            <w:tcW w:w="1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公开依据</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公开时限</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公开期限</w:t>
            </w:r>
          </w:p>
        </w:tc>
        <w:tc>
          <w:tcPr>
            <w:tcW w:w="5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公开渠道</w:t>
            </w:r>
          </w:p>
        </w:tc>
        <w:tc>
          <w:tcPr>
            <w:tcW w:w="4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未依法公开承担责任单位</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31" w:hRule="atLeast"/>
        </w:trPr>
        <w:tc>
          <w:tcPr>
            <w:tcW w:w="198" w:type="pct"/>
            <w:tcBorders>
              <w:tl2br w:val="nil"/>
              <w:tr2bl w:val="nil"/>
            </w:tcBorders>
            <w:noWrap w:val="0"/>
            <w:vAlign w:val="center"/>
          </w:tcPr>
          <w:p>
            <w:pPr>
              <w:keepNext w:val="0"/>
              <w:keepLines w:val="0"/>
              <w:pageBreakBefore w:val="0"/>
              <w:widowControl w:val="0"/>
              <w:numPr>
                <w:ilvl w:val="0"/>
                <w:numId w:val="27"/>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规范性文件</w:t>
            </w:r>
          </w:p>
        </w:tc>
        <w:tc>
          <w:tcPr>
            <w:tcW w:w="3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行政规范性文件</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规范性文件及政策解读</w:t>
            </w:r>
          </w:p>
        </w:tc>
        <w:tc>
          <w:tcPr>
            <w:tcW w:w="3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180" w:hanging="180" w:hangingChars="100"/>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1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w:t>
            </w:r>
            <w:r>
              <w:rPr>
                <w:rFonts w:hint="default" w:ascii="Times New Roman" w:hAnsi="Times New Roman" w:eastAsia="方正仿宋_GBK" w:cs="Times New Roman"/>
                <w:snapToGrid w:val="0"/>
                <w:color w:val="auto"/>
                <w:kern w:val="21"/>
                <w:sz w:val="18"/>
                <w:szCs w:val="18"/>
                <w:highlight w:val="none"/>
              </w:rPr>
              <w:t>网站</w:t>
            </w:r>
          </w:p>
        </w:tc>
        <w:tc>
          <w:tcPr>
            <w:tcW w:w="4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98" w:type="pct"/>
            <w:tcBorders>
              <w:tl2br w:val="nil"/>
              <w:tr2bl w:val="nil"/>
            </w:tcBorders>
            <w:noWrap w:val="0"/>
            <w:vAlign w:val="center"/>
          </w:tcPr>
          <w:p>
            <w:pPr>
              <w:keepNext w:val="0"/>
              <w:keepLines w:val="0"/>
              <w:pageBreakBefore w:val="0"/>
              <w:widowControl w:val="0"/>
              <w:numPr>
                <w:ilvl w:val="0"/>
                <w:numId w:val="27"/>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机关职能、机构设置、办公地址、办公时间、联系方式、负责人姓名</w:t>
            </w:r>
          </w:p>
        </w:tc>
        <w:tc>
          <w:tcPr>
            <w:tcW w:w="3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机构概况</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机构职能、机构设置、办公地址、办公时间、联系方式、负责人姓名</w:t>
            </w:r>
          </w:p>
        </w:tc>
        <w:tc>
          <w:tcPr>
            <w:tcW w:w="3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1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4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98" w:type="pct"/>
            <w:tcBorders>
              <w:tl2br w:val="nil"/>
              <w:tr2bl w:val="nil"/>
            </w:tcBorders>
            <w:noWrap w:val="0"/>
            <w:vAlign w:val="center"/>
          </w:tcPr>
          <w:p>
            <w:pPr>
              <w:keepNext w:val="0"/>
              <w:keepLines w:val="0"/>
              <w:pageBreakBefore w:val="0"/>
              <w:widowControl w:val="0"/>
              <w:numPr>
                <w:ilvl w:val="0"/>
                <w:numId w:val="27"/>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地下水保护利用和污染防治等规划</w:t>
            </w:r>
          </w:p>
        </w:tc>
        <w:tc>
          <w:tcPr>
            <w:tcW w:w="33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规划计划</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本地区地下水保护利用和污染防治等规划</w:t>
            </w:r>
          </w:p>
        </w:tc>
        <w:tc>
          <w:tcPr>
            <w:tcW w:w="3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1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《中华人民共和国政府信息公开条例》第二十条；《地下水管理条例》第十二条</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4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98" w:type="pct"/>
            <w:tcBorders>
              <w:tl2br w:val="nil"/>
              <w:tr2bl w:val="nil"/>
            </w:tcBorders>
            <w:noWrap w:val="0"/>
            <w:vAlign w:val="center"/>
          </w:tcPr>
          <w:p>
            <w:pPr>
              <w:keepNext w:val="0"/>
              <w:keepLines w:val="0"/>
              <w:pageBreakBefore w:val="0"/>
              <w:widowControl w:val="0"/>
              <w:numPr>
                <w:ilvl w:val="0"/>
                <w:numId w:val="27"/>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大气污染防治规划</w:t>
            </w:r>
          </w:p>
        </w:tc>
        <w:tc>
          <w:tcPr>
            <w:tcW w:w="33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经批准的大气污染防治规划</w:t>
            </w:r>
          </w:p>
        </w:tc>
        <w:tc>
          <w:tcPr>
            <w:tcW w:w="3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1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 xml:space="preserve">《中华人民共和国政府信息公开条例》第二十条《广西壮族自治区大气污染防治条例》第十二条  </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4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98" w:type="pct"/>
            <w:tcBorders>
              <w:tl2br w:val="nil"/>
              <w:tr2bl w:val="nil"/>
            </w:tcBorders>
            <w:noWrap w:val="0"/>
            <w:vAlign w:val="center"/>
          </w:tcPr>
          <w:p>
            <w:pPr>
              <w:keepNext w:val="0"/>
              <w:keepLines w:val="0"/>
              <w:pageBreakBefore w:val="0"/>
              <w:widowControl w:val="0"/>
              <w:numPr>
                <w:ilvl w:val="0"/>
                <w:numId w:val="27"/>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地表水水质月报</w:t>
            </w:r>
          </w:p>
        </w:tc>
        <w:tc>
          <w:tcPr>
            <w:tcW w:w="33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全区地表水水质状况信息</w:t>
            </w:r>
          </w:p>
        </w:tc>
        <w:tc>
          <w:tcPr>
            <w:tcW w:w="3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1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《中华人民共和国环境保护法》第五十四条</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4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98" w:type="pct"/>
            <w:tcBorders>
              <w:tl2br w:val="nil"/>
              <w:tr2bl w:val="nil"/>
            </w:tcBorders>
            <w:noWrap w:val="0"/>
            <w:vAlign w:val="center"/>
          </w:tcPr>
          <w:p>
            <w:pPr>
              <w:keepNext w:val="0"/>
              <w:keepLines w:val="0"/>
              <w:pageBreakBefore w:val="0"/>
              <w:widowControl w:val="0"/>
              <w:numPr>
                <w:ilvl w:val="0"/>
                <w:numId w:val="27"/>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计划总结</w:t>
            </w:r>
          </w:p>
        </w:tc>
        <w:tc>
          <w:tcPr>
            <w:tcW w:w="33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生态环境保护重要工作方案、计划等文件</w:t>
            </w:r>
          </w:p>
        </w:tc>
        <w:tc>
          <w:tcPr>
            <w:tcW w:w="3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1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 xml:space="preserve">《中华人民共和国政府信息公开条例》第二十条；《中华人民共和国环境保护法》第五十四条 </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4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98" w:type="pct"/>
            <w:tcBorders>
              <w:tl2br w:val="nil"/>
              <w:tr2bl w:val="nil"/>
            </w:tcBorders>
            <w:noWrap w:val="0"/>
            <w:vAlign w:val="center"/>
          </w:tcPr>
          <w:p>
            <w:pPr>
              <w:keepNext w:val="0"/>
              <w:keepLines w:val="0"/>
              <w:pageBreakBefore w:val="0"/>
              <w:widowControl w:val="0"/>
              <w:numPr>
                <w:ilvl w:val="0"/>
                <w:numId w:val="27"/>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应急预案</w:t>
            </w:r>
          </w:p>
        </w:tc>
        <w:tc>
          <w:tcPr>
            <w:tcW w:w="33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突发公共事件</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应急预案文本</w:t>
            </w:r>
          </w:p>
        </w:tc>
        <w:tc>
          <w:tcPr>
            <w:tcW w:w="3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1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信息形成（变更）20个工作日</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4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98" w:type="pct"/>
            <w:tcBorders>
              <w:tl2br w:val="nil"/>
              <w:tr2bl w:val="nil"/>
            </w:tcBorders>
            <w:noWrap w:val="0"/>
            <w:vAlign w:val="center"/>
          </w:tcPr>
          <w:p>
            <w:pPr>
              <w:keepNext w:val="0"/>
              <w:keepLines w:val="0"/>
              <w:pageBreakBefore w:val="0"/>
              <w:widowControl w:val="0"/>
              <w:numPr>
                <w:ilvl w:val="0"/>
                <w:numId w:val="27"/>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预警信息及应对情况</w:t>
            </w:r>
          </w:p>
        </w:tc>
        <w:tc>
          <w:tcPr>
            <w:tcW w:w="33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发布的预警信息和事件应对情况</w:t>
            </w:r>
          </w:p>
        </w:tc>
        <w:tc>
          <w:tcPr>
            <w:tcW w:w="3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1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信息形成（变更）20个工作日</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4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98" w:type="pct"/>
            <w:tcBorders>
              <w:tl2br w:val="nil"/>
              <w:tr2bl w:val="nil"/>
            </w:tcBorders>
            <w:noWrap w:val="0"/>
            <w:vAlign w:val="center"/>
          </w:tcPr>
          <w:p>
            <w:pPr>
              <w:keepNext w:val="0"/>
              <w:keepLines w:val="0"/>
              <w:pageBreakBefore w:val="0"/>
              <w:widowControl w:val="0"/>
              <w:numPr>
                <w:ilvl w:val="0"/>
                <w:numId w:val="27"/>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生态环境领域双随机一公开</w:t>
            </w:r>
          </w:p>
        </w:tc>
        <w:tc>
          <w:tcPr>
            <w:tcW w:w="3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执法监管</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1.随机抽查事项清单；2.检查对象名称；3.检查单位名称；4.抽查结果</w:t>
            </w:r>
          </w:p>
        </w:tc>
        <w:tc>
          <w:tcPr>
            <w:tcW w:w="3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1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《国务院办公厅关于推广随机抽查规范事中事后监管的通知》第五十四条</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《污染源自动监控设施现场监督检查办法》第十二条</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4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98" w:type="pct"/>
            <w:tcBorders>
              <w:tl2br w:val="nil"/>
              <w:tr2bl w:val="nil"/>
            </w:tcBorders>
            <w:noWrap w:val="0"/>
            <w:vAlign w:val="center"/>
          </w:tcPr>
          <w:p>
            <w:pPr>
              <w:keepNext w:val="0"/>
              <w:keepLines w:val="0"/>
              <w:pageBreakBefore w:val="0"/>
              <w:widowControl w:val="0"/>
              <w:numPr>
                <w:ilvl w:val="0"/>
                <w:numId w:val="27"/>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人大建议</w:t>
            </w:r>
          </w:p>
        </w:tc>
        <w:tc>
          <w:tcPr>
            <w:tcW w:w="33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建议提案</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由县级以上生态环境主管部门答复的、应当公开的人大代表建议复文</w:t>
            </w:r>
          </w:p>
        </w:tc>
        <w:tc>
          <w:tcPr>
            <w:tcW w:w="3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1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桂政办发〔2017〕189号）。</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5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4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98" w:type="pct"/>
            <w:tcBorders>
              <w:tl2br w:val="nil"/>
              <w:tr2bl w:val="nil"/>
            </w:tcBorders>
            <w:noWrap w:val="0"/>
            <w:vAlign w:val="center"/>
          </w:tcPr>
          <w:p>
            <w:pPr>
              <w:keepNext w:val="0"/>
              <w:keepLines w:val="0"/>
              <w:pageBreakBefore w:val="0"/>
              <w:widowControl w:val="0"/>
              <w:numPr>
                <w:ilvl w:val="0"/>
                <w:numId w:val="27"/>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政协提案</w:t>
            </w:r>
          </w:p>
        </w:tc>
        <w:tc>
          <w:tcPr>
            <w:tcW w:w="33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由县级以上生态环境主管部门答复的、应当公开的政协提案复文</w:t>
            </w:r>
          </w:p>
        </w:tc>
        <w:tc>
          <w:tcPr>
            <w:tcW w:w="3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1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桂政办发〔2017〕189号）。</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以自治区政府办公厅通知为准</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4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98" w:type="pct"/>
            <w:tcBorders>
              <w:tl2br w:val="nil"/>
              <w:tr2bl w:val="nil"/>
            </w:tcBorders>
            <w:noWrap w:val="0"/>
            <w:vAlign w:val="center"/>
          </w:tcPr>
          <w:p>
            <w:pPr>
              <w:keepNext w:val="0"/>
              <w:keepLines w:val="0"/>
              <w:pageBreakBefore w:val="0"/>
              <w:widowControl w:val="0"/>
              <w:numPr>
                <w:ilvl w:val="0"/>
                <w:numId w:val="27"/>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政府信息公开指南</w:t>
            </w:r>
          </w:p>
        </w:tc>
        <w:tc>
          <w:tcPr>
            <w:tcW w:w="33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政府信息公开</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政府信息主动公开、依申请公开有关情况、监督方式等</w:t>
            </w:r>
          </w:p>
        </w:tc>
        <w:tc>
          <w:tcPr>
            <w:tcW w:w="3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1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《中华人民共和国政府信息公开条例》第四十九条</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4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98" w:type="pct"/>
            <w:tcBorders>
              <w:tl2br w:val="nil"/>
              <w:tr2bl w:val="nil"/>
            </w:tcBorders>
            <w:noWrap w:val="0"/>
            <w:vAlign w:val="center"/>
          </w:tcPr>
          <w:p>
            <w:pPr>
              <w:keepNext w:val="0"/>
              <w:keepLines w:val="0"/>
              <w:pageBreakBefore w:val="0"/>
              <w:widowControl w:val="0"/>
              <w:numPr>
                <w:ilvl w:val="0"/>
                <w:numId w:val="27"/>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政府信息公开工作年度报告</w:t>
            </w:r>
          </w:p>
        </w:tc>
        <w:tc>
          <w:tcPr>
            <w:tcW w:w="33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政府信息公开工作年度报告</w:t>
            </w:r>
          </w:p>
        </w:tc>
        <w:tc>
          <w:tcPr>
            <w:tcW w:w="3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1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《中华人民共和国政府信息公开条例》第四十九条</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每年1月31日前</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4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98" w:type="pct"/>
            <w:tcBorders>
              <w:tl2br w:val="nil"/>
              <w:tr2bl w:val="nil"/>
            </w:tcBorders>
            <w:noWrap w:val="0"/>
            <w:vAlign w:val="center"/>
          </w:tcPr>
          <w:p>
            <w:pPr>
              <w:keepNext w:val="0"/>
              <w:keepLines w:val="0"/>
              <w:pageBreakBefore w:val="0"/>
              <w:widowControl w:val="0"/>
              <w:numPr>
                <w:ilvl w:val="0"/>
                <w:numId w:val="27"/>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声环境质量状况信息</w:t>
            </w:r>
          </w:p>
        </w:tc>
        <w:tc>
          <w:tcPr>
            <w:tcW w:w="3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声环境质量状况信息</w:t>
            </w:r>
          </w:p>
        </w:tc>
        <w:tc>
          <w:tcPr>
            <w:tcW w:w="3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1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 xml:space="preserve">《中华人民共和国噪声污染防治法》第二十三条 </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《“十四五”噪声污染防治行动计划》二（五）</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定期公开</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4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98" w:type="pct"/>
            <w:tcBorders>
              <w:tl2br w:val="nil"/>
              <w:tr2bl w:val="nil"/>
            </w:tcBorders>
            <w:noWrap w:val="0"/>
            <w:vAlign w:val="center"/>
          </w:tcPr>
          <w:p>
            <w:pPr>
              <w:keepNext w:val="0"/>
              <w:keepLines w:val="0"/>
              <w:pageBreakBefore w:val="0"/>
              <w:widowControl w:val="0"/>
              <w:numPr>
                <w:ilvl w:val="0"/>
                <w:numId w:val="27"/>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部门预算、决算</w:t>
            </w:r>
          </w:p>
        </w:tc>
        <w:tc>
          <w:tcPr>
            <w:tcW w:w="3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财政预算、决算信息</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财政预算、决算及执行情况</w:t>
            </w:r>
          </w:p>
        </w:tc>
        <w:tc>
          <w:tcPr>
            <w:tcW w:w="3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rPr>
            </w:pPr>
            <w:r>
              <w:rPr>
                <w:rFonts w:hint="eastAsia" w:ascii="Times New Roman" w:hAnsi="Times New Roman" w:eastAsia="方正仿宋_GBK" w:cs="Times New Roman"/>
                <w:snapToGrid w:val="0"/>
                <w:color w:val="auto"/>
                <w:kern w:val="21"/>
                <w:sz w:val="18"/>
                <w:szCs w:val="18"/>
                <w:highlight w:val="none"/>
                <w:lang w:val="en-US" w:eastAsia="zh-CN"/>
              </w:rPr>
              <w:t>县人民政府指定的部门</w:t>
            </w:r>
          </w:p>
        </w:tc>
        <w:tc>
          <w:tcPr>
            <w:tcW w:w="1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经本级政府财政部门批复的部门预算及报表，应当在批复后二十日内由各部门向社会公开</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按照预算有关规定执行</w:t>
            </w:r>
          </w:p>
        </w:tc>
        <w:tc>
          <w:tcPr>
            <w:tcW w:w="5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4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98" w:type="pct"/>
            <w:tcBorders>
              <w:tl2br w:val="nil"/>
              <w:tr2bl w:val="nil"/>
            </w:tcBorders>
            <w:noWrap w:val="0"/>
            <w:vAlign w:val="center"/>
          </w:tcPr>
          <w:p>
            <w:pPr>
              <w:keepNext w:val="0"/>
              <w:keepLines w:val="0"/>
              <w:pageBreakBefore w:val="0"/>
              <w:widowControl w:val="0"/>
              <w:numPr>
                <w:ilvl w:val="0"/>
                <w:numId w:val="27"/>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“三公”经费</w:t>
            </w:r>
          </w:p>
        </w:tc>
        <w:tc>
          <w:tcPr>
            <w:tcW w:w="3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财政预算、决算信息</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“三公”经费的开支情况</w:t>
            </w:r>
          </w:p>
        </w:tc>
        <w:tc>
          <w:tcPr>
            <w:tcW w:w="3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default" w:ascii="Times New Roman" w:hAnsi="Times New Roman" w:eastAsia="方正仿宋_GBK" w:cs="Times New Roman"/>
                <w:snapToGrid w:val="0"/>
                <w:color w:val="auto"/>
                <w:kern w:val="21"/>
                <w:sz w:val="18"/>
                <w:szCs w:val="18"/>
                <w:highlight w:val="none"/>
                <w:lang w:val="en-US" w:eastAsia="zh-CN"/>
              </w:rPr>
              <w:t>县人民政府指定的部门</w:t>
            </w:r>
          </w:p>
        </w:tc>
        <w:tc>
          <w:tcPr>
            <w:tcW w:w="1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4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bl>
    <w:p>
      <w:pPr>
        <w:rPr>
          <w:rFonts w:hint="eastAsia"/>
          <w:lang w:val="en-US" w:eastAsia="zh-CN"/>
        </w:rPr>
        <w:sectPr>
          <w:footerReference r:id="rId5" w:type="default"/>
          <w:pgSz w:w="16838" w:h="11906" w:orient="landscape"/>
          <w:pgMar w:top="1247" w:right="2098" w:bottom="1247" w:left="1984" w:header="851" w:footer="992" w:gutter="0"/>
          <w:pgNumType w:fmt="decimal"/>
          <w:cols w:space="720" w:num="1"/>
          <w:rtlGutter w:val="0"/>
          <w:docGrid w:type="line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2F257"/>
    <w:multiLevelType w:val="singleLevel"/>
    <w:tmpl w:val="8992F257"/>
    <w:lvl w:ilvl="0" w:tentative="0">
      <w:start w:val="1"/>
      <w:numFmt w:val="decimal"/>
      <w:lvlText w:val="%1"/>
      <w:lvlJc w:val="left"/>
      <w:pPr>
        <w:tabs>
          <w:tab w:val="left" w:pos="420"/>
        </w:tabs>
        <w:ind w:left="425" w:hanging="425"/>
      </w:pPr>
      <w:rPr>
        <w:rFonts w:hint="default"/>
      </w:rPr>
    </w:lvl>
  </w:abstractNum>
  <w:abstractNum w:abstractNumId="1">
    <w:nsid w:val="945BB98B"/>
    <w:multiLevelType w:val="singleLevel"/>
    <w:tmpl w:val="945BB98B"/>
    <w:lvl w:ilvl="0" w:tentative="0">
      <w:start w:val="1"/>
      <w:numFmt w:val="decimal"/>
      <w:lvlText w:val="%1"/>
      <w:lvlJc w:val="left"/>
      <w:pPr>
        <w:tabs>
          <w:tab w:val="left" w:pos="397"/>
        </w:tabs>
        <w:ind w:left="454" w:hanging="454"/>
      </w:pPr>
      <w:rPr>
        <w:rFonts w:hint="default"/>
      </w:rPr>
    </w:lvl>
  </w:abstractNum>
  <w:abstractNum w:abstractNumId="2">
    <w:nsid w:val="955DB772"/>
    <w:multiLevelType w:val="singleLevel"/>
    <w:tmpl w:val="955DB772"/>
    <w:lvl w:ilvl="0" w:tentative="0">
      <w:start w:val="1"/>
      <w:numFmt w:val="decimal"/>
      <w:lvlText w:val="%1"/>
      <w:lvlJc w:val="left"/>
      <w:pPr>
        <w:tabs>
          <w:tab w:val="left" w:pos="420"/>
        </w:tabs>
        <w:ind w:left="425" w:hanging="425"/>
      </w:pPr>
      <w:rPr>
        <w:rFonts w:hint="default"/>
      </w:rPr>
    </w:lvl>
  </w:abstractNum>
  <w:abstractNum w:abstractNumId="3">
    <w:nsid w:val="9BBB5740"/>
    <w:multiLevelType w:val="singleLevel"/>
    <w:tmpl w:val="9BBB5740"/>
    <w:lvl w:ilvl="0" w:tentative="0">
      <w:start w:val="1"/>
      <w:numFmt w:val="decimal"/>
      <w:lvlText w:val="%1"/>
      <w:lvlJc w:val="left"/>
      <w:pPr>
        <w:tabs>
          <w:tab w:val="left" w:pos="420"/>
        </w:tabs>
        <w:ind w:left="425" w:hanging="425"/>
      </w:pPr>
      <w:rPr>
        <w:rFonts w:hint="default"/>
      </w:rPr>
    </w:lvl>
  </w:abstractNum>
  <w:abstractNum w:abstractNumId="4">
    <w:nsid w:val="9FBF29C9"/>
    <w:multiLevelType w:val="singleLevel"/>
    <w:tmpl w:val="9FBF29C9"/>
    <w:lvl w:ilvl="0" w:tentative="0">
      <w:start w:val="1"/>
      <w:numFmt w:val="decimal"/>
      <w:lvlText w:val="%1"/>
      <w:lvlJc w:val="left"/>
      <w:pPr>
        <w:tabs>
          <w:tab w:val="left" w:pos="420"/>
        </w:tabs>
        <w:ind w:left="425" w:hanging="425"/>
      </w:pPr>
      <w:rPr>
        <w:rFonts w:hint="default"/>
      </w:rPr>
    </w:lvl>
  </w:abstractNum>
  <w:abstractNum w:abstractNumId="5">
    <w:nsid w:val="ABC1C839"/>
    <w:multiLevelType w:val="singleLevel"/>
    <w:tmpl w:val="ABC1C839"/>
    <w:lvl w:ilvl="0" w:tentative="0">
      <w:start w:val="1"/>
      <w:numFmt w:val="decimal"/>
      <w:lvlText w:val="%1"/>
      <w:lvlJc w:val="left"/>
      <w:pPr>
        <w:tabs>
          <w:tab w:val="left" w:pos="420"/>
        </w:tabs>
        <w:ind w:left="425" w:hanging="425"/>
      </w:pPr>
      <w:rPr>
        <w:rFonts w:hint="default"/>
      </w:rPr>
    </w:lvl>
  </w:abstractNum>
  <w:abstractNum w:abstractNumId="6">
    <w:nsid w:val="BC0B2782"/>
    <w:multiLevelType w:val="singleLevel"/>
    <w:tmpl w:val="BC0B2782"/>
    <w:lvl w:ilvl="0" w:tentative="0">
      <w:start w:val="1"/>
      <w:numFmt w:val="decimal"/>
      <w:lvlText w:val="%1"/>
      <w:lvlJc w:val="left"/>
      <w:pPr>
        <w:tabs>
          <w:tab w:val="left" w:pos="420"/>
        </w:tabs>
        <w:ind w:left="425" w:hanging="425"/>
      </w:pPr>
      <w:rPr>
        <w:rFonts w:hint="default"/>
      </w:rPr>
    </w:lvl>
  </w:abstractNum>
  <w:abstractNum w:abstractNumId="7">
    <w:nsid w:val="C66C6711"/>
    <w:multiLevelType w:val="singleLevel"/>
    <w:tmpl w:val="C66C6711"/>
    <w:lvl w:ilvl="0" w:tentative="0">
      <w:start w:val="1"/>
      <w:numFmt w:val="decimal"/>
      <w:lvlText w:val="%1"/>
      <w:lvlJc w:val="left"/>
      <w:pPr>
        <w:tabs>
          <w:tab w:val="left" w:pos="420"/>
        </w:tabs>
        <w:ind w:left="425" w:hanging="425"/>
      </w:pPr>
      <w:rPr>
        <w:rFonts w:hint="default"/>
      </w:rPr>
    </w:lvl>
  </w:abstractNum>
  <w:abstractNum w:abstractNumId="8">
    <w:nsid w:val="CE24FE2C"/>
    <w:multiLevelType w:val="singleLevel"/>
    <w:tmpl w:val="CE24FE2C"/>
    <w:lvl w:ilvl="0" w:tentative="0">
      <w:start w:val="1"/>
      <w:numFmt w:val="decimal"/>
      <w:lvlText w:val="%1"/>
      <w:lvlJc w:val="left"/>
      <w:pPr>
        <w:tabs>
          <w:tab w:val="left" w:pos="420"/>
        </w:tabs>
        <w:ind w:left="425" w:hanging="425"/>
      </w:pPr>
      <w:rPr>
        <w:rFonts w:hint="default"/>
      </w:rPr>
    </w:lvl>
  </w:abstractNum>
  <w:abstractNum w:abstractNumId="9">
    <w:nsid w:val="E1B57408"/>
    <w:multiLevelType w:val="singleLevel"/>
    <w:tmpl w:val="E1B57408"/>
    <w:lvl w:ilvl="0" w:tentative="0">
      <w:start w:val="1"/>
      <w:numFmt w:val="decimal"/>
      <w:lvlText w:val="%1"/>
      <w:lvlJc w:val="left"/>
      <w:pPr>
        <w:tabs>
          <w:tab w:val="left" w:pos="420"/>
        </w:tabs>
        <w:ind w:left="425" w:hanging="425"/>
      </w:pPr>
      <w:rPr>
        <w:rFonts w:hint="default"/>
      </w:rPr>
    </w:lvl>
  </w:abstractNum>
  <w:abstractNum w:abstractNumId="10">
    <w:nsid w:val="E5DFA3BF"/>
    <w:multiLevelType w:val="singleLevel"/>
    <w:tmpl w:val="E5DFA3BF"/>
    <w:lvl w:ilvl="0" w:tentative="0">
      <w:start w:val="1"/>
      <w:numFmt w:val="decimal"/>
      <w:lvlText w:val="%1"/>
      <w:lvlJc w:val="left"/>
      <w:pPr>
        <w:tabs>
          <w:tab w:val="left" w:pos="420"/>
        </w:tabs>
        <w:ind w:left="425" w:hanging="425"/>
      </w:pPr>
      <w:rPr>
        <w:rFonts w:hint="default"/>
      </w:rPr>
    </w:lvl>
  </w:abstractNum>
  <w:abstractNum w:abstractNumId="11">
    <w:nsid w:val="00000001"/>
    <w:multiLevelType w:val="singleLevel"/>
    <w:tmpl w:val="00000001"/>
    <w:lvl w:ilvl="0" w:tentative="0">
      <w:start w:val="1"/>
      <w:numFmt w:val="decimal"/>
      <w:lvlText w:val="%1"/>
      <w:lvlJc w:val="left"/>
      <w:pPr>
        <w:tabs>
          <w:tab w:val="left" w:pos="420"/>
        </w:tabs>
        <w:ind w:left="425" w:hanging="425"/>
      </w:pPr>
      <w:rPr>
        <w:rFonts w:hint="default"/>
      </w:rPr>
    </w:lvl>
  </w:abstractNum>
  <w:abstractNum w:abstractNumId="12">
    <w:nsid w:val="00000008"/>
    <w:multiLevelType w:val="singleLevel"/>
    <w:tmpl w:val="00000008"/>
    <w:lvl w:ilvl="0" w:tentative="0">
      <w:start w:val="1"/>
      <w:numFmt w:val="decimal"/>
      <w:lvlText w:val="%1"/>
      <w:lvlJc w:val="left"/>
      <w:pPr>
        <w:tabs>
          <w:tab w:val="left" w:pos="420"/>
        </w:tabs>
        <w:ind w:left="635" w:hanging="425"/>
      </w:pPr>
      <w:rPr>
        <w:rFonts w:hint="default"/>
      </w:rPr>
    </w:lvl>
  </w:abstractNum>
  <w:abstractNum w:abstractNumId="13">
    <w:nsid w:val="0000000D"/>
    <w:multiLevelType w:val="singleLevel"/>
    <w:tmpl w:val="0000000D"/>
    <w:lvl w:ilvl="0" w:tentative="0">
      <w:start w:val="1"/>
      <w:numFmt w:val="decimal"/>
      <w:lvlText w:val="%1."/>
      <w:lvlJc w:val="left"/>
      <w:pPr>
        <w:tabs>
          <w:tab w:val="left" w:pos="312"/>
        </w:tabs>
      </w:pPr>
    </w:lvl>
  </w:abstractNum>
  <w:abstractNum w:abstractNumId="14">
    <w:nsid w:val="0000001E"/>
    <w:multiLevelType w:val="singleLevel"/>
    <w:tmpl w:val="0000001E"/>
    <w:lvl w:ilvl="0" w:tentative="0">
      <w:start w:val="1"/>
      <w:numFmt w:val="decimal"/>
      <w:lvlText w:val="%1."/>
      <w:lvlJc w:val="left"/>
      <w:pPr>
        <w:tabs>
          <w:tab w:val="left" w:pos="312"/>
        </w:tabs>
      </w:pPr>
    </w:lvl>
  </w:abstractNum>
  <w:abstractNum w:abstractNumId="15">
    <w:nsid w:val="0000002E"/>
    <w:multiLevelType w:val="singleLevel"/>
    <w:tmpl w:val="0000002E"/>
    <w:lvl w:ilvl="0" w:tentative="0">
      <w:start w:val="1"/>
      <w:numFmt w:val="decimal"/>
      <w:lvlText w:val="%1"/>
      <w:lvlJc w:val="left"/>
      <w:pPr>
        <w:tabs>
          <w:tab w:val="left" w:pos="420"/>
        </w:tabs>
        <w:ind w:left="425" w:hanging="425"/>
      </w:pPr>
      <w:rPr>
        <w:rFonts w:hint="default"/>
      </w:rPr>
    </w:lvl>
  </w:abstractNum>
  <w:abstractNum w:abstractNumId="16">
    <w:nsid w:val="0000002F"/>
    <w:multiLevelType w:val="singleLevel"/>
    <w:tmpl w:val="0000002F"/>
    <w:lvl w:ilvl="0" w:tentative="0">
      <w:start w:val="1"/>
      <w:numFmt w:val="decimal"/>
      <w:lvlText w:val="%1"/>
      <w:lvlJc w:val="left"/>
      <w:pPr>
        <w:tabs>
          <w:tab w:val="left" w:pos="420"/>
        </w:tabs>
        <w:ind w:left="425" w:hanging="425"/>
      </w:pPr>
      <w:rPr>
        <w:rFonts w:hint="default"/>
      </w:rPr>
    </w:lvl>
  </w:abstractNum>
  <w:abstractNum w:abstractNumId="17">
    <w:nsid w:val="008721AB"/>
    <w:multiLevelType w:val="singleLevel"/>
    <w:tmpl w:val="008721AB"/>
    <w:lvl w:ilvl="0" w:tentative="0">
      <w:start w:val="1"/>
      <w:numFmt w:val="decimal"/>
      <w:lvlText w:val="%1."/>
      <w:lvlJc w:val="left"/>
      <w:pPr>
        <w:tabs>
          <w:tab w:val="left" w:pos="312"/>
        </w:tabs>
      </w:pPr>
    </w:lvl>
  </w:abstractNum>
  <w:abstractNum w:abstractNumId="18">
    <w:nsid w:val="06037519"/>
    <w:multiLevelType w:val="singleLevel"/>
    <w:tmpl w:val="06037519"/>
    <w:lvl w:ilvl="0" w:tentative="0">
      <w:start w:val="1"/>
      <w:numFmt w:val="decimal"/>
      <w:lvlText w:val="%1"/>
      <w:lvlJc w:val="left"/>
      <w:pPr>
        <w:tabs>
          <w:tab w:val="left" w:pos="420"/>
        </w:tabs>
        <w:ind w:left="425" w:hanging="425"/>
      </w:pPr>
      <w:rPr>
        <w:rFonts w:hint="default"/>
      </w:rPr>
    </w:lvl>
  </w:abstractNum>
  <w:abstractNum w:abstractNumId="19">
    <w:nsid w:val="08B74EEB"/>
    <w:multiLevelType w:val="singleLevel"/>
    <w:tmpl w:val="08B74EEB"/>
    <w:lvl w:ilvl="0" w:tentative="0">
      <w:start w:val="1"/>
      <w:numFmt w:val="decimal"/>
      <w:lvlText w:val="%1."/>
      <w:lvlJc w:val="left"/>
      <w:pPr>
        <w:tabs>
          <w:tab w:val="left" w:pos="312"/>
        </w:tabs>
      </w:pPr>
    </w:lvl>
  </w:abstractNum>
  <w:abstractNum w:abstractNumId="20">
    <w:nsid w:val="1769D34A"/>
    <w:multiLevelType w:val="singleLevel"/>
    <w:tmpl w:val="1769D34A"/>
    <w:lvl w:ilvl="0" w:tentative="0">
      <w:start w:val="1"/>
      <w:numFmt w:val="decimal"/>
      <w:lvlText w:val="%1"/>
      <w:lvlJc w:val="left"/>
      <w:pPr>
        <w:tabs>
          <w:tab w:val="left" w:pos="420"/>
        </w:tabs>
        <w:ind w:left="425" w:hanging="425"/>
      </w:pPr>
      <w:rPr>
        <w:rFonts w:hint="default"/>
      </w:rPr>
    </w:lvl>
  </w:abstractNum>
  <w:abstractNum w:abstractNumId="21">
    <w:nsid w:val="264062F3"/>
    <w:multiLevelType w:val="singleLevel"/>
    <w:tmpl w:val="264062F3"/>
    <w:lvl w:ilvl="0" w:tentative="0">
      <w:start w:val="1"/>
      <w:numFmt w:val="decimal"/>
      <w:lvlText w:val="%1"/>
      <w:lvlJc w:val="left"/>
      <w:pPr>
        <w:tabs>
          <w:tab w:val="left" w:pos="397"/>
        </w:tabs>
        <w:ind w:left="454" w:hanging="454"/>
      </w:pPr>
      <w:rPr>
        <w:rFonts w:hint="default"/>
      </w:rPr>
    </w:lvl>
  </w:abstractNum>
  <w:abstractNum w:abstractNumId="22">
    <w:nsid w:val="3970C435"/>
    <w:multiLevelType w:val="singleLevel"/>
    <w:tmpl w:val="3970C435"/>
    <w:lvl w:ilvl="0" w:tentative="0">
      <w:start w:val="1"/>
      <w:numFmt w:val="decimal"/>
      <w:lvlText w:val="%1."/>
      <w:lvlJc w:val="left"/>
      <w:pPr>
        <w:tabs>
          <w:tab w:val="left" w:pos="312"/>
        </w:tabs>
      </w:pPr>
    </w:lvl>
  </w:abstractNum>
  <w:abstractNum w:abstractNumId="23">
    <w:nsid w:val="49D83604"/>
    <w:multiLevelType w:val="singleLevel"/>
    <w:tmpl w:val="49D83604"/>
    <w:lvl w:ilvl="0" w:tentative="0">
      <w:start w:val="1"/>
      <w:numFmt w:val="decimal"/>
      <w:lvlText w:val="%1"/>
      <w:lvlJc w:val="left"/>
      <w:pPr>
        <w:tabs>
          <w:tab w:val="left" w:pos="420"/>
        </w:tabs>
        <w:ind w:left="425" w:hanging="425"/>
      </w:pPr>
      <w:rPr>
        <w:rFonts w:hint="default"/>
      </w:rPr>
    </w:lvl>
  </w:abstractNum>
  <w:abstractNum w:abstractNumId="24">
    <w:nsid w:val="51EF70C3"/>
    <w:multiLevelType w:val="singleLevel"/>
    <w:tmpl w:val="51EF70C3"/>
    <w:lvl w:ilvl="0" w:tentative="0">
      <w:start w:val="1"/>
      <w:numFmt w:val="decimal"/>
      <w:lvlText w:val="%1"/>
      <w:lvlJc w:val="left"/>
      <w:pPr>
        <w:tabs>
          <w:tab w:val="left" w:pos="420"/>
        </w:tabs>
        <w:ind w:left="425" w:hanging="425"/>
      </w:pPr>
      <w:rPr>
        <w:rFonts w:hint="default"/>
      </w:rPr>
    </w:lvl>
  </w:abstractNum>
  <w:abstractNum w:abstractNumId="25">
    <w:nsid w:val="55E63BDE"/>
    <w:multiLevelType w:val="singleLevel"/>
    <w:tmpl w:val="55E63BDE"/>
    <w:lvl w:ilvl="0" w:tentative="0">
      <w:start w:val="1"/>
      <w:numFmt w:val="decimal"/>
      <w:lvlText w:val="%1."/>
      <w:lvlJc w:val="left"/>
      <w:pPr>
        <w:tabs>
          <w:tab w:val="left" w:pos="312"/>
        </w:tabs>
      </w:pPr>
    </w:lvl>
  </w:abstractNum>
  <w:abstractNum w:abstractNumId="26">
    <w:nsid w:val="71D83357"/>
    <w:multiLevelType w:val="singleLevel"/>
    <w:tmpl w:val="71D83357"/>
    <w:lvl w:ilvl="0" w:tentative="0">
      <w:start w:val="1"/>
      <w:numFmt w:val="decimal"/>
      <w:lvlText w:val="%1."/>
      <w:lvlJc w:val="left"/>
      <w:pPr>
        <w:tabs>
          <w:tab w:val="left" w:pos="312"/>
        </w:tabs>
      </w:pPr>
    </w:lvl>
  </w:abstractNum>
  <w:num w:numId="1">
    <w:abstractNumId w:val="16"/>
  </w:num>
  <w:num w:numId="2">
    <w:abstractNumId w:val="6"/>
  </w:num>
  <w:num w:numId="3">
    <w:abstractNumId w:val="23"/>
  </w:num>
  <w:num w:numId="4">
    <w:abstractNumId w:val="18"/>
  </w:num>
  <w:num w:numId="5">
    <w:abstractNumId w:val="12"/>
  </w:num>
  <w:num w:numId="6">
    <w:abstractNumId w:val="13"/>
  </w:num>
  <w:num w:numId="7">
    <w:abstractNumId w:val="14"/>
  </w:num>
  <w:num w:numId="8">
    <w:abstractNumId w:val="2"/>
  </w:num>
  <w:num w:numId="9">
    <w:abstractNumId w:val="21"/>
  </w:num>
  <w:num w:numId="10">
    <w:abstractNumId w:val="26"/>
  </w:num>
  <w:num w:numId="11">
    <w:abstractNumId w:val="9"/>
  </w:num>
  <w:num w:numId="12">
    <w:abstractNumId w:val="19"/>
  </w:num>
  <w:num w:numId="13">
    <w:abstractNumId w:val="25"/>
  </w:num>
  <w:num w:numId="14">
    <w:abstractNumId w:val="17"/>
  </w:num>
  <w:num w:numId="15">
    <w:abstractNumId w:val="22"/>
  </w:num>
  <w:num w:numId="16">
    <w:abstractNumId w:val="11"/>
  </w:num>
  <w:num w:numId="17">
    <w:abstractNumId w:val="20"/>
  </w:num>
  <w:num w:numId="18">
    <w:abstractNumId w:val="10"/>
  </w:num>
  <w:num w:numId="19">
    <w:abstractNumId w:val="5"/>
  </w:num>
  <w:num w:numId="20">
    <w:abstractNumId w:val="15"/>
  </w:num>
  <w:num w:numId="21">
    <w:abstractNumId w:val="24"/>
  </w:num>
  <w:num w:numId="22">
    <w:abstractNumId w:val="7"/>
  </w:num>
  <w:num w:numId="23">
    <w:abstractNumId w:val="0"/>
  </w:num>
  <w:num w:numId="24">
    <w:abstractNumId w:val="1"/>
  </w:num>
  <w:num w:numId="25">
    <w:abstractNumId w:val="8"/>
  </w:num>
  <w:num w:numId="26">
    <w:abstractNumId w:val="4"/>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B093D"/>
    <w:rsid w:val="031524A0"/>
    <w:rsid w:val="0C59547B"/>
    <w:rsid w:val="10BE5BE2"/>
    <w:rsid w:val="14CA39A9"/>
    <w:rsid w:val="27B16E5E"/>
    <w:rsid w:val="290156CB"/>
    <w:rsid w:val="29932CBF"/>
    <w:rsid w:val="34C4176A"/>
    <w:rsid w:val="37FC58DA"/>
    <w:rsid w:val="3BF964D1"/>
    <w:rsid w:val="3E860224"/>
    <w:rsid w:val="404B772F"/>
    <w:rsid w:val="40B83DCB"/>
    <w:rsid w:val="413F46B0"/>
    <w:rsid w:val="44C77E0E"/>
    <w:rsid w:val="4AA76173"/>
    <w:rsid w:val="4C2C4D07"/>
    <w:rsid w:val="56163E78"/>
    <w:rsid w:val="5C3248D9"/>
    <w:rsid w:val="5E491D20"/>
    <w:rsid w:val="72095D23"/>
    <w:rsid w:val="7251199A"/>
    <w:rsid w:val="73BB2A39"/>
    <w:rsid w:val="7F256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01"/>
    <w:basedOn w:val="9"/>
    <w:qFormat/>
    <w:uiPriority w:val="0"/>
    <w:rPr>
      <w:rFonts w:hint="default" w:ascii="方正仿宋_GBK" w:hAnsi="方正仿宋_GBK" w:eastAsia="方正仿宋_GBK" w:cs="方正仿宋_GBK"/>
      <w:color w:val="000000"/>
      <w:sz w:val="18"/>
      <w:szCs w:val="18"/>
      <w:u w:val="none"/>
    </w:rPr>
  </w:style>
  <w:style w:type="character" w:customStyle="1" w:styleId="11">
    <w:name w:val="font31"/>
    <w:basedOn w:val="9"/>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2025-05-06T03:01:00Z</dcterms:created>
  <dc:creator>Administrator</dc:creator>
  <cp:lastModifiedBy>Administrator</cp:lastModifiedBy>
  <dcterms:modified xsi:type="dcterms:W3CDTF">2025-12-31T01:58:11Z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02B69092BCD5409BB707631B10BD1496</vt:lpwstr>
  </property>
</Properties>
</file>