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/>
          <w:b/>
          <w:sz w:val="32"/>
        </w:rPr>
      </w:pPr>
    </w:p>
    <w:p>
      <w:pPr>
        <w:tabs>
          <w:tab w:val="left" w:pos="540"/>
        </w:tabs>
        <w:ind w:firstLine="440" w:firstLineChars="100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202</w:t>
      </w:r>
      <w:r>
        <w:rPr>
          <w:rFonts w:ascii="黑体" w:hAnsi="黑体" w:eastAsia="黑体" w:cs="方正小标宋简体"/>
          <w:sz w:val="44"/>
          <w:szCs w:val="44"/>
        </w:rPr>
        <w:t>2</w:t>
      </w:r>
      <w:r>
        <w:rPr>
          <w:rFonts w:hint="eastAsia" w:ascii="黑体" w:hAnsi="黑体" w:eastAsia="黑体" w:cs="方正小标宋简体"/>
          <w:sz w:val="44"/>
          <w:szCs w:val="44"/>
        </w:rPr>
        <w:t>年中央农业生产发展资金扶持三江县</w:t>
      </w:r>
    </w:p>
    <w:p>
      <w:pPr>
        <w:tabs>
          <w:tab w:val="left" w:pos="540"/>
        </w:tabs>
        <w:ind w:firstLine="1100" w:firstLineChars="250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民</w:t>
      </w:r>
      <w:r>
        <w:rPr>
          <w:rFonts w:hint="eastAsia" w:ascii="黑体" w:hAnsi="黑体" w:eastAsia="黑体" w:cs="方正小标宋简体"/>
          <w:sz w:val="44"/>
          <w:szCs w:val="44"/>
        </w:rPr>
        <w:t>合作社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项目实施</w:t>
      </w:r>
      <w:r>
        <w:rPr>
          <w:rFonts w:hint="eastAsia" w:ascii="黑体" w:hAnsi="黑体" w:eastAsia="黑体" w:cs="方正小标宋简体"/>
          <w:sz w:val="44"/>
          <w:szCs w:val="44"/>
        </w:rPr>
        <w:t>方案</w:t>
      </w:r>
    </w:p>
    <w:p>
      <w:pPr>
        <w:tabs>
          <w:tab w:val="left" w:pos="540"/>
        </w:tabs>
        <w:ind w:firstLine="1100" w:firstLineChars="25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1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根据《广西壮族自治区财政厅关于下达2022年第二批中央农业生产发展资金的通知》（桂整合〔202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〕 </w:t>
      </w:r>
      <w:r>
        <w:rPr>
          <w:rFonts w:ascii="仿宋_GB2312" w:hAnsi="仿宋_GB2312" w:eastAsia="仿宋_GB2312" w:cs="仿宋_GB2312"/>
          <w:sz w:val="28"/>
          <w:szCs w:val="28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号）文件精神，下达1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万元中央农业生产发展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资金，用于</w:t>
      </w:r>
      <w:r>
        <w:rPr>
          <w:rFonts w:hint="eastAsia" w:ascii="仿宋_GB2312" w:hAnsi="仿宋_GB2312" w:eastAsia="仿宋_GB2312" w:cs="仿宋_GB2312"/>
          <w:sz w:val="28"/>
          <w:szCs w:val="28"/>
        </w:rPr>
        <w:t>我县实施“三江县202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年农民合作社扶持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。结合我县实际情况，制定以下实施方案。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560" w:lineRule="exact"/>
        <w:ind w:firstLineChars="0"/>
        <w:jc w:val="both"/>
        <w:rPr>
          <w:rFonts w:ascii="仿宋_GB2312" w:hAnsi="仿宋" w:eastAsia="仿宋_GB2312" w:cs="仿宋"/>
          <w:b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b/>
          <w:color w:val="000000" w:themeColor="text1"/>
          <w:sz w:val="30"/>
          <w:szCs w:val="30"/>
        </w:rPr>
        <w:t>目标任务：</w:t>
      </w:r>
    </w:p>
    <w:p>
      <w:pPr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</w:rPr>
        <w:t>以习近平新时代中国特色社会主义思想为指导，结合2</w:t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  <w:t>022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</w:rPr>
        <w:t>年中央一号文件相关精神，围绕小农户和现代农业发展有机衔接，以支持培育发展示范农民合作社为重点，以柳州市农民合作社倍增为整体发展目标，坚持数量与质量并重，统筹优化，高质高效推进项目资金使用，提高我县农民合作社规模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560" w:lineRule="exact"/>
        <w:jc w:val="both"/>
        <w:rPr>
          <w:rFonts w:ascii="仿宋_GB2312" w:hAnsi="仿宋" w:eastAsia="仿宋_GB2312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</w:rPr>
        <w:t>项目支持方向和补助标准：</w:t>
      </w:r>
    </w:p>
    <w:p>
      <w:pPr>
        <w:pStyle w:val="10"/>
        <w:spacing w:line="56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主要支持</w:t>
      </w:r>
      <w:r>
        <w:rPr>
          <w:rFonts w:hint="eastAsia" w:ascii="仿宋_GB2312" w:hAnsi="仿宋_GB2312" w:eastAsia="仿宋_GB2312" w:cs="仿宋_GB2312"/>
          <w:sz w:val="28"/>
          <w:szCs w:val="28"/>
        </w:rPr>
        <w:t>从未获得农民合作社项目扶持的或202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年特别需要项目扶持的县级及以上的农民合作社。每家农民合作社扶持资金约5-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万元，项目采取先建后补形式，相关补助标准的，原则上参照相关文件补助。</w:t>
      </w:r>
    </w:p>
    <w:p>
      <w:pPr>
        <w:spacing w:before="156" w:beforeLines="50" w:after="156" w:afterLines="50"/>
        <w:jc w:val="both"/>
        <w:rPr>
          <w:rFonts w:ascii="仿宋_GB2312" w:hAnsi="黑体" w:eastAsia="仿宋_GB2312" w:cs="黑体"/>
          <w:b/>
          <w:bCs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sz w:val="30"/>
          <w:szCs w:val="30"/>
        </w:rPr>
        <w:t>三、项目实施地点、内容和规模</w:t>
      </w:r>
    </w:p>
    <w:p>
      <w:pPr>
        <w:spacing w:line="5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经过政策宣传告知、新型主体自主申报、主管部门审核遴选的方式，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拟对用于扶持</w:t>
      </w:r>
      <w:r>
        <w:rPr>
          <w:rFonts w:hint="eastAsia" w:ascii="仿宋_GB2312" w:hAnsi="仿宋_GB2312" w:eastAsia="仿宋_GB2312" w:cs="仿宋_GB2312"/>
          <w:sz w:val="28"/>
          <w:szCs w:val="28"/>
        </w:rPr>
        <w:t>合作社的20</w:t>
      </w:r>
      <w:r>
        <w:rPr>
          <w:rFonts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年中央农业生产发展资金（共：1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万元）作出具体项目实施内容及资金分配作如下计划安排：</w:t>
      </w:r>
    </w:p>
    <w:p>
      <w:pPr>
        <w:spacing w:before="156" w:beforeLines="50" w:after="156" w:afterLines="50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三江县含香茶业专业合作社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购置</w:t>
      </w:r>
      <w:r>
        <w:rPr>
          <w:rFonts w:hint="eastAsia" w:ascii="仿宋_GB2312" w:hAnsi="仿宋_GB2312" w:eastAsia="仿宋_GB2312" w:cs="仿宋_GB2312"/>
          <w:sz w:val="28"/>
          <w:szCs w:val="36"/>
        </w:rPr>
        <w:t>茶叶加工设备项目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扶持三江县含香茶业专业合作社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购置</w:t>
      </w:r>
      <w:r>
        <w:rPr>
          <w:rFonts w:hint="eastAsia" w:ascii="仿宋_GB2312" w:hAnsi="仿宋_GB2312" w:eastAsia="仿宋_GB2312" w:cs="仿宋_GB2312"/>
          <w:sz w:val="28"/>
          <w:szCs w:val="28"/>
        </w:rPr>
        <w:t>茶叶加工设备项目，具体实施内容为：购置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茶叶</w:t>
      </w:r>
      <w:r>
        <w:rPr>
          <w:rFonts w:hint="eastAsia" w:ascii="仿宋_GB2312" w:hAnsi="仿宋_GB2312" w:eastAsia="仿宋_GB2312" w:cs="仿宋_GB2312"/>
          <w:sz w:val="28"/>
          <w:szCs w:val="28"/>
        </w:rPr>
        <w:t>空压机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1台的项目，单价13万元/台。预计项目投资13万元，拟扶持资金6万元，项目实施地点位于三江县斗江镇斗江社区大兰坪，预计项目建成后直接快速有效提高茶叶分级效率和提升分级质量，产能达到年分级筛选干茶300吨能力。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项目先建后补）</w:t>
      </w:r>
    </w:p>
    <w:p>
      <w:pPr>
        <w:spacing w:before="156" w:beforeLines="50" w:after="156" w:afterLines="5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三江县农多多农副产品专业合作社粮食加工设备建设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扶持</w:t>
      </w:r>
      <w:r>
        <w:rPr>
          <w:rFonts w:hint="eastAsia" w:ascii="仿宋_GB2312" w:hAnsi="仿宋_GB2312" w:eastAsia="仿宋_GB2312" w:cs="仿宋_GB2312"/>
          <w:sz w:val="28"/>
          <w:szCs w:val="28"/>
        </w:rPr>
        <w:t>三江县农多多农副产品专业合作社粮食加工设备建设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项目，具体实施内容为：打米设备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套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收割机1台，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耕田机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台。</w:t>
      </w:r>
      <w:r>
        <w:rPr>
          <w:rFonts w:hint="eastAsia" w:ascii="仿宋_GB2312" w:hAnsi="仿宋_GB2312" w:eastAsia="仿宋_GB2312" w:cs="仿宋_GB2312"/>
          <w:sz w:val="28"/>
          <w:szCs w:val="28"/>
        </w:rPr>
        <w:t>预计项目投资1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拟扶持资金5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万元，项目实施地点位于</w:t>
      </w:r>
      <w:r>
        <w:rPr>
          <w:rFonts w:hint="eastAsia" w:ascii="仿宋_GB2312" w:hAnsi="仿宋_GB2312" w:eastAsia="仿宋_GB2312" w:cs="仿宋_GB2312"/>
          <w:sz w:val="28"/>
          <w:szCs w:val="28"/>
        </w:rPr>
        <w:t>三江县林溪镇美俗村美俗屯，预计项目完成后能带动全村以及林溪镇北部四村的产业发展，受益农户1000多户4000多人。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（项目先建后补）</w:t>
      </w:r>
    </w:p>
    <w:p>
      <w:pPr>
        <w:spacing w:before="156" w:beforeLines="50" w:after="156" w:afterLines="50" w:line="560" w:lineRule="exact"/>
        <w:jc w:val="both"/>
        <w:rPr>
          <w:rStyle w:val="8"/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三江县松林茶业专业合作社购买生产设备项目：</w:t>
      </w:r>
    </w:p>
    <w:p>
      <w:p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扶持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三江县松林茶业专业合作社购买生产设备项目，具体内容为：</w:t>
      </w:r>
      <w:r>
        <w:rPr>
          <w:rFonts w:hint="eastAsia" w:ascii="仿宋_GB2312" w:hAnsi="仿宋_GB2312" w:eastAsia="仿宋_GB2312" w:cs="仿宋_GB2312"/>
          <w:sz w:val="28"/>
          <w:szCs w:val="28"/>
        </w:rPr>
        <w:t>购买生产设备揉捻机6台，单价1.8万元/台。预投资10.8万元，拟扶持5万元，项目实施地点位于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三江县独峒镇林略村林略屯301号</w:t>
      </w:r>
      <w:r>
        <w:rPr>
          <w:rFonts w:hint="eastAsia" w:ascii="仿宋_GB2312" w:hAnsi="仿宋_GB2312" w:eastAsia="仿宋_GB2312" w:cs="仿宋_GB2312"/>
          <w:sz w:val="28"/>
          <w:szCs w:val="28"/>
        </w:rPr>
        <w:t>，预计项目完成后，合作社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年加工原料有机茶可达200吨，可实现销售收入800万元。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（项目先建后补）</w:t>
      </w:r>
    </w:p>
    <w:p>
      <w:pPr>
        <w:spacing w:before="156" w:beforeLines="50" w:after="156" w:afterLines="50" w:line="540" w:lineRule="exact"/>
        <w:jc w:val="both"/>
        <w:rPr>
          <w:rFonts w:ascii="仿宋_GB2312" w:hAnsi="黑体" w:eastAsia="仿宋_GB2312" w:cs="黑体"/>
          <w:b/>
          <w:bCs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sz w:val="30"/>
          <w:szCs w:val="30"/>
        </w:rPr>
        <w:t>四、项目进度安排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三江县含香茶业专业合作社：</w:t>
      </w:r>
    </w:p>
    <w:p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月购买空压机1台，并完成安装和使用。2022年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月，申请进行项目完成验收。</w:t>
      </w:r>
    </w:p>
    <w:p>
      <w:pPr>
        <w:widowControl w:val="0"/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（二）三江县农多多农副产品专业合作：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Style w:val="8"/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2022年9月份购买耕田机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打米机、收割机;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2022年1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月份进行申请项目完成验收；</w:t>
      </w:r>
    </w:p>
    <w:p>
      <w:pPr>
        <w:numPr>
          <w:ilvl w:val="0"/>
          <w:numId w:val="0"/>
        </w:numPr>
        <w:spacing w:line="360" w:lineRule="auto"/>
        <w:rPr>
          <w:rStyle w:val="8"/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三江县松林茶业专业合作社：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022年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  <w:t>9月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  <w:t>-10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月购买机器6台；2022年1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  <w:t>1</w:t>
      </w:r>
      <w:r>
        <w:rPr>
          <w:rStyle w:val="8"/>
          <w:rFonts w:hint="eastAsia" w:ascii="仿宋_GB2312" w:hAnsi="仿宋_GB2312" w:eastAsia="仿宋_GB2312" w:cs="仿宋_GB2312"/>
          <w:color w:val="000000"/>
          <w:sz w:val="28"/>
          <w:szCs w:val="28"/>
        </w:rPr>
        <w:t>月底装到位并申请项目完成验收。</w:t>
      </w:r>
    </w:p>
    <w:p>
      <w:pPr>
        <w:tabs>
          <w:tab w:val="left" w:pos="2160"/>
        </w:tabs>
        <w:spacing w:before="156" w:beforeLines="50" w:after="156" w:afterLines="50" w:line="600" w:lineRule="exact"/>
        <w:jc w:val="both"/>
        <w:rPr>
          <w:rFonts w:ascii="仿宋_GB2312" w:hAnsi="黑体" w:eastAsia="仿宋_GB2312" w:cs="黑体"/>
          <w:b/>
          <w:bCs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sz w:val="30"/>
          <w:szCs w:val="30"/>
        </w:rPr>
        <w:t>五、工作措施</w:t>
      </w:r>
    </w:p>
    <w:p>
      <w:pPr>
        <w:spacing w:line="600" w:lineRule="exact"/>
        <w:ind w:firstLine="562" w:firstLineChars="2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（一）成立机构加强领。</w:t>
      </w:r>
      <w:r>
        <w:rPr>
          <w:rFonts w:hint="eastAsia" w:ascii="仿宋_GB2312" w:hAnsi="楷体_GB2312" w:eastAsia="仿宋_GB2312" w:cs="楷体_GB2312"/>
          <w:sz w:val="28"/>
          <w:szCs w:val="28"/>
        </w:rPr>
        <w:t>成立导小组，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负责项目工作目标的制定及重大事项的部署和决策，组织指导项目实施，确保资金按项目建设进度及时到位。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  潘玉萍   县农业农村局局长   负责项目协调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副组长：石仁俊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县农业农村局副局长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负责项目协调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成  员：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侯  渊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经管站副站长    指导项目实施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工作</w:t>
      </w:r>
    </w:p>
    <w:p>
      <w:pPr>
        <w:spacing w:line="600" w:lineRule="exact"/>
        <w:ind w:firstLine="1960" w:firstLineChars="700"/>
        <w:jc w:val="left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吴婷曼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经管站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副站长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指导项目实施工作</w:t>
      </w:r>
    </w:p>
    <w:p>
      <w:pPr>
        <w:spacing w:line="600" w:lineRule="exact"/>
        <w:ind w:firstLine="1960" w:firstLineChars="7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吴仕芳    经管站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四级主任科员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指导项目实施工作</w:t>
      </w:r>
    </w:p>
    <w:p>
      <w:pPr>
        <w:spacing w:line="600" w:lineRule="exact"/>
        <w:ind w:left="120" w:leftChars="50" w:firstLine="1680" w:firstLineChars="600"/>
        <w:jc w:val="both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黄佳能    经管站工作人员 指导项目实施工作</w:t>
      </w:r>
    </w:p>
    <w:p>
      <w:pPr>
        <w:spacing w:line="600" w:lineRule="exact"/>
        <w:ind w:left="120" w:leftChars="50" w:firstLine="1680" w:firstLineChars="6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俞肖贤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经管站工作人员 指导项目实施工作</w:t>
      </w:r>
    </w:p>
    <w:p>
      <w:pPr>
        <w:spacing w:line="60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（二）指导、检查工作。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项目领导小组定期或不定期对项目实施情况进行督查，确保项目资金专款专用和各项工作落实到位，顺利实施项目完成。</w:t>
      </w:r>
    </w:p>
    <w:p>
      <w:pPr>
        <w:spacing w:line="600" w:lineRule="exact"/>
        <w:ind w:firstLine="562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（三）项目验收、付款。</w:t>
      </w:r>
      <w:r>
        <w:rPr>
          <w:rFonts w:hint="eastAsia" w:ascii="仿宋_GB2312" w:hAnsi="楷体_GB2312" w:eastAsia="仿宋_GB2312" w:cs="楷体_GB2312"/>
          <w:bCs/>
          <w:sz w:val="28"/>
          <w:szCs w:val="28"/>
        </w:rPr>
        <w:t>本项目属于先建后补项目，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按文件相关要求成立验收小组，对项目进行验收并形成项目验收结论，收集整理好项目材料，通过验收的项目，后再支付项目款。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600" w:lineRule="exact"/>
        <w:ind w:firstLine="64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</w:t>
      </w:r>
    </w:p>
    <w:p>
      <w:pPr>
        <w:spacing w:line="600" w:lineRule="exact"/>
        <w:ind w:firstLine="640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三江侗族自治县农业农村局</w:t>
      </w:r>
    </w:p>
    <w:p>
      <w:pPr>
        <w:spacing w:line="560" w:lineRule="exact"/>
        <w:ind w:firstLine="5120" w:firstLineChars="1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A5140"/>
    <w:multiLevelType w:val="multilevel"/>
    <w:tmpl w:val="499A514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BmYTk0YjMzYmY3NWFhZDYyMjE0ODYwZTUxMzA1ZTYifQ=="/>
  </w:docVars>
  <w:rsids>
    <w:rsidRoot w:val="003D4B67"/>
    <w:rsid w:val="00006803"/>
    <w:rsid w:val="00020C1F"/>
    <w:rsid w:val="00034E77"/>
    <w:rsid w:val="000B4283"/>
    <w:rsid w:val="000C4453"/>
    <w:rsid w:val="00101675"/>
    <w:rsid w:val="001144AB"/>
    <w:rsid w:val="00126103"/>
    <w:rsid w:val="0016586F"/>
    <w:rsid w:val="001B24E0"/>
    <w:rsid w:val="001B36F3"/>
    <w:rsid w:val="001C1564"/>
    <w:rsid w:val="001F5F20"/>
    <w:rsid w:val="002A7ED9"/>
    <w:rsid w:val="002B5C62"/>
    <w:rsid w:val="002C1162"/>
    <w:rsid w:val="002D63DE"/>
    <w:rsid w:val="002E5DE3"/>
    <w:rsid w:val="00360289"/>
    <w:rsid w:val="003A5531"/>
    <w:rsid w:val="003D4B67"/>
    <w:rsid w:val="003E4450"/>
    <w:rsid w:val="003E73E3"/>
    <w:rsid w:val="003F18CB"/>
    <w:rsid w:val="003F66C3"/>
    <w:rsid w:val="00406860"/>
    <w:rsid w:val="00431994"/>
    <w:rsid w:val="00445A05"/>
    <w:rsid w:val="00476100"/>
    <w:rsid w:val="004905A4"/>
    <w:rsid w:val="004D7BB8"/>
    <w:rsid w:val="004D7CC7"/>
    <w:rsid w:val="005005E9"/>
    <w:rsid w:val="00527CE8"/>
    <w:rsid w:val="0053694F"/>
    <w:rsid w:val="00570CBC"/>
    <w:rsid w:val="00584E5C"/>
    <w:rsid w:val="005D167C"/>
    <w:rsid w:val="005D3EE1"/>
    <w:rsid w:val="00602B5C"/>
    <w:rsid w:val="006223CB"/>
    <w:rsid w:val="00636A39"/>
    <w:rsid w:val="006761E1"/>
    <w:rsid w:val="00677705"/>
    <w:rsid w:val="006C286F"/>
    <w:rsid w:val="006C332A"/>
    <w:rsid w:val="00717982"/>
    <w:rsid w:val="00755BEA"/>
    <w:rsid w:val="00797FD0"/>
    <w:rsid w:val="007D5505"/>
    <w:rsid w:val="007F3CBF"/>
    <w:rsid w:val="00802DAA"/>
    <w:rsid w:val="008622B8"/>
    <w:rsid w:val="00887DDC"/>
    <w:rsid w:val="008B33BF"/>
    <w:rsid w:val="008D3505"/>
    <w:rsid w:val="008D7201"/>
    <w:rsid w:val="008E101A"/>
    <w:rsid w:val="00934A55"/>
    <w:rsid w:val="00951232"/>
    <w:rsid w:val="009B2820"/>
    <w:rsid w:val="009C3A5E"/>
    <w:rsid w:val="009D1D4A"/>
    <w:rsid w:val="009E2F00"/>
    <w:rsid w:val="00A0534D"/>
    <w:rsid w:val="00A731ED"/>
    <w:rsid w:val="00A87AED"/>
    <w:rsid w:val="00AB04F9"/>
    <w:rsid w:val="00AD5275"/>
    <w:rsid w:val="00B00800"/>
    <w:rsid w:val="00B77B82"/>
    <w:rsid w:val="00B96D0A"/>
    <w:rsid w:val="00BF7A70"/>
    <w:rsid w:val="00C21DE3"/>
    <w:rsid w:val="00C63093"/>
    <w:rsid w:val="00CD16B5"/>
    <w:rsid w:val="00CE30B1"/>
    <w:rsid w:val="00CE3295"/>
    <w:rsid w:val="00D61315"/>
    <w:rsid w:val="00D862BC"/>
    <w:rsid w:val="00D93CFA"/>
    <w:rsid w:val="00DB31DE"/>
    <w:rsid w:val="00E60E44"/>
    <w:rsid w:val="00E61FDE"/>
    <w:rsid w:val="00E6200A"/>
    <w:rsid w:val="00E917BB"/>
    <w:rsid w:val="00EC3F85"/>
    <w:rsid w:val="00F13EBB"/>
    <w:rsid w:val="00F3365B"/>
    <w:rsid w:val="00F4080B"/>
    <w:rsid w:val="00FA30F8"/>
    <w:rsid w:val="00FB4551"/>
    <w:rsid w:val="03F47212"/>
    <w:rsid w:val="057D36DB"/>
    <w:rsid w:val="06E92567"/>
    <w:rsid w:val="0E60427A"/>
    <w:rsid w:val="11972358"/>
    <w:rsid w:val="11C6279D"/>
    <w:rsid w:val="130A57A7"/>
    <w:rsid w:val="146B6D58"/>
    <w:rsid w:val="147A070C"/>
    <w:rsid w:val="16891411"/>
    <w:rsid w:val="17EB1025"/>
    <w:rsid w:val="18EA4F5B"/>
    <w:rsid w:val="1D0E6402"/>
    <w:rsid w:val="227A2A3F"/>
    <w:rsid w:val="24D67785"/>
    <w:rsid w:val="25B5777E"/>
    <w:rsid w:val="27936554"/>
    <w:rsid w:val="29723ACE"/>
    <w:rsid w:val="2E3B3484"/>
    <w:rsid w:val="34D709EC"/>
    <w:rsid w:val="38B86511"/>
    <w:rsid w:val="3A4F0B12"/>
    <w:rsid w:val="420125CB"/>
    <w:rsid w:val="4403482A"/>
    <w:rsid w:val="444A2853"/>
    <w:rsid w:val="49316D61"/>
    <w:rsid w:val="4A0B7A40"/>
    <w:rsid w:val="4EB30130"/>
    <w:rsid w:val="4F7C4BC3"/>
    <w:rsid w:val="4F8C42A2"/>
    <w:rsid w:val="51916053"/>
    <w:rsid w:val="58FD55B4"/>
    <w:rsid w:val="5B182B6A"/>
    <w:rsid w:val="5B7D7CC0"/>
    <w:rsid w:val="5CEC7C89"/>
    <w:rsid w:val="61AB30C2"/>
    <w:rsid w:val="62B13828"/>
    <w:rsid w:val="66C76061"/>
    <w:rsid w:val="678B059F"/>
    <w:rsid w:val="6A191A80"/>
    <w:rsid w:val="6E4A7817"/>
    <w:rsid w:val="72347F7A"/>
    <w:rsid w:val="7581572A"/>
    <w:rsid w:val="76434DEB"/>
    <w:rsid w:val="77407CA7"/>
    <w:rsid w:val="79A26D68"/>
    <w:rsid w:val="7D90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NormalCharacter"/>
    <w:qFormat/>
    <w:uiPriority w:val="0"/>
    <w:rPr>
      <w:kern w:val="2"/>
      <w:sz w:val="21"/>
      <w:szCs w:val="21"/>
      <w:lang w:val="en-US" w:eastAsia="zh-CN" w:bidi="ar-SA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1551</Characters>
  <Lines>12</Lines>
  <Paragraphs>3</Paragraphs>
  <TotalTime>1</TotalTime>
  <ScaleCrop>false</ScaleCrop>
  <LinksUpToDate>false</LinksUpToDate>
  <CharactersWithSpaces>1649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2020-03-24T01:07:00Z</dcterms:created>
  <dc:creator>Administrator</dc:creator>
  <cp:lastModifiedBy>经管站</cp:lastModifiedBy>
  <cp:lastPrinted>2020-04-26T01:16:00Z</cp:lastPrinted>
  <dcterms:modified xsi:type="dcterms:W3CDTF">2022-09-09T07:34:50Z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8823187BA0F742958482FCE92FD781F1</vt:lpwstr>
  </property>
</Properties>
</file>