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color w:val="auto"/>
          <w:sz w:val="32"/>
          <w:szCs w:val="32"/>
          <w:shd w:val="clear" w:color="auto" w:fill="auto"/>
        </w:rPr>
      </w:pPr>
      <w:bookmarkStart w:id="13" w:name="_GoBack"/>
      <w:bookmarkEnd w:id="13"/>
    </w:p>
    <w:p>
      <w:pPr>
        <w:spacing w:line="400" w:lineRule="exact"/>
        <w:jc w:val="center"/>
        <w:rPr>
          <w:b/>
          <w:color w:val="auto"/>
          <w:sz w:val="32"/>
          <w:szCs w:val="32"/>
          <w:shd w:val="clear" w:color="auto" w:fill="auto"/>
        </w:rPr>
      </w:pPr>
    </w:p>
    <w:p>
      <w:pPr>
        <w:spacing w:line="400" w:lineRule="exact"/>
        <w:jc w:val="center"/>
        <w:rPr>
          <w:b/>
          <w:color w:val="auto"/>
          <w:sz w:val="32"/>
          <w:szCs w:val="32"/>
          <w:shd w:val="clear" w:color="auto" w:fill="auto"/>
        </w:rPr>
      </w:pPr>
    </w:p>
    <w:p>
      <w:pPr>
        <w:spacing w:line="400" w:lineRule="exact"/>
        <w:jc w:val="center"/>
        <w:rPr>
          <w:b/>
          <w:color w:val="auto"/>
          <w:sz w:val="32"/>
          <w:szCs w:val="32"/>
          <w:shd w:val="clear" w:color="auto" w:fill="auto"/>
        </w:rPr>
      </w:pPr>
    </w:p>
    <w:p>
      <w:pPr>
        <w:spacing w:line="720" w:lineRule="exact"/>
        <w:jc w:val="center"/>
        <w:rPr>
          <w:rFonts w:eastAsia="华文新魏"/>
          <w:color w:val="auto"/>
          <w:sz w:val="56"/>
          <w:shd w:val="clear" w:color="auto" w:fill="auto"/>
        </w:rPr>
      </w:pPr>
      <w:r>
        <w:rPr>
          <w:rFonts w:eastAsia="华文新魏"/>
          <w:color w:val="auto"/>
          <w:sz w:val="56"/>
          <w:shd w:val="clear" w:color="auto" w:fill="auto"/>
        </w:rPr>
        <w:t>广西智瀚项目管理咨询有限公司</w:t>
      </w:r>
    </w:p>
    <w:p>
      <w:pPr>
        <w:spacing w:line="720" w:lineRule="exact"/>
        <w:jc w:val="center"/>
        <w:rPr>
          <w:b/>
          <w:bCs/>
          <w:color w:val="auto"/>
          <w:spacing w:val="80"/>
          <w:sz w:val="72"/>
          <w:shd w:val="clear" w:color="auto" w:fill="auto"/>
        </w:rPr>
      </w:pPr>
    </w:p>
    <w:p>
      <w:pPr>
        <w:spacing w:line="720" w:lineRule="exact"/>
        <w:jc w:val="center"/>
        <w:rPr>
          <w:b/>
          <w:bCs/>
          <w:color w:val="auto"/>
          <w:spacing w:val="80"/>
          <w:sz w:val="72"/>
          <w:shd w:val="clear" w:color="auto" w:fill="auto"/>
        </w:rPr>
      </w:pPr>
    </w:p>
    <w:p>
      <w:pPr>
        <w:spacing w:beforeLines="50"/>
        <w:jc w:val="center"/>
        <w:rPr>
          <w:b/>
          <w:color w:val="auto"/>
          <w:sz w:val="48"/>
          <w:szCs w:val="48"/>
          <w:shd w:val="clear" w:color="auto" w:fill="auto"/>
        </w:rPr>
      </w:pPr>
      <w:r>
        <w:rPr>
          <w:b/>
          <w:color w:val="auto"/>
          <w:sz w:val="48"/>
          <w:szCs w:val="48"/>
          <w:shd w:val="clear" w:color="auto" w:fill="auto"/>
        </w:rPr>
        <w:pict>
          <v:shape id="_x0000_s1051" o:spid="_x0000_s1051" o:spt="136" type="#_x0000_t136" style="position:absolute;left:0pt;margin-left:54.75pt;margin-top:35.45pt;height:62.4pt;width:360pt;z-index:251669504;mso-width-relative:page;mso-height-relative:page;" fillcolor="#000000" filled="t" coordsize="21600,21600">
            <v:path/>
            <v:fill on="t" focussize="0,0"/>
            <v:stroke/>
            <v:imagedata o:title=""/>
            <o:lock v:ext="edit"/>
            <v:textpath on="t" fitshape="t" fitpath="t" trim="t" xscale="f" string="竞争性磋商采购文件" style="font-family:华文新魏;font-size:36pt;v-text-align:center;"/>
            <v:shadow on="t" color="#868686"/>
          </v:shape>
        </w:pict>
      </w:r>
    </w:p>
    <w:p>
      <w:pPr>
        <w:spacing w:beforeLines="50"/>
        <w:jc w:val="center"/>
        <w:rPr>
          <w:b/>
          <w:color w:val="auto"/>
          <w:sz w:val="48"/>
          <w:szCs w:val="48"/>
          <w:shd w:val="clear" w:color="auto" w:fill="auto"/>
        </w:rPr>
      </w:pPr>
    </w:p>
    <w:p>
      <w:pPr>
        <w:spacing w:beforeLines="50"/>
        <w:rPr>
          <w:color w:val="auto"/>
          <w:sz w:val="72"/>
          <w:szCs w:val="72"/>
          <w:shd w:val="clear" w:color="auto" w:fill="auto"/>
        </w:rPr>
      </w:pPr>
    </w:p>
    <w:p>
      <w:pPr>
        <w:pStyle w:val="27"/>
        <w:spacing w:line="360" w:lineRule="auto"/>
        <w:rPr>
          <w:rFonts w:ascii="Times New Roman" w:hAnsi="Times New Roman"/>
          <w:color w:val="auto"/>
          <w:kern w:val="2"/>
          <w:sz w:val="30"/>
          <w:szCs w:val="72"/>
          <w:shd w:val="clear" w:color="auto" w:fill="auto"/>
        </w:rPr>
      </w:pPr>
    </w:p>
    <w:p>
      <w:pPr>
        <w:pStyle w:val="27"/>
        <w:spacing w:line="360" w:lineRule="auto"/>
        <w:rPr>
          <w:rFonts w:ascii="Times New Roman" w:hAnsi="Times New Roman"/>
          <w:color w:val="auto"/>
          <w:kern w:val="2"/>
          <w:sz w:val="30"/>
          <w:szCs w:val="72"/>
          <w:shd w:val="clear" w:color="auto" w:fill="auto"/>
        </w:rPr>
      </w:pPr>
    </w:p>
    <w:p>
      <w:pPr>
        <w:pStyle w:val="27"/>
        <w:spacing w:line="360" w:lineRule="auto"/>
        <w:rPr>
          <w:rFonts w:ascii="Times New Roman" w:hAnsi="Times New Roman"/>
          <w:color w:val="auto"/>
          <w:kern w:val="2"/>
          <w:sz w:val="30"/>
          <w:szCs w:val="72"/>
          <w:shd w:val="clear" w:color="auto" w:fill="auto"/>
        </w:rPr>
      </w:pPr>
    </w:p>
    <w:p>
      <w:pPr>
        <w:pStyle w:val="27"/>
        <w:spacing w:line="360" w:lineRule="auto"/>
        <w:ind w:left="2550" w:leftChars="457" w:right="233" w:rightChars="111" w:hanging="1590" w:hangingChars="495"/>
        <w:jc w:val="left"/>
        <w:rPr>
          <w:rFonts w:hint="eastAsia" w:ascii="Times New Roman" w:hAnsi="Times New Roman" w:eastAsia="宋体"/>
          <w:b/>
          <w:bCs/>
          <w:color w:val="auto"/>
          <w:sz w:val="32"/>
          <w:shd w:val="clear" w:color="auto" w:fill="auto"/>
          <w:lang w:eastAsia="zh-CN"/>
        </w:rPr>
      </w:pPr>
      <w:r>
        <w:rPr>
          <w:rFonts w:ascii="Times New Roman" w:hAnsi="Times New Roman"/>
          <w:b/>
          <w:bCs/>
          <w:color w:val="auto"/>
          <w:sz w:val="32"/>
          <w:shd w:val="clear" w:color="auto" w:fill="auto"/>
        </w:rPr>
        <w:t>项目名称：</w:t>
      </w:r>
      <w:r>
        <w:rPr>
          <w:rFonts w:hint="eastAsia" w:ascii="Times New Roman" w:hAnsi="Times New Roman"/>
          <w:b/>
          <w:bCs/>
          <w:color w:val="auto"/>
          <w:sz w:val="32"/>
          <w:shd w:val="clear" w:color="auto" w:fill="auto"/>
          <w:lang w:eastAsia="zh-CN"/>
        </w:rPr>
        <w:t>三江侗族自治县第三次全国土壤普查外业调查采样与成果编制</w:t>
      </w:r>
    </w:p>
    <w:p>
      <w:pPr>
        <w:pStyle w:val="27"/>
        <w:spacing w:line="360" w:lineRule="auto"/>
        <w:ind w:firstLine="964" w:firstLineChars="300"/>
        <w:jc w:val="left"/>
        <w:rPr>
          <w:rFonts w:hint="eastAsia" w:ascii="Times New Roman" w:hAnsi="Times New Roman" w:eastAsia="宋体"/>
          <w:b/>
          <w:bCs/>
          <w:color w:val="auto"/>
          <w:sz w:val="32"/>
          <w:shd w:val="clear" w:color="auto" w:fill="auto"/>
          <w:lang w:eastAsia="zh-CN"/>
        </w:rPr>
      </w:pPr>
      <w:r>
        <w:rPr>
          <w:rFonts w:ascii="Times New Roman" w:hAnsi="Times New Roman"/>
          <w:b/>
          <w:bCs/>
          <w:color w:val="auto"/>
          <w:sz w:val="32"/>
          <w:shd w:val="clear" w:color="auto" w:fill="auto"/>
        </w:rPr>
        <w:t>项目编号</w:t>
      </w:r>
      <w:r>
        <w:rPr>
          <w:rFonts w:ascii="Times New Roman" w:hAnsi="Times New Roman"/>
          <w:b/>
          <w:bCs/>
          <w:color w:val="auto"/>
          <w:sz w:val="32"/>
          <w:shd w:val="clear" w:color="auto" w:fill="auto"/>
        </w:rPr>
        <w:t>：</w:t>
      </w:r>
      <w:r>
        <w:rPr>
          <w:rFonts w:hint="eastAsia" w:ascii="Times New Roman" w:hAnsi="Times New Roman"/>
          <w:b/>
          <w:bCs/>
          <w:color w:val="auto"/>
          <w:sz w:val="32"/>
          <w:shd w:val="clear" w:color="auto" w:fill="auto"/>
          <w:lang w:eastAsia="zh-CN"/>
        </w:rPr>
        <w:t>LZZC2023-C3-260023-ZHZX</w:t>
      </w:r>
    </w:p>
    <w:p>
      <w:pPr>
        <w:pStyle w:val="27"/>
        <w:spacing w:line="360" w:lineRule="auto"/>
        <w:rPr>
          <w:rFonts w:ascii="Times New Roman" w:hAnsi="Times New Roman"/>
          <w:b/>
          <w:bCs/>
          <w:color w:val="auto"/>
          <w:sz w:val="32"/>
          <w:shd w:val="clear" w:color="auto" w:fill="auto"/>
        </w:rPr>
      </w:pPr>
    </w:p>
    <w:p>
      <w:pPr>
        <w:pStyle w:val="27"/>
        <w:spacing w:line="360" w:lineRule="auto"/>
        <w:rPr>
          <w:rFonts w:ascii="Times New Roman" w:hAnsi="Times New Roman"/>
          <w:b/>
          <w:bCs/>
          <w:color w:val="auto"/>
          <w:sz w:val="32"/>
          <w:shd w:val="clear" w:color="auto" w:fill="auto"/>
        </w:rPr>
      </w:pPr>
    </w:p>
    <w:p>
      <w:pPr>
        <w:pStyle w:val="27"/>
        <w:spacing w:line="360" w:lineRule="auto"/>
        <w:ind w:firstLine="1103" w:firstLineChars="250"/>
        <w:rPr>
          <w:rFonts w:ascii="Times New Roman" w:hAnsi="Times New Roman"/>
          <w:b/>
          <w:bCs/>
          <w:color w:val="auto"/>
          <w:spacing w:val="20"/>
          <w:sz w:val="32"/>
          <w:shd w:val="clear" w:color="auto" w:fill="auto"/>
        </w:rPr>
      </w:pPr>
      <w:r>
        <w:rPr>
          <w:rFonts w:ascii="Times New Roman" w:hAnsi="宋体"/>
          <w:b/>
          <w:bCs/>
          <w:color w:val="auto"/>
          <w:spacing w:val="60"/>
          <w:sz w:val="32"/>
          <w:shd w:val="clear" w:color="auto" w:fill="auto"/>
        </w:rPr>
        <w:t>采</w:t>
      </w:r>
      <w:r>
        <w:rPr>
          <w:rFonts w:ascii="Times New Roman" w:hAnsi="Times New Roman"/>
          <w:b/>
          <w:bCs/>
          <w:color w:val="auto"/>
          <w:spacing w:val="60"/>
          <w:sz w:val="32"/>
          <w:shd w:val="clear" w:color="auto" w:fill="auto"/>
        </w:rPr>
        <w:t xml:space="preserve"> </w:t>
      </w:r>
      <w:r>
        <w:rPr>
          <w:rFonts w:ascii="Times New Roman" w:hAnsi="宋体"/>
          <w:b/>
          <w:bCs/>
          <w:color w:val="auto"/>
          <w:spacing w:val="60"/>
          <w:sz w:val="32"/>
          <w:shd w:val="clear" w:color="auto" w:fill="auto"/>
        </w:rPr>
        <w:t>购</w:t>
      </w:r>
      <w:r>
        <w:rPr>
          <w:rFonts w:ascii="Times New Roman" w:hAnsi="Times New Roman"/>
          <w:b/>
          <w:bCs/>
          <w:color w:val="auto"/>
          <w:spacing w:val="60"/>
          <w:sz w:val="32"/>
          <w:shd w:val="clear" w:color="auto" w:fill="auto"/>
          <w:lang w:eastAsia="zh-CN"/>
        </w:rPr>
        <w:t xml:space="preserve"> </w:t>
      </w:r>
      <w:r>
        <w:rPr>
          <w:rFonts w:ascii="Times New Roman" w:hAnsi="宋体"/>
          <w:b/>
          <w:bCs/>
          <w:color w:val="auto"/>
          <w:spacing w:val="60"/>
          <w:sz w:val="32"/>
          <w:shd w:val="clear" w:color="auto" w:fill="auto"/>
        </w:rPr>
        <w:t>人</w:t>
      </w:r>
      <w:r>
        <w:rPr>
          <w:rFonts w:ascii="Times New Roman" w:hAnsi="宋体"/>
          <w:b/>
          <w:bCs/>
          <w:color w:val="auto"/>
          <w:spacing w:val="50"/>
          <w:sz w:val="32"/>
          <w:shd w:val="clear" w:color="auto" w:fill="auto"/>
        </w:rPr>
        <w:t>：</w:t>
      </w:r>
      <w:r>
        <w:rPr>
          <w:rFonts w:hint="eastAsia" w:ascii="Times New Roman" w:hAnsi="Times New Roman"/>
          <w:b/>
          <w:bCs/>
          <w:color w:val="auto"/>
          <w:spacing w:val="57"/>
          <w:sz w:val="32"/>
          <w:shd w:val="clear" w:color="auto" w:fill="auto"/>
          <w:lang w:eastAsia="zh-CN"/>
        </w:rPr>
        <w:t>三江侗族自治县农业农村局</w:t>
      </w:r>
      <w:r>
        <w:rPr>
          <w:rFonts w:ascii="Times New Roman" w:hAnsi="Times New Roman"/>
          <w:b/>
          <w:bCs/>
          <w:color w:val="auto"/>
          <w:spacing w:val="20"/>
          <w:sz w:val="32"/>
          <w:shd w:val="clear" w:color="auto" w:fill="auto"/>
        </w:rPr>
        <w:t xml:space="preserve"> </w:t>
      </w:r>
    </w:p>
    <w:p>
      <w:pPr>
        <w:pStyle w:val="27"/>
        <w:spacing w:line="360" w:lineRule="auto"/>
        <w:ind w:firstLine="1066" w:firstLineChars="295"/>
        <w:rPr>
          <w:rFonts w:ascii="Times New Roman" w:hAnsi="Times New Roman"/>
          <w:b/>
          <w:bCs/>
          <w:color w:val="auto"/>
          <w:sz w:val="32"/>
          <w:shd w:val="clear" w:color="auto" w:fill="auto"/>
        </w:rPr>
      </w:pPr>
      <w:r>
        <w:rPr>
          <w:rFonts w:ascii="Times New Roman" w:hAnsi="Times New Roman"/>
          <w:b/>
          <w:bCs/>
          <w:color w:val="auto"/>
          <w:spacing w:val="20"/>
          <w:sz w:val="32"/>
          <w:shd w:val="clear" w:color="auto" w:fill="auto"/>
        </w:rPr>
        <w:t>采购代理机构：广西智瀚项目管理咨询有限公司</w:t>
      </w:r>
    </w:p>
    <w:p>
      <w:pPr>
        <w:pStyle w:val="27"/>
        <w:spacing w:line="360" w:lineRule="auto"/>
        <w:ind w:firstLine="2303" w:firstLineChars="717"/>
        <w:rPr>
          <w:rFonts w:ascii="Times New Roman" w:hAnsi="Times New Roman"/>
          <w:b/>
          <w:bCs/>
          <w:color w:val="auto"/>
          <w:sz w:val="32"/>
          <w:shd w:val="clear" w:color="auto" w:fill="auto"/>
        </w:rPr>
      </w:pPr>
    </w:p>
    <w:p>
      <w:pPr>
        <w:pStyle w:val="27"/>
        <w:snapToGrid w:val="0"/>
        <w:spacing w:before="120" w:after="120" w:line="360" w:lineRule="auto"/>
        <w:jc w:val="center"/>
        <w:rPr>
          <w:rFonts w:ascii="Times New Roman" w:hAnsi="Times New Roman"/>
          <w:b/>
          <w:bCs/>
          <w:color w:val="auto"/>
          <w:w w:val="95"/>
          <w:sz w:val="32"/>
          <w:szCs w:val="32"/>
          <w:shd w:val="clear" w:color="auto" w:fill="auto"/>
        </w:rPr>
      </w:pPr>
      <w:r>
        <w:rPr>
          <w:rFonts w:hint="eastAsia" w:ascii="Times New Roman" w:hAnsi="Times New Roman"/>
          <w:b/>
          <w:bCs/>
          <w:color w:val="auto"/>
          <w:w w:val="95"/>
          <w:sz w:val="32"/>
          <w:szCs w:val="32"/>
          <w:shd w:val="clear" w:color="auto" w:fill="auto"/>
        </w:rPr>
        <w:t>202</w:t>
      </w:r>
      <w:r>
        <w:rPr>
          <w:rFonts w:hint="eastAsia" w:ascii="Times New Roman" w:hAnsi="Times New Roman"/>
          <w:b/>
          <w:bCs/>
          <w:color w:val="auto"/>
          <w:w w:val="95"/>
          <w:sz w:val="32"/>
          <w:szCs w:val="32"/>
          <w:shd w:val="clear" w:color="auto" w:fill="auto"/>
          <w:lang w:val="en-US" w:eastAsia="zh-CN"/>
        </w:rPr>
        <w:t>3</w:t>
      </w:r>
      <w:r>
        <w:rPr>
          <w:rFonts w:ascii="Times New Roman" w:hAnsi="Times New Roman"/>
          <w:b/>
          <w:bCs/>
          <w:color w:val="auto"/>
          <w:w w:val="95"/>
          <w:sz w:val="32"/>
          <w:szCs w:val="32"/>
          <w:shd w:val="clear" w:color="auto" w:fill="auto"/>
        </w:rPr>
        <w:t>年</w:t>
      </w:r>
      <w:r>
        <w:rPr>
          <w:rFonts w:hint="eastAsia" w:ascii="Times New Roman" w:hAnsi="Times New Roman"/>
          <w:b/>
          <w:bCs/>
          <w:color w:val="auto"/>
          <w:sz w:val="32"/>
          <w:szCs w:val="32"/>
          <w:shd w:val="clear" w:color="auto" w:fill="auto"/>
          <w:lang w:val="en-US" w:eastAsia="zh-CN"/>
        </w:rPr>
        <w:t>6</w:t>
      </w:r>
      <w:r>
        <w:rPr>
          <w:rFonts w:ascii="Times New Roman" w:hAnsi="Times New Roman"/>
          <w:b/>
          <w:bCs/>
          <w:color w:val="auto"/>
          <w:w w:val="95"/>
          <w:sz w:val="32"/>
          <w:szCs w:val="32"/>
          <w:shd w:val="clear" w:color="auto" w:fill="auto"/>
        </w:rPr>
        <w:t>月</w:t>
      </w:r>
    </w:p>
    <w:p>
      <w:pPr>
        <w:pStyle w:val="27"/>
        <w:snapToGrid w:val="0"/>
        <w:spacing w:before="120" w:after="120" w:line="360" w:lineRule="auto"/>
        <w:jc w:val="center"/>
        <w:rPr>
          <w:rFonts w:ascii="Times New Roman" w:hAnsi="Times New Roman"/>
          <w:b/>
          <w:bCs/>
          <w:color w:val="auto"/>
          <w:w w:val="95"/>
          <w:sz w:val="32"/>
          <w:szCs w:val="32"/>
          <w:shd w:val="clear" w:color="auto" w:fill="auto"/>
        </w:rPr>
      </w:pPr>
    </w:p>
    <w:p>
      <w:pPr>
        <w:pStyle w:val="27"/>
        <w:snapToGrid w:val="0"/>
        <w:spacing w:before="120" w:after="120" w:line="360" w:lineRule="auto"/>
        <w:jc w:val="center"/>
        <w:rPr>
          <w:rFonts w:ascii="Times New Roman" w:hAnsi="Times New Roman"/>
          <w:b/>
          <w:bCs/>
          <w:color w:val="auto"/>
          <w:w w:val="95"/>
          <w:sz w:val="32"/>
          <w:szCs w:val="32"/>
          <w:shd w:val="clear" w:color="auto" w:fill="auto"/>
        </w:rPr>
      </w:pPr>
    </w:p>
    <w:p>
      <w:pPr>
        <w:spacing w:line="400" w:lineRule="exact"/>
        <w:jc w:val="center"/>
        <w:rPr>
          <w:color w:val="auto"/>
          <w:sz w:val="44"/>
          <w:szCs w:val="44"/>
          <w:shd w:val="clear" w:color="auto" w:fill="auto"/>
        </w:rPr>
      </w:pPr>
    </w:p>
    <w:p>
      <w:pPr>
        <w:spacing w:line="400" w:lineRule="exact"/>
        <w:jc w:val="center"/>
        <w:rPr>
          <w:rFonts w:eastAsia="隶书"/>
          <w:color w:val="auto"/>
          <w:sz w:val="44"/>
          <w:szCs w:val="44"/>
          <w:shd w:val="clear" w:color="auto" w:fill="auto"/>
        </w:rPr>
      </w:pPr>
    </w:p>
    <w:p>
      <w:pPr>
        <w:spacing w:line="400" w:lineRule="exact"/>
        <w:jc w:val="center"/>
        <w:rPr>
          <w:rFonts w:eastAsia="隶书"/>
          <w:color w:val="auto"/>
          <w:sz w:val="44"/>
          <w:szCs w:val="44"/>
          <w:shd w:val="clear" w:color="auto" w:fill="auto"/>
        </w:rPr>
      </w:pPr>
    </w:p>
    <w:p>
      <w:pPr>
        <w:spacing w:line="400" w:lineRule="exact"/>
        <w:jc w:val="center"/>
        <w:rPr>
          <w:rFonts w:eastAsia="隶书"/>
          <w:color w:val="auto"/>
          <w:sz w:val="44"/>
          <w:szCs w:val="44"/>
          <w:shd w:val="clear" w:color="auto" w:fill="auto"/>
        </w:rPr>
      </w:pPr>
      <w:r>
        <w:rPr>
          <w:rFonts w:eastAsia="隶书"/>
          <w:color w:val="auto"/>
          <w:sz w:val="44"/>
          <w:szCs w:val="44"/>
          <w:shd w:val="clear" w:color="auto" w:fill="auto"/>
        </w:rPr>
        <w:t>目       录</w:t>
      </w:r>
    </w:p>
    <w:p>
      <w:pPr>
        <w:spacing w:line="400" w:lineRule="exact"/>
        <w:jc w:val="left"/>
        <w:rPr>
          <w:color w:val="auto"/>
          <w:sz w:val="32"/>
          <w:szCs w:val="32"/>
          <w:shd w:val="clear" w:color="auto" w:fill="auto"/>
        </w:rPr>
      </w:pPr>
    </w:p>
    <w:p>
      <w:pPr>
        <w:pStyle w:val="33"/>
        <w:ind w:left="126" w:leftChars="60" w:firstLine="292" w:firstLineChars="91"/>
        <w:jc w:val="left"/>
        <w:rPr>
          <w:rFonts w:hint="default" w:ascii="Times New Roman" w:hAnsi="Times New Roman" w:eastAsia="宋体" w:cs="Times New Roman"/>
          <w:b w:val="0"/>
          <w:bCs w:val="0"/>
          <w:caps w:val="0"/>
          <w:color w:val="auto"/>
          <w:sz w:val="24"/>
          <w:szCs w:val="24"/>
          <w:shd w:val="clear" w:color="auto" w:fill="auto"/>
        </w:rPr>
      </w:pPr>
      <w:r>
        <w:rPr>
          <w:rFonts w:hint="default" w:ascii="Times New Roman" w:hAnsi="Times New Roman" w:eastAsia="宋体" w:cs="Times New Roman"/>
          <w:color w:val="auto"/>
          <w:sz w:val="32"/>
          <w:szCs w:val="32"/>
          <w:shd w:val="clear" w:color="auto" w:fill="auto"/>
        </w:rPr>
        <w:fldChar w:fldCharType="begin"/>
      </w:r>
      <w:r>
        <w:rPr>
          <w:rStyle w:val="55"/>
          <w:rFonts w:hint="default" w:ascii="Times New Roman" w:hAnsi="Times New Roman" w:eastAsia="宋体" w:cs="Times New Roman"/>
          <w:color w:val="auto"/>
          <w:sz w:val="32"/>
          <w:szCs w:val="32"/>
          <w:shd w:val="clear" w:color="auto" w:fill="auto"/>
        </w:rPr>
        <w:instrText xml:space="preserve"> TOC \o "1-3" \h \z </w:instrText>
      </w:r>
      <w:r>
        <w:rPr>
          <w:rFonts w:hint="default" w:ascii="Times New Roman" w:hAnsi="Times New Roman" w:eastAsia="宋体" w:cs="Times New Roman"/>
          <w:color w:val="auto"/>
          <w:sz w:val="32"/>
          <w:szCs w:val="32"/>
          <w:shd w:val="clear" w:color="auto" w:fill="auto"/>
        </w:rPr>
        <w:fldChar w:fldCharType="separate"/>
      </w:r>
      <w:r>
        <w:rPr>
          <w:rFonts w:hint="default" w:ascii="Times New Roman" w:hAnsi="Times New Roman" w:eastAsia="宋体" w:cs="Times New Roman"/>
          <w:color w:val="auto"/>
          <w:sz w:val="24"/>
          <w:szCs w:val="24"/>
          <w:shd w:val="clear" w:color="auto" w:fill="auto"/>
        </w:rPr>
        <w:fldChar w:fldCharType="begin"/>
      </w:r>
      <w:r>
        <w:rPr>
          <w:rFonts w:hint="default" w:ascii="Times New Roman" w:hAnsi="Times New Roman" w:eastAsia="宋体" w:cs="Times New Roman"/>
          <w:color w:val="auto"/>
          <w:sz w:val="24"/>
          <w:szCs w:val="24"/>
          <w:shd w:val="clear" w:color="auto" w:fill="auto"/>
        </w:rPr>
        <w:instrText xml:space="preserve"> HYPERLINK \l "_Toc94109709" </w:instrText>
      </w:r>
      <w:r>
        <w:rPr>
          <w:rFonts w:hint="default" w:ascii="Times New Roman" w:hAnsi="Times New Roman" w:eastAsia="宋体" w:cs="Times New Roman"/>
          <w:color w:val="auto"/>
          <w:sz w:val="24"/>
          <w:szCs w:val="24"/>
          <w:shd w:val="clear" w:color="auto" w:fill="auto"/>
        </w:rPr>
        <w:fldChar w:fldCharType="separate"/>
      </w:r>
      <w:r>
        <w:rPr>
          <w:rStyle w:val="55"/>
          <w:rFonts w:hint="default" w:ascii="Times New Roman" w:hAnsi="Times New Roman" w:eastAsia="宋体" w:cs="Times New Roman"/>
          <w:color w:val="auto"/>
          <w:sz w:val="24"/>
          <w:szCs w:val="24"/>
          <w:shd w:val="clear" w:color="auto" w:fill="auto"/>
        </w:rPr>
        <w:t>第一章 竞争性磋商采购公告</w:t>
      </w:r>
      <w:r>
        <w:rPr>
          <w:rFonts w:hint="default" w:ascii="Times New Roman" w:hAnsi="Times New Roman" w:eastAsia="宋体" w:cs="Times New Roman"/>
          <w:color w:val="auto"/>
          <w:sz w:val="24"/>
          <w:szCs w:val="24"/>
          <w:shd w:val="clear" w:color="auto" w:fill="auto"/>
        </w:rPr>
        <w:tab/>
      </w:r>
      <w:r>
        <w:rPr>
          <w:rFonts w:hint="default" w:ascii="Times New Roman" w:hAnsi="Times New Roman" w:eastAsia="宋体" w:cs="Times New Roman"/>
          <w:color w:val="auto"/>
          <w:sz w:val="24"/>
          <w:szCs w:val="24"/>
          <w:shd w:val="clear" w:color="auto" w:fill="auto"/>
        </w:rPr>
        <w:fldChar w:fldCharType="begin"/>
      </w:r>
      <w:r>
        <w:rPr>
          <w:rFonts w:hint="default" w:ascii="Times New Roman" w:hAnsi="Times New Roman" w:eastAsia="宋体" w:cs="Times New Roman"/>
          <w:color w:val="auto"/>
          <w:sz w:val="24"/>
          <w:szCs w:val="24"/>
          <w:shd w:val="clear" w:color="auto" w:fill="auto"/>
        </w:rPr>
        <w:instrText xml:space="preserve"> PAGEREF _Toc94109709 \h </w:instrText>
      </w:r>
      <w:r>
        <w:rPr>
          <w:rFonts w:hint="default" w:ascii="Times New Roman" w:hAnsi="Times New Roman" w:eastAsia="宋体" w:cs="Times New Roman"/>
          <w:color w:val="auto"/>
          <w:sz w:val="24"/>
          <w:szCs w:val="24"/>
          <w:shd w:val="clear" w:color="auto" w:fill="auto"/>
        </w:rPr>
        <w:fldChar w:fldCharType="separate"/>
      </w:r>
      <w:r>
        <w:rPr>
          <w:rFonts w:hint="default" w:ascii="Times New Roman" w:hAnsi="Times New Roman" w:eastAsia="宋体" w:cs="Times New Roman"/>
          <w:color w:val="auto"/>
          <w:sz w:val="24"/>
          <w:szCs w:val="24"/>
          <w:shd w:val="clear" w:color="auto" w:fill="auto"/>
        </w:rPr>
        <w:t>2</w:t>
      </w:r>
      <w:r>
        <w:rPr>
          <w:rFonts w:hint="default" w:ascii="Times New Roman" w:hAnsi="Times New Roman" w:eastAsia="宋体" w:cs="Times New Roman"/>
          <w:color w:val="auto"/>
          <w:sz w:val="24"/>
          <w:szCs w:val="24"/>
          <w:shd w:val="clear" w:color="auto" w:fill="auto"/>
        </w:rPr>
        <w:fldChar w:fldCharType="end"/>
      </w:r>
      <w:r>
        <w:rPr>
          <w:rFonts w:hint="default" w:ascii="Times New Roman" w:hAnsi="Times New Roman" w:eastAsia="宋体" w:cs="Times New Roman"/>
          <w:color w:val="auto"/>
          <w:sz w:val="24"/>
          <w:szCs w:val="24"/>
          <w:shd w:val="clear" w:color="auto" w:fill="auto"/>
        </w:rPr>
        <w:fldChar w:fldCharType="end"/>
      </w:r>
    </w:p>
    <w:p>
      <w:pPr>
        <w:pStyle w:val="33"/>
        <w:ind w:firstLine="330"/>
        <w:rPr>
          <w:rFonts w:hint="default" w:ascii="Times New Roman" w:hAnsi="Times New Roman" w:eastAsia="宋体" w:cs="Times New Roman"/>
          <w:b w:val="0"/>
          <w:bCs w:val="0"/>
          <w:caps w:val="0"/>
          <w:color w:val="auto"/>
          <w:sz w:val="21"/>
          <w:szCs w:val="22"/>
          <w:shd w:val="clear" w:color="auto" w:fill="auto"/>
        </w:rPr>
      </w:pPr>
      <w:r>
        <w:rPr>
          <w:rFonts w:hint="default" w:ascii="Times New Roman" w:hAnsi="Times New Roman" w:eastAsia="宋体" w:cs="Times New Roman"/>
          <w:color w:val="auto"/>
          <w:shd w:val="clear" w:color="auto" w:fill="auto"/>
        </w:rPr>
        <w:fldChar w:fldCharType="begin"/>
      </w:r>
      <w:r>
        <w:rPr>
          <w:rFonts w:hint="default" w:ascii="Times New Roman" w:hAnsi="Times New Roman" w:eastAsia="宋体" w:cs="Times New Roman"/>
          <w:color w:val="auto"/>
          <w:shd w:val="clear" w:color="auto" w:fill="auto"/>
        </w:rPr>
        <w:instrText xml:space="preserve"> HYPERLINK \l "_Toc94109710" </w:instrText>
      </w:r>
      <w:r>
        <w:rPr>
          <w:rFonts w:hint="default" w:ascii="Times New Roman" w:hAnsi="Times New Roman" w:eastAsia="宋体" w:cs="Times New Roman"/>
          <w:color w:val="auto"/>
          <w:shd w:val="clear" w:color="auto" w:fill="auto"/>
        </w:rPr>
        <w:fldChar w:fldCharType="separate"/>
      </w:r>
      <w:r>
        <w:rPr>
          <w:rStyle w:val="55"/>
          <w:rFonts w:hint="default" w:ascii="Times New Roman" w:hAnsi="Times New Roman" w:eastAsia="宋体" w:cs="Times New Roman"/>
          <w:color w:val="auto"/>
          <w:shd w:val="clear" w:color="auto" w:fill="auto"/>
        </w:rPr>
        <w:t>第二章 报价供应商须知前附表</w:t>
      </w:r>
      <w:r>
        <w:rPr>
          <w:rFonts w:hint="default" w:ascii="Times New Roman" w:hAnsi="Times New Roman" w:eastAsia="宋体" w:cs="Times New Roman"/>
          <w:color w:val="auto"/>
          <w:shd w:val="clear" w:color="auto" w:fill="auto"/>
        </w:rPr>
        <w:tab/>
      </w:r>
      <w:r>
        <w:rPr>
          <w:rFonts w:hint="default" w:ascii="Times New Roman" w:hAnsi="Times New Roman" w:eastAsia="宋体" w:cs="Times New Roman"/>
          <w:color w:val="auto"/>
          <w:shd w:val="clear" w:color="auto" w:fill="auto"/>
        </w:rPr>
        <w:t>6</w:t>
      </w:r>
      <w:r>
        <w:rPr>
          <w:rFonts w:hint="default" w:ascii="Times New Roman" w:hAnsi="Times New Roman" w:eastAsia="宋体" w:cs="Times New Roman"/>
          <w:color w:val="auto"/>
          <w:shd w:val="clear" w:color="auto" w:fill="auto"/>
        </w:rPr>
        <w:fldChar w:fldCharType="end"/>
      </w:r>
    </w:p>
    <w:p>
      <w:pPr>
        <w:pStyle w:val="33"/>
        <w:ind w:firstLine="330"/>
        <w:rPr>
          <w:rFonts w:hint="default" w:ascii="Times New Roman" w:hAnsi="Times New Roman" w:eastAsia="宋体" w:cs="Times New Roman"/>
          <w:b w:val="0"/>
          <w:bCs w:val="0"/>
          <w:caps w:val="0"/>
          <w:color w:val="auto"/>
          <w:sz w:val="21"/>
          <w:szCs w:val="22"/>
          <w:shd w:val="clear" w:color="auto" w:fill="auto"/>
        </w:rPr>
      </w:pPr>
      <w:r>
        <w:rPr>
          <w:rFonts w:hint="default" w:ascii="Times New Roman" w:hAnsi="Times New Roman" w:eastAsia="宋体" w:cs="Times New Roman"/>
          <w:color w:val="auto"/>
          <w:shd w:val="clear" w:color="auto" w:fill="auto"/>
        </w:rPr>
        <w:fldChar w:fldCharType="begin"/>
      </w:r>
      <w:r>
        <w:rPr>
          <w:rFonts w:hint="default" w:ascii="Times New Roman" w:hAnsi="Times New Roman" w:eastAsia="宋体" w:cs="Times New Roman"/>
          <w:color w:val="auto"/>
          <w:shd w:val="clear" w:color="auto" w:fill="auto"/>
        </w:rPr>
        <w:instrText xml:space="preserve"> HYPERLINK \l "_Toc94109711" </w:instrText>
      </w:r>
      <w:r>
        <w:rPr>
          <w:rFonts w:hint="default" w:ascii="Times New Roman" w:hAnsi="Times New Roman" w:eastAsia="宋体" w:cs="Times New Roman"/>
          <w:color w:val="auto"/>
          <w:shd w:val="clear" w:color="auto" w:fill="auto"/>
        </w:rPr>
        <w:fldChar w:fldCharType="separate"/>
      </w:r>
      <w:r>
        <w:rPr>
          <w:rStyle w:val="55"/>
          <w:rFonts w:hint="default" w:ascii="Times New Roman" w:hAnsi="Times New Roman" w:eastAsia="宋体" w:cs="Times New Roman"/>
          <w:color w:val="auto"/>
          <w:shd w:val="clear" w:color="auto" w:fill="auto"/>
        </w:rPr>
        <w:t>第三章 采购需求</w:t>
      </w:r>
      <w:r>
        <w:rPr>
          <w:rFonts w:hint="default" w:ascii="Times New Roman" w:hAnsi="Times New Roman" w:eastAsia="宋体" w:cs="Times New Roman"/>
          <w:color w:val="auto"/>
          <w:shd w:val="clear" w:color="auto" w:fill="auto"/>
        </w:rPr>
        <w:tab/>
      </w:r>
      <w:r>
        <w:rPr>
          <w:rFonts w:hint="default" w:ascii="Times New Roman" w:hAnsi="Times New Roman" w:eastAsia="宋体" w:cs="Times New Roman"/>
          <w:color w:val="auto"/>
          <w:shd w:val="clear" w:color="auto" w:fill="auto"/>
        </w:rPr>
        <w:fldChar w:fldCharType="begin"/>
      </w:r>
      <w:r>
        <w:rPr>
          <w:rFonts w:hint="default" w:ascii="Times New Roman" w:hAnsi="Times New Roman" w:eastAsia="宋体" w:cs="Times New Roman"/>
          <w:color w:val="auto"/>
          <w:shd w:val="clear" w:color="auto" w:fill="auto"/>
        </w:rPr>
        <w:instrText xml:space="preserve"> PAGEREF _Toc94109711 \h </w:instrText>
      </w:r>
      <w:r>
        <w:rPr>
          <w:rFonts w:hint="default" w:ascii="Times New Roman" w:hAnsi="Times New Roman" w:eastAsia="宋体" w:cs="Times New Roman"/>
          <w:color w:val="auto"/>
          <w:shd w:val="clear" w:color="auto" w:fill="auto"/>
        </w:rPr>
        <w:fldChar w:fldCharType="separate"/>
      </w:r>
      <w:r>
        <w:rPr>
          <w:rFonts w:hint="default" w:ascii="Times New Roman" w:hAnsi="Times New Roman" w:eastAsia="宋体" w:cs="Times New Roman"/>
          <w:color w:val="auto"/>
          <w:shd w:val="clear" w:color="auto" w:fill="auto"/>
        </w:rPr>
        <w:t>1</w:t>
      </w:r>
      <w:r>
        <w:rPr>
          <w:rFonts w:hint="eastAsia" w:ascii="Times New Roman" w:hAnsi="Times New Roman" w:cs="Times New Roman"/>
          <w:color w:val="auto"/>
          <w:shd w:val="clear" w:color="auto" w:fill="auto"/>
          <w:lang w:val="en-US" w:eastAsia="zh-CN"/>
        </w:rPr>
        <w:t>8</w:t>
      </w:r>
      <w:r>
        <w:rPr>
          <w:rFonts w:hint="default" w:ascii="Times New Roman" w:hAnsi="Times New Roman" w:eastAsia="宋体" w:cs="Times New Roman"/>
          <w:color w:val="auto"/>
          <w:shd w:val="clear" w:color="auto" w:fill="auto"/>
        </w:rPr>
        <w:fldChar w:fldCharType="end"/>
      </w:r>
      <w:r>
        <w:rPr>
          <w:rFonts w:hint="default" w:ascii="Times New Roman" w:hAnsi="Times New Roman" w:eastAsia="宋体" w:cs="Times New Roman"/>
          <w:color w:val="auto"/>
          <w:shd w:val="clear" w:color="auto" w:fill="auto"/>
        </w:rPr>
        <w:fldChar w:fldCharType="end"/>
      </w:r>
    </w:p>
    <w:p>
      <w:pPr>
        <w:pStyle w:val="33"/>
        <w:ind w:firstLine="330"/>
        <w:rPr>
          <w:rFonts w:hint="eastAsia" w:ascii="Times New Roman" w:hAnsi="Times New Roman" w:eastAsia="宋体" w:cs="Times New Roman"/>
          <w:b w:val="0"/>
          <w:bCs w:val="0"/>
          <w:caps w:val="0"/>
          <w:color w:val="auto"/>
          <w:sz w:val="21"/>
          <w:szCs w:val="22"/>
          <w:shd w:val="clear" w:color="auto" w:fill="auto"/>
          <w:lang w:val="en-US" w:eastAsia="zh-CN"/>
        </w:rPr>
      </w:pPr>
      <w:r>
        <w:rPr>
          <w:rFonts w:hint="default" w:ascii="Times New Roman" w:hAnsi="Times New Roman" w:eastAsia="宋体" w:cs="Times New Roman"/>
          <w:color w:val="auto"/>
          <w:shd w:val="clear" w:color="auto" w:fill="auto"/>
        </w:rPr>
        <w:fldChar w:fldCharType="begin"/>
      </w:r>
      <w:r>
        <w:rPr>
          <w:rFonts w:hint="default" w:ascii="Times New Roman" w:hAnsi="Times New Roman" w:eastAsia="宋体" w:cs="Times New Roman"/>
          <w:color w:val="auto"/>
          <w:shd w:val="clear" w:color="auto" w:fill="auto"/>
        </w:rPr>
        <w:instrText xml:space="preserve"> HYPERLINK \l "_Toc94109712" </w:instrText>
      </w:r>
      <w:r>
        <w:rPr>
          <w:rFonts w:hint="default" w:ascii="Times New Roman" w:hAnsi="Times New Roman" w:eastAsia="宋体" w:cs="Times New Roman"/>
          <w:color w:val="auto"/>
          <w:shd w:val="clear" w:color="auto" w:fill="auto"/>
        </w:rPr>
        <w:fldChar w:fldCharType="separate"/>
      </w:r>
      <w:r>
        <w:rPr>
          <w:rStyle w:val="55"/>
          <w:rFonts w:hint="default" w:ascii="Times New Roman" w:hAnsi="Times New Roman" w:eastAsia="宋体" w:cs="Times New Roman"/>
          <w:color w:val="auto"/>
          <w:shd w:val="clear" w:color="auto" w:fill="auto"/>
        </w:rPr>
        <w:t>第四章 首次响应文件格式</w:t>
      </w:r>
      <w:r>
        <w:rPr>
          <w:rFonts w:hint="default" w:ascii="Times New Roman" w:hAnsi="Times New Roman" w:eastAsia="宋体" w:cs="Times New Roman"/>
          <w:color w:val="auto"/>
          <w:shd w:val="clear" w:color="auto" w:fill="auto"/>
        </w:rPr>
        <w:tab/>
      </w:r>
      <w:r>
        <w:rPr>
          <w:rFonts w:hint="eastAsia" w:ascii="Times New Roman" w:hAnsi="Times New Roman" w:cs="Times New Roman"/>
          <w:color w:val="auto"/>
          <w:shd w:val="clear" w:color="auto" w:fill="auto"/>
          <w:lang w:val="en-US" w:eastAsia="zh-CN"/>
        </w:rPr>
        <w:t>2</w:t>
      </w:r>
      <w:r>
        <w:rPr>
          <w:rFonts w:hint="default" w:ascii="Times New Roman" w:hAnsi="Times New Roman" w:eastAsia="宋体" w:cs="Times New Roman"/>
          <w:color w:val="auto"/>
          <w:shd w:val="clear" w:color="auto" w:fill="auto"/>
        </w:rPr>
        <w:fldChar w:fldCharType="end"/>
      </w:r>
      <w:r>
        <w:rPr>
          <w:rFonts w:hint="eastAsia" w:ascii="Times New Roman" w:hAnsi="Times New Roman" w:cs="Times New Roman"/>
          <w:color w:val="auto"/>
          <w:shd w:val="clear" w:color="auto" w:fill="auto"/>
          <w:lang w:val="en-US" w:eastAsia="zh-CN"/>
        </w:rPr>
        <w:t>3</w:t>
      </w:r>
    </w:p>
    <w:p>
      <w:pPr>
        <w:pStyle w:val="33"/>
        <w:ind w:firstLine="330"/>
        <w:rPr>
          <w:rFonts w:hint="eastAsia" w:ascii="Times New Roman" w:hAnsi="Times New Roman" w:eastAsia="宋体" w:cs="Times New Roman"/>
          <w:b w:val="0"/>
          <w:bCs w:val="0"/>
          <w:caps w:val="0"/>
          <w:color w:val="auto"/>
          <w:sz w:val="21"/>
          <w:szCs w:val="22"/>
          <w:shd w:val="clear" w:color="auto" w:fill="auto"/>
          <w:lang w:val="en-US" w:eastAsia="zh-CN"/>
        </w:rPr>
      </w:pPr>
      <w:r>
        <w:rPr>
          <w:rFonts w:hint="default" w:ascii="Times New Roman" w:hAnsi="Times New Roman" w:eastAsia="宋体" w:cs="Times New Roman"/>
          <w:color w:val="auto"/>
          <w:shd w:val="clear" w:color="auto" w:fill="auto"/>
        </w:rPr>
        <w:fldChar w:fldCharType="begin"/>
      </w:r>
      <w:r>
        <w:rPr>
          <w:rFonts w:hint="default" w:ascii="Times New Roman" w:hAnsi="Times New Roman" w:eastAsia="宋体" w:cs="Times New Roman"/>
          <w:color w:val="auto"/>
          <w:shd w:val="clear" w:color="auto" w:fill="auto"/>
        </w:rPr>
        <w:instrText xml:space="preserve"> HYPERLINK \l "_Toc94109713" </w:instrText>
      </w:r>
      <w:r>
        <w:rPr>
          <w:rFonts w:hint="default" w:ascii="Times New Roman" w:hAnsi="Times New Roman" w:eastAsia="宋体" w:cs="Times New Roman"/>
          <w:color w:val="auto"/>
          <w:shd w:val="clear" w:color="auto" w:fill="auto"/>
        </w:rPr>
        <w:fldChar w:fldCharType="separate"/>
      </w:r>
      <w:r>
        <w:rPr>
          <w:rStyle w:val="55"/>
          <w:rFonts w:hint="default" w:ascii="Times New Roman" w:hAnsi="Times New Roman" w:eastAsia="宋体" w:cs="Times New Roman"/>
          <w:color w:val="auto"/>
          <w:shd w:val="clear" w:color="auto" w:fill="auto"/>
        </w:rPr>
        <w:t>第五章 合同（格式）及验收书（格式）</w:t>
      </w:r>
      <w:r>
        <w:rPr>
          <w:rFonts w:hint="default" w:ascii="Times New Roman" w:hAnsi="Times New Roman" w:eastAsia="宋体" w:cs="Times New Roman"/>
          <w:color w:val="auto"/>
          <w:shd w:val="clear" w:color="auto" w:fill="auto"/>
        </w:rPr>
        <w:tab/>
      </w:r>
      <w:r>
        <w:rPr>
          <w:rFonts w:hint="eastAsia" w:ascii="Times New Roman" w:hAnsi="Times New Roman" w:cs="Times New Roman"/>
          <w:color w:val="auto"/>
          <w:shd w:val="clear" w:color="auto" w:fill="auto"/>
          <w:lang w:val="en-US" w:eastAsia="zh-CN"/>
        </w:rPr>
        <w:t>4</w:t>
      </w:r>
      <w:r>
        <w:rPr>
          <w:rFonts w:hint="default" w:ascii="Times New Roman" w:hAnsi="Times New Roman" w:eastAsia="宋体" w:cs="Times New Roman"/>
          <w:color w:val="auto"/>
          <w:shd w:val="clear" w:color="auto" w:fill="auto"/>
        </w:rPr>
        <w:fldChar w:fldCharType="end"/>
      </w:r>
      <w:r>
        <w:rPr>
          <w:rFonts w:hint="eastAsia" w:ascii="Times New Roman" w:hAnsi="Times New Roman" w:cs="Times New Roman"/>
          <w:color w:val="auto"/>
          <w:shd w:val="clear" w:color="auto" w:fill="auto"/>
          <w:lang w:val="en-US" w:eastAsia="zh-CN"/>
        </w:rPr>
        <w:t>0</w:t>
      </w:r>
    </w:p>
    <w:p>
      <w:pPr>
        <w:pStyle w:val="33"/>
        <w:ind w:firstLine="330"/>
        <w:rPr>
          <w:rFonts w:hint="default" w:ascii="Times New Roman" w:hAnsi="Times New Roman" w:eastAsia="宋体" w:cs="Times New Roman"/>
          <w:b w:val="0"/>
          <w:bCs w:val="0"/>
          <w:caps w:val="0"/>
          <w:color w:val="auto"/>
          <w:sz w:val="21"/>
          <w:szCs w:val="22"/>
          <w:shd w:val="clear" w:color="auto" w:fill="auto"/>
        </w:rPr>
      </w:pPr>
      <w:r>
        <w:rPr>
          <w:rFonts w:hint="default" w:ascii="Times New Roman" w:hAnsi="Times New Roman" w:eastAsia="宋体" w:cs="Times New Roman"/>
          <w:color w:val="auto"/>
          <w:shd w:val="clear" w:color="auto" w:fill="auto"/>
        </w:rPr>
        <w:fldChar w:fldCharType="begin"/>
      </w:r>
      <w:r>
        <w:rPr>
          <w:rFonts w:hint="default" w:ascii="Times New Roman" w:hAnsi="Times New Roman" w:eastAsia="宋体" w:cs="Times New Roman"/>
          <w:color w:val="auto"/>
          <w:shd w:val="clear" w:color="auto" w:fill="auto"/>
        </w:rPr>
        <w:instrText xml:space="preserve"> HYPERLINK \l "_Toc94109714" </w:instrText>
      </w:r>
      <w:r>
        <w:rPr>
          <w:rFonts w:hint="default" w:ascii="Times New Roman" w:hAnsi="Times New Roman" w:eastAsia="宋体" w:cs="Times New Roman"/>
          <w:color w:val="auto"/>
          <w:shd w:val="clear" w:color="auto" w:fill="auto"/>
        </w:rPr>
        <w:fldChar w:fldCharType="separate"/>
      </w:r>
      <w:r>
        <w:rPr>
          <w:rStyle w:val="55"/>
          <w:rFonts w:hint="default" w:ascii="Times New Roman" w:hAnsi="Times New Roman" w:eastAsia="宋体" w:cs="Times New Roman"/>
          <w:color w:val="auto"/>
          <w:shd w:val="clear" w:color="auto" w:fill="auto"/>
        </w:rPr>
        <w:t>第六章 评审方法及评审标准</w:t>
      </w:r>
      <w:r>
        <w:rPr>
          <w:rFonts w:hint="default" w:ascii="Times New Roman" w:hAnsi="Times New Roman" w:eastAsia="宋体" w:cs="Times New Roman"/>
          <w:color w:val="auto"/>
          <w:shd w:val="clear" w:color="auto" w:fill="auto"/>
        </w:rPr>
        <w:tab/>
      </w:r>
      <w:r>
        <w:rPr>
          <w:rFonts w:hint="default" w:ascii="Times New Roman" w:hAnsi="Times New Roman" w:eastAsia="宋体" w:cs="Times New Roman"/>
          <w:color w:val="auto"/>
          <w:shd w:val="clear" w:color="auto" w:fill="auto"/>
        </w:rPr>
        <w:t>4</w:t>
      </w:r>
      <w:r>
        <w:rPr>
          <w:rFonts w:hint="eastAsia" w:ascii="Times New Roman" w:hAnsi="Times New Roman" w:cs="Times New Roman"/>
          <w:color w:val="auto"/>
          <w:shd w:val="clear" w:color="auto" w:fill="auto"/>
          <w:lang w:val="en-US" w:eastAsia="zh-CN"/>
        </w:rPr>
        <w:t>7</w:t>
      </w:r>
      <w:r>
        <w:rPr>
          <w:rFonts w:hint="default" w:ascii="Times New Roman" w:hAnsi="Times New Roman" w:eastAsia="宋体" w:cs="Times New Roman"/>
          <w:color w:val="auto"/>
          <w:shd w:val="clear" w:color="auto" w:fill="auto"/>
        </w:rPr>
        <w:fldChar w:fldCharType="end"/>
      </w:r>
    </w:p>
    <w:p>
      <w:pPr>
        <w:spacing w:line="400" w:lineRule="exact"/>
        <w:jc w:val="left"/>
        <w:rPr>
          <w:rStyle w:val="55"/>
          <w:b/>
          <w:color w:val="auto"/>
          <w:sz w:val="32"/>
          <w:szCs w:val="32"/>
          <w:shd w:val="clear" w:color="auto" w:fill="auto"/>
        </w:rPr>
      </w:pPr>
      <w:r>
        <w:rPr>
          <w:rFonts w:hint="default" w:ascii="Times New Roman" w:hAnsi="Times New Roman" w:eastAsia="宋体" w:cs="Times New Roman"/>
          <w:b/>
          <w:color w:val="auto"/>
          <w:sz w:val="32"/>
          <w:szCs w:val="32"/>
          <w:shd w:val="clear" w:color="auto" w:fill="auto"/>
        </w:rPr>
        <w:fldChar w:fldCharType="end"/>
      </w:r>
    </w:p>
    <w:p>
      <w:pPr>
        <w:rPr>
          <w:color w:val="auto"/>
          <w:shd w:val="clear" w:color="auto" w:fill="auto"/>
        </w:rPr>
      </w:pPr>
      <w:r>
        <w:rPr>
          <w:color w:val="auto"/>
          <w:shd w:val="clear" w:color="auto" w:fill="auto"/>
        </w:rPr>
        <w:br w:type="page"/>
      </w:r>
    </w:p>
    <w:p>
      <w:pPr>
        <w:pStyle w:val="4"/>
        <w:spacing w:line="360" w:lineRule="exact"/>
        <w:jc w:val="center"/>
        <w:rPr>
          <w:color w:val="auto"/>
          <w:sz w:val="32"/>
          <w:szCs w:val="32"/>
          <w:shd w:val="clear" w:color="auto" w:fill="auto"/>
        </w:rPr>
      </w:pPr>
      <w:bookmarkStart w:id="0" w:name="_Toc94109709"/>
      <w:r>
        <w:rPr>
          <w:color w:val="auto"/>
          <w:sz w:val="32"/>
          <w:szCs w:val="32"/>
          <w:shd w:val="clear" w:color="auto" w:fill="auto"/>
        </w:rPr>
        <w:t>第一章 竞争性磋商采购公告</w:t>
      </w:r>
      <w:bookmarkEnd w:id="0"/>
    </w:p>
    <w:tbl>
      <w:tblPr>
        <w:tblStyle w:val="48"/>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28" w:type="dxa"/>
          </w:tcPr>
          <w:p>
            <w:pPr>
              <w:pStyle w:val="207"/>
              <w:spacing w:after="120" w:line="360" w:lineRule="exact"/>
              <w:ind w:firstLine="0" w:firstLineChars="0"/>
              <w:rPr>
                <w:color w:val="auto"/>
                <w:kern w:val="2"/>
                <w:sz w:val="28"/>
                <w:szCs w:val="28"/>
                <w:shd w:val="clear" w:color="auto" w:fill="auto"/>
              </w:rPr>
            </w:pPr>
            <w:bookmarkStart w:id="1" w:name="OLE_LINK1"/>
            <w:r>
              <w:rPr>
                <w:rFonts w:hAnsi="宋体"/>
                <w:color w:val="auto"/>
                <w:kern w:val="2"/>
                <w:sz w:val="28"/>
                <w:szCs w:val="28"/>
                <w:shd w:val="clear" w:color="auto" w:fill="auto"/>
              </w:rPr>
              <w:t>项目概况</w:t>
            </w:r>
          </w:p>
          <w:p>
            <w:pPr>
              <w:pStyle w:val="207"/>
              <w:widowControl w:val="0"/>
              <w:spacing w:afterLines="0" w:line="360" w:lineRule="exact"/>
              <w:ind w:firstLine="700" w:firstLineChars="250"/>
              <w:rPr>
                <w:color w:val="auto"/>
                <w:kern w:val="2"/>
                <w:sz w:val="28"/>
                <w:szCs w:val="28"/>
                <w:shd w:val="clear" w:color="auto" w:fill="auto"/>
              </w:rPr>
            </w:pPr>
            <w:r>
              <w:rPr>
                <w:rFonts w:hint="eastAsia" w:hAnsi="宋体"/>
                <w:color w:val="auto"/>
                <w:kern w:val="2"/>
                <w:sz w:val="28"/>
                <w:szCs w:val="28"/>
                <w:u w:val="single"/>
                <w:shd w:val="clear" w:color="auto" w:fill="auto"/>
                <w:lang w:eastAsia="zh-CN"/>
              </w:rPr>
              <w:t>三江侗族自治县第三次全国土壤普查外业调查采样与成果编制</w:t>
            </w:r>
            <w:r>
              <w:rPr>
                <w:rFonts w:hAnsi="宋体"/>
                <w:color w:val="auto"/>
                <w:kern w:val="2"/>
                <w:sz w:val="28"/>
                <w:szCs w:val="28"/>
                <w:shd w:val="clear" w:color="auto" w:fill="auto"/>
              </w:rPr>
              <w:t>采购项目的潜在供应商应在</w:t>
            </w:r>
            <w:r>
              <w:rPr>
                <w:rFonts w:hAnsi="宋体"/>
                <w:color w:val="auto"/>
                <w:kern w:val="2"/>
                <w:sz w:val="28"/>
                <w:szCs w:val="28"/>
                <w:u w:val="single"/>
                <w:shd w:val="clear" w:color="auto" w:fill="auto"/>
              </w:rPr>
              <w:t>政采云平台（</w:t>
            </w:r>
            <w:r>
              <w:rPr>
                <w:color w:val="auto"/>
                <w:kern w:val="2"/>
                <w:sz w:val="28"/>
                <w:szCs w:val="28"/>
                <w:u w:val="single"/>
                <w:shd w:val="clear" w:color="auto" w:fill="auto"/>
              </w:rPr>
              <w:t>https://www.zcygov.cn/</w:t>
            </w:r>
            <w:r>
              <w:rPr>
                <w:rFonts w:hAnsi="宋体"/>
                <w:color w:val="auto"/>
                <w:kern w:val="2"/>
                <w:sz w:val="28"/>
                <w:szCs w:val="28"/>
                <w:u w:val="single"/>
                <w:shd w:val="clear" w:color="auto" w:fill="auto"/>
              </w:rPr>
              <w:t>）</w:t>
            </w:r>
            <w:r>
              <w:rPr>
                <w:rFonts w:hAnsi="宋体"/>
                <w:color w:val="auto"/>
                <w:kern w:val="2"/>
                <w:sz w:val="28"/>
                <w:szCs w:val="28"/>
                <w:shd w:val="clear" w:color="auto" w:fill="auto"/>
              </w:rPr>
              <w:t>获取采购文件，并于</w:t>
            </w:r>
            <w:r>
              <w:rPr>
                <w:rFonts w:hint="eastAsia"/>
                <w:color w:val="auto"/>
                <w:kern w:val="2"/>
                <w:sz w:val="28"/>
                <w:szCs w:val="28"/>
                <w:u w:val="single"/>
                <w:shd w:val="clear" w:color="auto" w:fill="auto"/>
                <w:lang w:eastAsia="zh-CN"/>
              </w:rPr>
              <w:t>2023年</w:t>
            </w:r>
            <w:r>
              <w:rPr>
                <w:rFonts w:hint="eastAsia"/>
                <w:color w:val="auto"/>
                <w:kern w:val="2"/>
                <w:sz w:val="28"/>
                <w:szCs w:val="28"/>
                <w:u w:val="single"/>
                <w:shd w:val="clear" w:color="auto" w:fill="auto"/>
                <w:lang w:val="en-US" w:eastAsia="zh-CN"/>
              </w:rPr>
              <w:t>6</w:t>
            </w:r>
            <w:r>
              <w:rPr>
                <w:rFonts w:hint="eastAsia"/>
                <w:color w:val="auto"/>
                <w:kern w:val="2"/>
                <w:sz w:val="28"/>
                <w:szCs w:val="28"/>
                <w:u w:val="single"/>
                <w:shd w:val="clear" w:color="auto" w:fill="auto"/>
                <w:lang w:eastAsia="zh-CN"/>
              </w:rPr>
              <w:t>月</w:t>
            </w:r>
            <w:r>
              <w:rPr>
                <w:rFonts w:hint="eastAsia"/>
                <w:color w:val="auto"/>
                <w:kern w:val="2"/>
                <w:sz w:val="28"/>
                <w:szCs w:val="28"/>
                <w:u w:val="single"/>
                <w:shd w:val="clear" w:color="auto" w:fill="auto"/>
                <w:lang w:val="en-US" w:eastAsia="zh-CN"/>
              </w:rPr>
              <w:t>26</w:t>
            </w:r>
            <w:r>
              <w:rPr>
                <w:rFonts w:hint="eastAsia"/>
                <w:color w:val="auto"/>
                <w:kern w:val="2"/>
                <w:sz w:val="28"/>
                <w:szCs w:val="28"/>
                <w:u w:val="single"/>
                <w:shd w:val="clear" w:color="auto" w:fill="auto"/>
                <w:lang w:eastAsia="zh-CN"/>
              </w:rPr>
              <w:t>日</w:t>
            </w:r>
            <w:r>
              <w:rPr>
                <w:color w:val="auto"/>
                <w:kern w:val="2"/>
                <w:sz w:val="28"/>
                <w:szCs w:val="28"/>
                <w:u w:val="single"/>
                <w:shd w:val="clear" w:color="auto" w:fill="auto"/>
              </w:rPr>
              <w:t xml:space="preserve"> 9</w:t>
            </w:r>
            <w:r>
              <w:rPr>
                <w:rFonts w:hint="eastAsia" w:hAnsi="宋体"/>
                <w:color w:val="auto"/>
                <w:kern w:val="2"/>
                <w:sz w:val="28"/>
                <w:szCs w:val="28"/>
                <w:u w:val="single"/>
                <w:shd w:val="clear" w:color="auto" w:fill="auto"/>
                <w:lang w:val="en-US" w:eastAsia="zh-CN"/>
              </w:rPr>
              <w:t>:</w:t>
            </w:r>
            <w:r>
              <w:rPr>
                <w:color w:val="auto"/>
                <w:kern w:val="2"/>
                <w:sz w:val="28"/>
                <w:szCs w:val="28"/>
                <w:u w:val="single"/>
                <w:shd w:val="clear" w:color="auto" w:fill="auto"/>
              </w:rPr>
              <w:t>30</w:t>
            </w:r>
            <w:r>
              <w:rPr>
                <w:rFonts w:hAnsi="宋体"/>
                <w:color w:val="auto"/>
                <w:kern w:val="2"/>
                <w:sz w:val="28"/>
                <w:szCs w:val="28"/>
                <w:shd w:val="clear" w:color="auto" w:fill="auto"/>
              </w:rPr>
              <w:t>（北京时间）前递交响应文件。</w:t>
            </w:r>
          </w:p>
        </w:tc>
      </w:tr>
    </w:tbl>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0" w:firstLineChars="0"/>
        <w:textAlignment w:val="auto"/>
        <w:outlineLvl w:val="1"/>
        <w:rPr>
          <w:color w:val="auto"/>
          <w:kern w:val="2"/>
          <w:sz w:val="28"/>
          <w:szCs w:val="28"/>
          <w:shd w:val="clear" w:color="auto" w:fill="auto"/>
        </w:rPr>
      </w:pPr>
      <w:r>
        <w:rPr>
          <w:rFonts w:hAnsi="宋体"/>
          <w:b/>
          <w:color w:val="auto"/>
          <w:kern w:val="2"/>
          <w:sz w:val="28"/>
          <w:szCs w:val="28"/>
          <w:shd w:val="clear" w:color="auto" w:fill="auto"/>
        </w:rPr>
        <w:t>一、项目基本情况</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rFonts w:hint="eastAsia" w:eastAsia="宋体"/>
          <w:color w:val="auto"/>
          <w:kern w:val="2"/>
          <w:sz w:val="28"/>
          <w:szCs w:val="28"/>
          <w:shd w:val="clear" w:color="auto" w:fill="auto"/>
          <w:lang w:eastAsia="zh-CN"/>
        </w:rPr>
      </w:pPr>
      <w:r>
        <w:rPr>
          <w:rFonts w:hAnsi="宋体"/>
          <w:color w:val="auto"/>
          <w:kern w:val="2"/>
          <w:sz w:val="28"/>
          <w:szCs w:val="28"/>
          <w:shd w:val="clear" w:color="auto" w:fill="auto"/>
        </w:rPr>
        <w:t>项目编号</w:t>
      </w:r>
      <w:r>
        <w:rPr>
          <w:rFonts w:hAnsi="宋体"/>
          <w:color w:val="auto"/>
          <w:kern w:val="2"/>
          <w:sz w:val="28"/>
          <w:szCs w:val="28"/>
          <w:shd w:val="clear" w:color="auto" w:fill="auto"/>
        </w:rPr>
        <w:t>：</w:t>
      </w:r>
      <w:r>
        <w:rPr>
          <w:rFonts w:hint="eastAsia"/>
          <w:color w:val="auto"/>
          <w:kern w:val="2"/>
          <w:sz w:val="28"/>
          <w:szCs w:val="28"/>
          <w:shd w:val="clear" w:color="auto" w:fill="auto"/>
          <w:lang w:eastAsia="zh-CN"/>
        </w:rPr>
        <w:t>LZZC2023-C3-260023-ZHZX</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rFonts w:hint="eastAsia" w:eastAsia="宋体"/>
          <w:color w:val="auto"/>
          <w:kern w:val="2"/>
          <w:sz w:val="28"/>
          <w:szCs w:val="28"/>
          <w:shd w:val="clear" w:color="auto" w:fill="auto"/>
          <w:lang w:eastAsia="zh-CN"/>
        </w:rPr>
      </w:pPr>
      <w:r>
        <w:rPr>
          <w:rFonts w:hAnsi="宋体"/>
          <w:color w:val="auto"/>
          <w:kern w:val="2"/>
          <w:sz w:val="28"/>
          <w:szCs w:val="28"/>
          <w:shd w:val="clear" w:color="auto" w:fill="auto"/>
        </w:rPr>
        <w:t>项目名称：</w:t>
      </w:r>
      <w:r>
        <w:rPr>
          <w:rFonts w:hint="eastAsia" w:hAnsi="宋体"/>
          <w:color w:val="auto"/>
          <w:kern w:val="2"/>
          <w:sz w:val="28"/>
          <w:szCs w:val="28"/>
          <w:shd w:val="clear" w:color="auto" w:fill="auto"/>
          <w:lang w:eastAsia="zh-CN"/>
        </w:rPr>
        <w:t>三江侗族自治县第三次全国土壤普查外业调查采样与成果编制</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采购方式：竞争性磋商</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rFonts w:hint="eastAsia" w:eastAsia="宋体"/>
          <w:color w:val="auto"/>
          <w:kern w:val="2"/>
          <w:sz w:val="28"/>
          <w:szCs w:val="28"/>
          <w:highlight w:val="none"/>
          <w:shd w:val="clear" w:color="auto" w:fill="auto"/>
          <w:lang w:eastAsia="zh-CN"/>
        </w:rPr>
      </w:pPr>
      <w:r>
        <w:rPr>
          <w:rFonts w:hAnsi="宋体"/>
          <w:color w:val="auto"/>
          <w:kern w:val="2"/>
          <w:sz w:val="28"/>
          <w:szCs w:val="28"/>
          <w:shd w:val="clear" w:color="auto" w:fill="auto"/>
        </w:rPr>
        <w:t>预算</w:t>
      </w:r>
      <w:r>
        <w:rPr>
          <w:rFonts w:hAnsi="宋体"/>
          <w:color w:val="auto"/>
          <w:sz w:val="28"/>
          <w:szCs w:val="28"/>
          <w:shd w:val="clear" w:color="auto" w:fill="auto"/>
        </w:rPr>
        <w:t>总</w:t>
      </w:r>
      <w:r>
        <w:rPr>
          <w:rFonts w:hAnsi="宋体"/>
          <w:color w:val="auto"/>
          <w:kern w:val="2"/>
          <w:sz w:val="28"/>
          <w:szCs w:val="28"/>
          <w:shd w:val="clear" w:color="auto" w:fill="auto"/>
        </w:rPr>
        <w:t>金额（元）：</w:t>
      </w:r>
      <w:r>
        <w:rPr>
          <w:rFonts w:hint="eastAsia" w:hAnsi="宋体"/>
          <w:color w:val="auto"/>
          <w:kern w:val="2"/>
          <w:sz w:val="28"/>
          <w:szCs w:val="28"/>
          <w:highlight w:val="none"/>
          <w:shd w:val="clear" w:color="auto" w:fill="auto"/>
          <w:lang w:eastAsia="zh-CN"/>
        </w:rPr>
        <w:t>2300000</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highlight w:val="none"/>
          <w:shd w:val="clear" w:color="auto" w:fill="auto"/>
        </w:rPr>
      </w:pPr>
      <w:r>
        <w:rPr>
          <w:rFonts w:hAnsi="宋体"/>
          <w:color w:val="auto"/>
          <w:kern w:val="2"/>
          <w:sz w:val="28"/>
          <w:szCs w:val="28"/>
          <w:highlight w:val="none"/>
          <w:shd w:val="clear" w:color="auto" w:fill="auto"/>
        </w:rPr>
        <w:t>采购需求：</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rFonts w:hint="eastAsia" w:eastAsia="宋体"/>
          <w:color w:val="auto"/>
          <w:sz w:val="28"/>
          <w:szCs w:val="28"/>
          <w:highlight w:val="none"/>
          <w:shd w:val="clear" w:color="auto" w:fill="auto"/>
          <w:lang w:eastAsia="zh-CN"/>
        </w:rPr>
      </w:pPr>
      <w:r>
        <w:rPr>
          <w:rFonts w:hAnsi="宋体"/>
          <w:color w:val="auto"/>
          <w:sz w:val="28"/>
          <w:szCs w:val="28"/>
          <w:highlight w:val="none"/>
          <w:shd w:val="clear" w:color="auto" w:fill="auto"/>
        </w:rPr>
        <w:t>标项名称：</w:t>
      </w:r>
      <w:r>
        <w:rPr>
          <w:rFonts w:hint="eastAsia" w:hAnsi="宋体"/>
          <w:color w:val="auto"/>
          <w:kern w:val="2"/>
          <w:sz w:val="28"/>
          <w:szCs w:val="28"/>
          <w:highlight w:val="none"/>
          <w:shd w:val="clear" w:color="auto" w:fill="auto"/>
          <w:lang w:eastAsia="zh-CN"/>
        </w:rPr>
        <w:t>三江侗族自治县第三次全国土壤普查外业调查采样与成果编制</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rFonts w:hint="eastAsia" w:eastAsia="宋体"/>
          <w:color w:val="auto"/>
          <w:sz w:val="28"/>
          <w:szCs w:val="28"/>
          <w:highlight w:val="none"/>
          <w:shd w:val="clear" w:color="auto" w:fill="auto"/>
          <w:lang w:eastAsia="zh-CN"/>
        </w:rPr>
      </w:pPr>
      <w:r>
        <w:rPr>
          <w:rFonts w:hAnsi="宋体"/>
          <w:color w:val="auto"/>
          <w:sz w:val="28"/>
          <w:szCs w:val="28"/>
          <w:highlight w:val="none"/>
          <w:shd w:val="clear" w:color="auto" w:fill="auto"/>
        </w:rPr>
        <w:t>数量：</w:t>
      </w:r>
      <w:r>
        <w:rPr>
          <w:rFonts w:hint="eastAsia"/>
          <w:color w:val="auto"/>
          <w:sz w:val="28"/>
          <w:szCs w:val="28"/>
          <w:highlight w:val="none"/>
          <w:shd w:val="clear" w:color="auto" w:fill="auto"/>
          <w:lang w:eastAsia="zh-CN"/>
        </w:rPr>
        <w:t>不限</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rFonts w:hint="eastAsia" w:eastAsia="宋体"/>
          <w:color w:val="auto"/>
          <w:kern w:val="2"/>
          <w:sz w:val="28"/>
          <w:szCs w:val="28"/>
          <w:highlight w:val="none"/>
          <w:shd w:val="clear" w:color="auto" w:fill="auto"/>
          <w:lang w:eastAsia="zh-CN"/>
        </w:rPr>
      </w:pPr>
      <w:r>
        <w:rPr>
          <w:rFonts w:hAnsi="宋体"/>
          <w:color w:val="auto"/>
          <w:sz w:val="28"/>
          <w:szCs w:val="28"/>
          <w:highlight w:val="none"/>
          <w:shd w:val="clear" w:color="auto" w:fill="auto"/>
        </w:rPr>
        <w:t>预算金额（元）：</w:t>
      </w:r>
      <w:r>
        <w:rPr>
          <w:rFonts w:hint="eastAsia" w:hAnsi="宋体"/>
          <w:color w:val="auto"/>
          <w:kern w:val="2"/>
          <w:sz w:val="28"/>
          <w:szCs w:val="28"/>
          <w:highlight w:val="none"/>
          <w:shd w:val="clear" w:color="auto" w:fill="auto"/>
          <w:lang w:eastAsia="zh-CN"/>
        </w:rPr>
        <w:t>2300000</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highlight w:val="none"/>
          <w:shd w:val="clear" w:color="auto" w:fill="auto"/>
        </w:rPr>
      </w:pPr>
      <w:r>
        <w:rPr>
          <w:rFonts w:hint="eastAsia"/>
          <w:color w:val="auto"/>
          <w:sz w:val="28"/>
          <w:szCs w:val="28"/>
          <w:highlight w:val="none"/>
          <w:shd w:val="clear" w:color="auto" w:fill="auto"/>
        </w:rPr>
        <w:t>简要规格描述或项目基本概况介绍、用途：在项目指定区域内完成约 1200 个（以实际采样数量为准）土壤表层样点的外业调查、土壤样品采样和成果汇编</w:t>
      </w:r>
      <w:r>
        <w:rPr>
          <w:rFonts w:hint="eastAsia"/>
          <w:color w:val="auto"/>
          <w:kern w:val="2"/>
          <w:sz w:val="28"/>
          <w:szCs w:val="28"/>
          <w:highlight w:val="none"/>
          <w:shd w:val="clear" w:color="auto" w:fill="auto"/>
        </w:rPr>
        <w:t>。</w:t>
      </w:r>
      <w:r>
        <w:rPr>
          <w:rFonts w:hint="eastAsia"/>
          <w:color w:val="auto"/>
          <w:sz w:val="28"/>
          <w:szCs w:val="28"/>
          <w:highlight w:val="none"/>
          <w:shd w:val="clear" w:color="auto" w:fill="auto"/>
        </w:rPr>
        <w:t>具体内容详见《采购需求》。</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rFonts w:hint="eastAsia" w:eastAsia="宋体"/>
          <w:color w:val="auto"/>
          <w:sz w:val="28"/>
          <w:szCs w:val="28"/>
          <w:highlight w:val="none"/>
          <w:shd w:val="clear" w:color="auto" w:fill="auto"/>
          <w:lang w:eastAsia="zh-CN"/>
        </w:rPr>
      </w:pPr>
      <w:r>
        <w:rPr>
          <w:rFonts w:hint="eastAsia"/>
          <w:color w:val="auto"/>
          <w:sz w:val="28"/>
          <w:szCs w:val="28"/>
          <w:highlight w:val="none"/>
          <w:shd w:val="clear" w:color="auto" w:fill="auto"/>
        </w:rPr>
        <w:t>最高限价（如有）</w:t>
      </w:r>
      <w:r>
        <w:rPr>
          <w:color w:val="auto"/>
          <w:sz w:val="28"/>
          <w:szCs w:val="28"/>
          <w:highlight w:val="none"/>
          <w:shd w:val="clear" w:color="auto" w:fill="auto"/>
        </w:rPr>
        <w:t>：</w:t>
      </w:r>
      <w:r>
        <w:rPr>
          <w:rFonts w:hint="eastAsia"/>
          <w:color w:val="auto"/>
          <w:sz w:val="28"/>
          <w:szCs w:val="28"/>
          <w:highlight w:val="none"/>
          <w:shd w:val="clear" w:color="auto" w:fill="auto"/>
          <w:lang w:eastAsia="zh-CN"/>
        </w:rPr>
        <w:t>2300000</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highlight w:val="none"/>
          <w:shd w:val="clear" w:color="auto" w:fill="auto"/>
        </w:rPr>
      </w:pPr>
      <w:r>
        <w:rPr>
          <w:rFonts w:hint="eastAsia"/>
          <w:color w:val="auto"/>
          <w:sz w:val="28"/>
          <w:szCs w:val="28"/>
          <w:highlight w:val="none"/>
          <w:shd w:val="clear" w:color="auto" w:fill="auto"/>
        </w:rPr>
        <w:t>合同履约期限</w:t>
      </w:r>
      <w:r>
        <w:rPr>
          <w:color w:val="auto"/>
          <w:sz w:val="28"/>
          <w:szCs w:val="28"/>
          <w:highlight w:val="none"/>
          <w:shd w:val="clear" w:color="auto" w:fill="auto"/>
        </w:rPr>
        <w:t>：</w:t>
      </w:r>
      <w:r>
        <w:rPr>
          <w:rFonts w:hint="eastAsia"/>
          <w:color w:val="auto"/>
          <w:sz w:val="28"/>
          <w:szCs w:val="28"/>
          <w:highlight w:val="none"/>
          <w:shd w:val="clear" w:color="auto" w:fill="auto"/>
        </w:rPr>
        <w:t>自合同签订之日起至</w:t>
      </w:r>
      <w:r>
        <w:rPr>
          <w:rFonts w:hint="eastAsia"/>
          <w:color w:val="auto"/>
          <w:sz w:val="28"/>
          <w:szCs w:val="28"/>
          <w:highlight w:val="none"/>
          <w:shd w:val="clear" w:color="auto" w:fill="auto"/>
          <w:lang w:eastAsia="zh-CN"/>
        </w:rPr>
        <w:t>2023年12月30日</w:t>
      </w:r>
      <w:r>
        <w:rPr>
          <w:rFonts w:hint="eastAsia"/>
          <w:color w:val="auto"/>
          <w:sz w:val="28"/>
          <w:szCs w:val="28"/>
          <w:highlight w:val="none"/>
          <w:shd w:val="clear" w:color="auto" w:fill="auto"/>
        </w:rPr>
        <w:t>前完成调查采样任务，</w:t>
      </w:r>
      <w:r>
        <w:rPr>
          <w:rFonts w:hint="eastAsia"/>
          <w:color w:val="auto"/>
          <w:sz w:val="28"/>
          <w:szCs w:val="28"/>
          <w:highlight w:val="none"/>
          <w:shd w:val="clear" w:color="auto" w:fill="auto"/>
          <w:lang w:eastAsia="zh-CN"/>
        </w:rPr>
        <w:t>2024年10月15日</w:t>
      </w:r>
      <w:r>
        <w:rPr>
          <w:rFonts w:hint="eastAsia"/>
          <w:color w:val="auto"/>
          <w:sz w:val="28"/>
          <w:szCs w:val="28"/>
          <w:highlight w:val="none"/>
          <w:shd w:val="clear" w:color="auto" w:fill="auto"/>
        </w:rPr>
        <w:t>前提交最终服务成果报告</w:t>
      </w:r>
      <w:r>
        <w:rPr>
          <w:rFonts w:hint="eastAsia"/>
          <w:color w:val="auto"/>
          <w:sz w:val="28"/>
          <w:szCs w:val="28"/>
          <w:highlight w:val="none"/>
          <w:shd w:val="clear" w:color="auto" w:fill="auto"/>
          <w:lang w:eastAsia="zh-CN"/>
        </w:rPr>
        <w:t>，服务期至通过上级三普办公室审查验收止</w:t>
      </w:r>
      <w:r>
        <w:rPr>
          <w:rFonts w:hint="eastAsia"/>
          <w:color w:val="auto"/>
          <w:sz w:val="28"/>
          <w:szCs w:val="28"/>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int="eastAsia"/>
          <w:color w:val="auto"/>
          <w:sz w:val="28"/>
          <w:szCs w:val="28"/>
          <w:shd w:val="clear" w:color="auto" w:fill="auto"/>
        </w:rPr>
        <w:t>本标项（否）接受联合体投标</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int="eastAsia"/>
          <w:color w:val="auto"/>
          <w:sz w:val="28"/>
          <w:szCs w:val="28"/>
          <w:shd w:val="clear" w:color="auto" w:fill="auto"/>
        </w:rPr>
        <w:t>备注：无。</w:t>
      </w:r>
    </w:p>
    <w:p>
      <w:pPr>
        <w:pStyle w:val="207"/>
        <w:keepNext w:val="0"/>
        <w:keepLines w:val="0"/>
        <w:pageBreakBefore w:val="0"/>
        <w:kinsoku/>
        <w:wordWrap/>
        <w:overflowPunct/>
        <w:topLinePunct w:val="0"/>
        <w:autoSpaceDE/>
        <w:autoSpaceDN/>
        <w:bidi w:val="0"/>
        <w:adjustRightInd/>
        <w:snapToGrid w:val="0"/>
        <w:spacing w:after="120" w:line="400" w:lineRule="exact"/>
        <w:ind w:firstLine="0" w:firstLineChars="0"/>
        <w:textAlignment w:val="auto"/>
        <w:outlineLvl w:val="1"/>
        <w:rPr>
          <w:b/>
          <w:color w:val="auto"/>
          <w:kern w:val="2"/>
          <w:sz w:val="28"/>
          <w:szCs w:val="28"/>
          <w:shd w:val="clear" w:color="auto" w:fill="auto"/>
        </w:rPr>
      </w:pPr>
      <w:r>
        <w:rPr>
          <w:rFonts w:hAnsi="宋体"/>
          <w:b/>
          <w:color w:val="auto"/>
          <w:kern w:val="2"/>
          <w:sz w:val="28"/>
          <w:szCs w:val="28"/>
          <w:shd w:val="clear" w:color="auto" w:fill="auto"/>
        </w:rPr>
        <w:t>二、申请人的资格要求</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color w:val="auto"/>
          <w:kern w:val="2"/>
          <w:sz w:val="28"/>
          <w:szCs w:val="28"/>
          <w:shd w:val="clear" w:color="auto" w:fill="auto"/>
        </w:rPr>
        <w:t>1.</w:t>
      </w:r>
      <w:r>
        <w:rPr>
          <w:rFonts w:hAnsi="宋体"/>
          <w:color w:val="auto"/>
          <w:kern w:val="2"/>
          <w:sz w:val="28"/>
          <w:szCs w:val="28"/>
          <w:shd w:val="clear" w:color="auto" w:fill="auto"/>
        </w:rPr>
        <w:t>满足《中华人民共和国政府采购法》第二十二条规定；</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sz w:val="28"/>
          <w:szCs w:val="28"/>
          <w:shd w:val="clear" w:color="auto" w:fill="auto"/>
        </w:rPr>
      </w:pPr>
      <w:r>
        <w:rPr>
          <w:color w:val="auto"/>
          <w:kern w:val="2"/>
          <w:sz w:val="28"/>
          <w:szCs w:val="28"/>
          <w:shd w:val="clear" w:color="auto" w:fill="auto"/>
        </w:rPr>
        <w:t>2.</w:t>
      </w:r>
      <w:r>
        <w:rPr>
          <w:rFonts w:hAnsi="宋体"/>
          <w:color w:val="auto"/>
          <w:kern w:val="2"/>
          <w:sz w:val="28"/>
          <w:szCs w:val="28"/>
          <w:shd w:val="clear" w:color="auto" w:fill="auto"/>
        </w:rPr>
        <w:t>落实政府采购政策需满足的资格要求：</w:t>
      </w:r>
      <w:r>
        <w:rPr>
          <w:rFonts w:hint="eastAsia" w:hAnsi="宋体"/>
          <w:color w:val="auto"/>
          <w:kern w:val="2"/>
          <w:sz w:val="28"/>
          <w:szCs w:val="28"/>
          <w:shd w:val="clear" w:color="auto" w:fill="auto"/>
          <w:lang w:eastAsia="zh-CN"/>
        </w:rPr>
        <w:t>无</w:t>
      </w:r>
      <w:r>
        <w:rPr>
          <w:rFonts w:hint="eastAsia"/>
          <w:color w:val="auto"/>
          <w:sz w:val="28"/>
          <w:szCs w:val="28"/>
          <w:shd w:val="clear" w:color="auto" w:fill="auto"/>
        </w:rPr>
        <w:t>；</w:t>
      </w:r>
    </w:p>
    <w:p>
      <w:pPr>
        <w:keepNext w:val="0"/>
        <w:keepLines w:val="0"/>
        <w:pageBreakBefore w:val="0"/>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color w:val="auto"/>
          <w:sz w:val="28"/>
          <w:szCs w:val="28"/>
          <w:shd w:val="clear" w:color="auto" w:fill="auto"/>
        </w:rPr>
        <w:t>3.</w:t>
      </w:r>
      <w:r>
        <w:rPr>
          <w:rFonts w:hAnsi="宋体"/>
          <w:color w:val="auto"/>
          <w:sz w:val="28"/>
          <w:szCs w:val="28"/>
          <w:shd w:val="clear" w:color="auto" w:fill="auto"/>
        </w:rPr>
        <w:t>本项目的特定资格要求：</w:t>
      </w:r>
      <w:r>
        <w:rPr>
          <w:rFonts w:hint="eastAsia" w:hAnsi="宋体"/>
          <w:color w:val="auto"/>
          <w:sz w:val="28"/>
          <w:szCs w:val="28"/>
          <w:shd w:val="clear" w:color="auto" w:fill="auto"/>
        </w:rPr>
        <w:t>无。</w:t>
      </w:r>
    </w:p>
    <w:p>
      <w:pPr>
        <w:pStyle w:val="207"/>
        <w:keepNext w:val="0"/>
        <w:keepLines w:val="0"/>
        <w:pageBreakBefore w:val="0"/>
        <w:kinsoku/>
        <w:wordWrap/>
        <w:overflowPunct/>
        <w:topLinePunct w:val="0"/>
        <w:autoSpaceDE/>
        <w:autoSpaceDN/>
        <w:bidi w:val="0"/>
        <w:adjustRightInd/>
        <w:snapToGrid w:val="0"/>
        <w:spacing w:after="120" w:line="400" w:lineRule="exact"/>
        <w:ind w:firstLine="0" w:firstLineChars="0"/>
        <w:textAlignment w:val="auto"/>
        <w:outlineLvl w:val="1"/>
        <w:rPr>
          <w:b/>
          <w:color w:val="auto"/>
          <w:kern w:val="2"/>
          <w:sz w:val="28"/>
          <w:szCs w:val="28"/>
          <w:shd w:val="clear" w:color="auto" w:fill="auto"/>
        </w:rPr>
      </w:pPr>
      <w:r>
        <w:rPr>
          <w:rFonts w:hAnsi="宋体"/>
          <w:b/>
          <w:color w:val="auto"/>
          <w:kern w:val="2"/>
          <w:sz w:val="28"/>
          <w:szCs w:val="28"/>
          <w:shd w:val="clear" w:color="auto" w:fill="auto"/>
        </w:rPr>
        <w:t>三、获取采购文件</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Ansi="宋体"/>
          <w:color w:val="auto"/>
          <w:sz w:val="28"/>
          <w:szCs w:val="28"/>
          <w:shd w:val="clear" w:color="auto" w:fill="auto"/>
        </w:rPr>
        <w:t>时间：</w:t>
      </w:r>
      <w:r>
        <w:rPr>
          <w:color w:val="auto"/>
          <w:sz w:val="28"/>
          <w:szCs w:val="28"/>
          <w:shd w:val="clear" w:color="auto" w:fill="auto"/>
        </w:rPr>
        <w:t>202</w:t>
      </w:r>
      <w:r>
        <w:rPr>
          <w:rFonts w:hint="eastAsia"/>
          <w:color w:val="auto"/>
          <w:sz w:val="28"/>
          <w:szCs w:val="28"/>
          <w:shd w:val="clear" w:color="auto" w:fill="auto"/>
          <w:lang w:val="en-US" w:eastAsia="zh-CN"/>
        </w:rPr>
        <w:t>3</w:t>
      </w:r>
      <w:r>
        <w:rPr>
          <w:color w:val="auto"/>
          <w:sz w:val="28"/>
          <w:szCs w:val="28"/>
          <w:shd w:val="clear" w:color="auto" w:fill="auto"/>
        </w:rPr>
        <w:t>年</w:t>
      </w:r>
      <w:r>
        <w:rPr>
          <w:rFonts w:hint="eastAsia"/>
          <w:color w:val="auto"/>
          <w:sz w:val="28"/>
          <w:szCs w:val="28"/>
          <w:shd w:val="clear" w:color="auto" w:fill="auto"/>
          <w:lang w:val="en-US" w:eastAsia="zh-CN"/>
        </w:rPr>
        <w:t>6</w:t>
      </w:r>
      <w:r>
        <w:rPr>
          <w:rFonts w:hAnsi="宋体"/>
          <w:color w:val="auto"/>
          <w:sz w:val="28"/>
          <w:szCs w:val="28"/>
          <w:shd w:val="clear" w:color="auto" w:fill="auto"/>
        </w:rPr>
        <w:t>月</w:t>
      </w:r>
      <w:r>
        <w:rPr>
          <w:rFonts w:hint="eastAsia"/>
          <w:color w:val="auto"/>
          <w:sz w:val="28"/>
          <w:szCs w:val="28"/>
          <w:shd w:val="clear" w:color="auto" w:fill="auto"/>
          <w:lang w:val="en-US" w:eastAsia="zh-CN"/>
        </w:rPr>
        <w:t>14</w:t>
      </w:r>
      <w:r>
        <w:rPr>
          <w:rFonts w:hAnsi="宋体"/>
          <w:color w:val="auto"/>
          <w:sz w:val="28"/>
          <w:szCs w:val="28"/>
          <w:shd w:val="clear" w:color="auto" w:fill="auto"/>
        </w:rPr>
        <w:t>日至</w:t>
      </w:r>
      <w:r>
        <w:rPr>
          <w:color w:val="auto"/>
          <w:sz w:val="28"/>
          <w:szCs w:val="28"/>
          <w:shd w:val="clear" w:color="auto" w:fill="auto"/>
        </w:rPr>
        <w:t>202</w:t>
      </w:r>
      <w:r>
        <w:rPr>
          <w:rFonts w:hint="eastAsia"/>
          <w:color w:val="auto"/>
          <w:sz w:val="28"/>
          <w:szCs w:val="28"/>
          <w:shd w:val="clear" w:color="auto" w:fill="auto"/>
          <w:lang w:val="en-US" w:eastAsia="zh-CN"/>
        </w:rPr>
        <w:t>3</w:t>
      </w:r>
      <w:r>
        <w:rPr>
          <w:color w:val="auto"/>
          <w:sz w:val="28"/>
          <w:szCs w:val="28"/>
          <w:shd w:val="clear" w:color="auto" w:fill="auto"/>
        </w:rPr>
        <w:t>年</w:t>
      </w:r>
      <w:r>
        <w:rPr>
          <w:rFonts w:hint="eastAsia"/>
          <w:color w:val="auto"/>
          <w:sz w:val="28"/>
          <w:szCs w:val="28"/>
          <w:shd w:val="clear" w:color="auto" w:fill="auto"/>
          <w:lang w:val="en-US" w:eastAsia="zh-CN"/>
        </w:rPr>
        <w:t>6</w:t>
      </w:r>
      <w:r>
        <w:rPr>
          <w:rFonts w:hint="eastAsia"/>
          <w:color w:val="auto"/>
          <w:sz w:val="28"/>
          <w:szCs w:val="28"/>
          <w:shd w:val="clear" w:color="auto" w:fill="auto"/>
        </w:rPr>
        <w:t>月</w:t>
      </w:r>
      <w:r>
        <w:rPr>
          <w:rFonts w:hint="eastAsia"/>
          <w:color w:val="auto"/>
          <w:sz w:val="28"/>
          <w:szCs w:val="28"/>
          <w:shd w:val="clear" w:color="auto" w:fill="auto"/>
          <w:lang w:val="en-US" w:eastAsia="zh-CN"/>
        </w:rPr>
        <w:t>21</w:t>
      </w:r>
      <w:r>
        <w:rPr>
          <w:rFonts w:hint="eastAsia"/>
          <w:color w:val="auto"/>
          <w:sz w:val="28"/>
          <w:szCs w:val="28"/>
          <w:shd w:val="clear" w:color="auto" w:fill="auto"/>
        </w:rPr>
        <w:t>日</w:t>
      </w:r>
      <w:r>
        <w:rPr>
          <w:rFonts w:hAnsi="宋体"/>
          <w:color w:val="auto"/>
          <w:sz w:val="28"/>
          <w:szCs w:val="28"/>
          <w:shd w:val="clear" w:color="auto" w:fill="auto"/>
        </w:rPr>
        <w:t>，每天上午</w:t>
      </w:r>
      <w:r>
        <w:rPr>
          <w:color w:val="auto"/>
          <w:sz w:val="28"/>
          <w:szCs w:val="28"/>
          <w:shd w:val="clear" w:color="auto" w:fill="auto"/>
        </w:rPr>
        <w:t>09:00</w:t>
      </w:r>
      <w:r>
        <w:rPr>
          <w:rFonts w:hAnsi="宋体"/>
          <w:color w:val="auto"/>
          <w:sz w:val="28"/>
          <w:szCs w:val="28"/>
          <w:shd w:val="clear" w:color="auto" w:fill="auto"/>
        </w:rPr>
        <w:t>至</w:t>
      </w:r>
      <w:r>
        <w:rPr>
          <w:color w:val="auto"/>
          <w:sz w:val="28"/>
          <w:szCs w:val="28"/>
          <w:shd w:val="clear" w:color="auto" w:fill="auto"/>
        </w:rPr>
        <w:t>12:00</w:t>
      </w:r>
      <w:r>
        <w:rPr>
          <w:rFonts w:hAnsi="宋体"/>
          <w:color w:val="auto"/>
          <w:sz w:val="28"/>
          <w:szCs w:val="28"/>
          <w:shd w:val="clear" w:color="auto" w:fill="auto"/>
        </w:rPr>
        <w:t>，下午</w:t>
      </w:r>
      <w:r>
        <w:rPr>
          <w:color w:val="auto"/>
          <w:sz w:val="28"/>
          <w:szCs w:val="28"/>
          <w:shd w:val="clear" w:color="auto" w:fill="auto"/>
        </w:rPr>
        <w:t>12:00</w:t>
      </w:r>
      <w:r>
        <w:rPr>
          <w:rFonts w:hAnsi="宋体"/>
          <w:color w:val="auto"/>
          <w:sz w:val="28"/>
          <w:szCs w:val="28"/>
          <w:shd w:val="clear" w:color="auto" w:fill="auto"/>
        </w:rPr>
        <w:t>至</w:t>
      </w:r>
      <w:r>
        <w:rPr>
          <w:rFonts w:hint="eastAsia"/>
          <w:color w:val="auto"/>
          <w:sz w:val="28"/>
          <w:szCs w:val="28"/>
          <w:shd w:val="clear" w:color="auto" w:fill="auto"/>
        </w:rPr>
        <w:t>17</w:t>
      </w:r>
      <w:r>
        <w:rPr>
          <w:color w:val="auto"/>
          <w:sz w:val="28"/>
          <w:szCs w:val="28"/>
          <w:shd w:val="clear" w:color="auto" w:fill="auto"/>
        </w:rPr>
        <w:t>:00</w:t>
      </w:r>
      <w:r>
        <w:rPr>
          <w:rFonts w:hAnsi="宋体"/>
          <w:color w:val="auto"/>
          <w:sz w:val="28"/>
          <w:szCs w:val="28"/>
          <w:shd w:val="clear" w:color="auto" w:fill="auto"/>
        </w:rPr>
        <w:t>（北京时间，法定节假日除外）</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Ansi="宋体"/>
          <w:color w:val="auto"/>
          <w:sz w:val="28"/>
          <w:szCs w:val="28"/>
          <w:shd w:val="clear" w:color="auto" w:fill="auto"/>
        </w:rPr>
        <w:t>地点（网址）：政采云平台（</w:t>
      </w:r>
      <w:r>
        <w:rPr>
          <w:color w:val="auto"/>
          <w:sz w:val="28"/>
          <w:szCs w:val="28"/>
          <w:shd w:val="clear" w:color="auto" w:fill="auto"/>
        </w:rPr>
        <w:t>https://www.zcygov.cn/</w:t>
      </w:r>
      <w:r>
        <w:rPr>
          <w:rFonts w:hAnsi="宋体"/>
          <w:color w:val="auto"/>
          <w:sz w:val="28"/>
          <w:szCs w:val="28"/>
          <w:shd w:val="clear" w:color="auto" w:fill="auto"/>
        </w:rPr>
        <w:t>）</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Ansi="宋体"/>
          <w:color w:val="auto"/>
          <w:sz w:val="28"/>
          <w:szCs w:val="28"/>
          <w:shd w:val="clear" w:color="auto" w:fill="auto"/>
        </w:rPr>
        <w:t>方式：线上获取。登录政采云平台（</w:t>
      </w:r>
      <w:r>
        <w:rPr>
          <w:color w:val="auto"/>
          <w:sz w:val="28"/>
          <w:szCs w:val="28"/>
          <w:shd w:val="clear" w:color="auto" w:fill="auto"/>
        </w:rPr>
        <w:t>https://www.zcygov.cn/</w:t>
      </w:r>
      <w:r>
        <w:rPr>
          <w:rFonts w:hAnsi="宋体"/>
          <w:color w:val="auto"/>
          <w:sz w:val="28"/>
          <w:szCs w:val="28"/>
          <w:shd w:val="clear" w:color="auto" w:fill="auto"/>
        </w:rPr>
        <w:t>），在</w:t>
      </w:r>
      <w:r>
        <w:rPr>
          <w:color w:val="auto"/>
          <w:sz w:val="28"/>
          <w:szCs w:val="28"/>
          <w:shd w:val="clear" w:color="auto" w:fill="auto"/>
        </w:rPr>
        <w:t>“</w:t>
      </w:r>
      <w:r>
        <w:rPr>
          <w:rFonts w:hAnsi="宋体"/>
          <w:color w:val="auto"/>
          <w:sz w:val="28"/>
          <w:szCs w:val="28"/>
          <w:shd w:val="clear" w:color="auto" w:fill="auto"/>
        </w:rPr>
        <w:t>应用中心</w:t>
      </w:r>
      <w:r>
        <w:rPr>
          <w:color w:val="auto"/>
          <w:sz w:val="28"/>
          <w:szCs w:val="28"/>
          <w:shd w:val="clear" w:color="auto" w:fill="auto"/>
        </w:rPr>
        <w:t>”—“</w:t>
      </w:r>
      <w:r>
        <w:rPr>
          <w:rFonts w:hAnsi="宋体"/>
          <w:color w:val="auto"/>
          <w:sz w:val="28"/>
          <w:szCs w:val="28"/>
          <w:shd w:val="clear" w:color="auto" w:fill="auto"/>
        </w:rPr>
        <w:t>项目采购</w:t>
      </w:r>
      <w:r>
        <w:rPr>
          <w:color w:val="auto"/>
          <w:sz w:val="28"/>
          <w:szCs w:val="28"/>
          <w:shd w:val="clear" w:color="auto" w:fill="auto"/>
        </w:rPr>
        <w:t>”—“</w:t>
      </w:r>
      <w:r>
        <w:rPr>
          <w:rFonts w:hAnsi="宋体"/>
          <w:color w:val="auto"/>
          <w:sz w:val="28"/>
          <w:szCs w:val="28"/>
          <w:shd w:val="clear" w:color="auto" w:fill="auto"/>
        </w:rPr>
        <w:t>获取采购文件</w:t>
      </w:r>
      <w:r>
        <w:rPr>
          <w:color w:val="auto"/>
          <w:sz w:val="28"/>
          <w:szCs w:val="28"/>
          <w:shd w:val="clear" w:color="auto" w:fill="auto"/>
        </w:rPr>
        <w:t>”</w:t>
      </w:r>
      <w:r>
        <w:rPr>
          <w:rFonts w:hAnsi="宋体"/>
          <w:color w:val="auto"/>
          <w:sz w:val="28"/>
          <w:szCs w:val="28"/>
          <w:shd w:val="clear" w:color="auto" w:fill="auto"/>
        </w:rPr>
        <w:t>选择本项目，点击</w:t>
      </w:r>
      <w:r>
        <w:rPr>
          <w:color w:val="auto"/>
          <w:sz w:val="28"/>
          <w:szCs w:val="28"/>
          <w:shd w:val="clear" w:color="auto" w:fill="auto"/>
        </w:rPr>
        <w:t>“</w:t>
      </w:r>
      <w:r>
        <w:rPr>
          <w:rFonts w:hAnsi="宋体"/>
          <w:color w:val="auto"/>
          <w:sz w:val="28"/>
          <w:szCs w:val="28"/>
          <w:shd w:val="clear" w:color="auto" w:fill="auto"/>
        </w:rPr>
        <w:t>申请获取采购文件</w:t>
      </w:r>
      <w:r>
        <w:rPr>
          <w:color w:val="auto"/>
          <w:sz w:val="28"/>
          <w:szCs w:val="28"/>
          <w:shd w:val="clear" w:color="auto" w:fill="auto"/>
        </w:rPr>
        <w:t>”</w:t>
      </w:r>
      <w:r>
        <w:rPr>
          <w:rFonts w:hAnsi="宋体"/>
          <w:color w:val="auto"/>
          <w:sz w:val="28"/>
          <w:szCs w:val="28"/>
          <w:shd w:val="clear" w:color="auto" w:fill="auto"/>
        </w:rPr>
        <w:t>进行申请提交后，在已申请栏中选择下载本项目采购文件。已获取采购文件的供应商不等于符合本项目的供应商资格。</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Ansi="宋体"/>
          <w:color w:val="auto"/>
          <w:sz w:val="28"/>
          <w:szCs w:val="28"/>
          <w:shd w:val="clear" w:color="auto" w:fill="auto"/>
        </w:rPr>
        <w:t>售价（元）：</w:t>
      </w:r>
      <w:r>
        <w:rPr>
          <w:color w:val="auto"/>
          <w:sz w:val="28"/>
          <w:szCs w:val="28"/>
          <w:shd w:val="clear" w:color="auto" w:fill="auto"/>
        </w:rPr>
        <w:t>0</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0" w:firstLineChars="0"/>
        <w:textAlignment w:val="auto"/>
        <w:outlineLvl w:val="1"/>
        <w:rPr>
          <w:b/>
          <w:color w:val="auto"/>
          <w:kern w:val="2"/>
          <w:sz w:val="28"/>
          <w:szCs w:val="28"/>
          <w:shd w:val="clear" w:color="auto" w:fill="auto"/>
        </w:rPr>
      </w:pPr>
      <w:r>
        <w:rPr>
          <w:rFonts w:hAnsi="宋体"/>
          <w:b/>
          <w:color w:val="auto"/>
          <w:kern w:val="2"/>
          <w:sz w:val="28"/>
          <w:szCs w:val="28"/>
          <w:shd w:val="clear" w:color="auto" w:fill="auto"/>
        </w:rPr>
        <w:t>四、响应文件提交</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截止时间：</w:t>
      </w:r>
      <w:r>
        <w:rPr>
          <w:rFonts w:hint="eastAsia"/>
          <w:color w:val="auto"/>
          <w:kern w:val="2"/>
          <w:sz w:val="28"/>
          <w:szCs w:val="28"/>
          <w:u w:val="single"/>
          <w:shd w:val="clear" w:color="auto" w:fill="auto"/>
          <w:lang w:eastAsia="zh-CN"/>
        </w:rPr>
        <w:t>2023年</w:t>
      </w:r>
      <w:r>
        <w:rPr>
          <w:rFonts w:hint="eastAsia"/>
          <w:color w:val="auto"/>
          <w:kern w:val="2"/>
          <w:sz w:val="28"/>
          <w:szCs w:val="28"/>
          <w:u w:val="single"/>
          <w:shd w:val="clear" w:color="auto" w:fill="auto"/>
          <w:lang w:val="en-US" w:eastAsia="zh-CN"/>
        </w:rPr>
        <w:t>6</w:t>
      </w:r>
      <w:r>
        <w:rPr>
          <w:rFonts w:hint="eastAsia"/>
          <w:color w:val="auto"/>
          <w:kern w:val="2"/>
          <w:sz w:val="28"/>
          <w:szCs w:val="28"/>
          <w:u w:val="single"/>
          <w:shd w:val="clear" w:color="auto" w:fill="auto"/>
          <w:lang w:eastAsia="zh-CN"/>
        </w:rPr>
        <w:t>月</w:t>
      </w:r>
      <w:r>
        <w:rPr>
          <w:rFonts w:hint="eastAsia"/>
          <w:color w:val="auto"/>
          <w:kern w:val="2"/>
          <w:sz w:val="28"/>
          <w:szCs w:val="28"/>
          <w:u w:val="single"/>
          <w:shd w:val="clear" w:color="auto" w:fill="auto"/>
          <w:lang w:val="en-US" w:eastAsia="zh-CN"/>
        </w:rPr>
        <w:t>26</w:t>
      </w:r>
      <w:r>
        <w:rPr>
          <w:rFonts w:hint="eastAsia"/>
          <w:color w:val="auto"/>
          <w:kern w:val="2"/>
          <w:sz w:val="28"/>
          <w:szCs w:val="28"/>
          <w:u w:val="single"/>
          <w:shd w:val="clear" w:color="auto" w:fill="auto"/>
          <w:lang w:eastAsia="zh-CN"/>
        </w:rPr>
        <w:t>日</w:t>
      </w:r>
      <w:r>
        <w:rPr>
          <w:color w:val="auto"/>
          <w:kern w:val="2"/>
          <w:sz w:val="28"/>
          <w:szCs w:val="28"/>
          <w:u w:val="single"/>
          <w:shd w:val="clear" w:color="auto" w:fill="auto"/>
        </w:rPr>
        <w:t>9</w:t>
      </w:r>
      <w:r>
        <w:rPr>
          <w:color w:val="auto"/>
          <w:kern w:val="2"/>
          <w:sz w:val="28"/>
          <w:szCs w:val="28"/>
          <w:u w:val="single"/>
          <w:shd w:val="clear" w:color="auto" w:fill="auto"/>
        </w:rPr>
        <w:t>:30</w:t>
      </w:r>
      <w:r>
        <w:rPr>
          <w:rFonts w:hAnsi="宋体"/>
          <w:color w:val="auto"/>
          <w:kern w:val="2"/>
          <w:sz w:val="28"/>
          <w:szCs w:val="28"/>
          <w:shd w:val="clear" w:color="auto" w:fill="auto"/>
        </w:rPr>
        <w:t>（北京时间）；</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地点（网址）：政采云平台（</w:t>
      </w:r>
      <w:r>
        <w:rPr>
          <w:color w:val="auto"/>
          <w:kern w:val="2"/>
          <w:sz w:val="28"/>
          <w:szCs w:val="28"/>
          <w:shd w:val="clear" w:color="auto" w:fill="auto"/>
        </w:rPr>
        <w:t>https://www.zcygov.cn/</w:t>
      </w:r>
      <w:r>
        <w:rPr>
          <w:rFonts w:hAnsi="宋体"/>
          <w:color w:val="auto"/>
          <w:kern w:val="2"/>
          <w:sz w:val="28"/>
          <w:szCs w:val="28"/>
          <w:shd w:val="clear" w:color="auto" w:fill="auto"/>
        </w:rPr>
        <w:t>）（</w:t>
      </w:r>
      <w:r>
        <w:rPr>
          <w:rFonts w:hAnsi="宋体"/>
          <w:bCs/>
          <w:color w:val="auto"/>
          <w:kern w:val="2"/>
          <w:sz w:val="28"/>
          <w:szCs w:val="28"/>
          <w:shd w:val="clear" w:color="auto" w:fill="auto"/>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Ansi="宋体"/>
          <w:color w:val="auto"/>
          <w:kern w:val="2"/>
          <w:sz w:val="28"/>
          <w:szCs w:val="28"/>
          <w:shd w:val="clear" w:color="auto" w:fill="auto"/>
        </w:rPr>
        <w:t>未按规定编制并加密的电子响应文件，</w:t>
      </w:r>
      <w:r>
        <w:rPr>
          <w:rFonts w:hAnsi="宋体"/>
          <w:bCs/>
          <w:color w:val="auto"/>
          <w:kern w:val="2"/>
          <w:sz w:val="28"/>
          <w:szCs w:val="28"/>
          <w:shd w:val="clear" w:color="auto" w:fill="auto"/>
        </w:rPr>
        <w:t>将被政采云平台拒收。</w:t>
      </w:r>
      <w:r>
        <w:rPr>
          <w:rFonts w:hAnsi="宋体"/>
          <w:color w:val="auto"/>
          <w:kern w:val="2"/>
          <w:sz w:val="28"/>
          <w:szCs w:val="28"/>
          <w:shd w:val="clear" w:color="auto" w:fill="auto"/>
        </w:rPr>
        <w:t>）</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0" w:firstLineChars="0"/>
        <w:textAlignment w:val="auto"/>
        <w:outlineLvl w:val="1"/>
        <w:rPr>
          <w:b/>
          <w:color w:val="auto"/>
          <w:kern w:val="2"/>
          <w:sz w:val="28"/>
          <w:szCs w:val="28"/>
          <w:shd w:val="clear" w:color="auto" w:fill="auto"/>
        </w:rPr>
      </w:pPr>
      <w:r>
        <w:rPr>
          <w:rFonts w:hAnsi="宋体"/>
          <w:b/>
          <w:color w:val="auto"/>
          <w:kern w:val="2"/>
          <w:sz w:val="28"/>
          <w:szCs w:val="28"/>
          <w:shd w:val="clear" w:color="auto" w:fill="auto"/>
        </w:rPr>
        <w:t>五、响应文件开启</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开启时间：</w:t>
      </w:r>
      <w:r>
        <w:rPr>
          <w:rFonts w:hint="eastAsia"/>
          <w:color w:val="auto"/>
          <w:kern w:val="2"/>
          <w:sz w:val="28"/>
          <w:szCs w:val="28"/>
          <w:u w:val="single"/>
          <w:shd w:val="clear" w:color="auto" w:fill="auto"/>
          <w:lang w:eastAsia="zh-CN"/>
        </w:rPr>
        <w:t>2023年</w:t>
      </w:r>
      <w:r>
        <w:rPr>
          <w:rFonts w:hint="eastAsia"/>
          <w:color w:val="auto"/>
          <w:kern w:val="2"/>
          <w:sz w:val="28"/>
          <w:szCs w:val="28"/>
          <w:u w:val="single"/>
          <w:shd w:val="clear" w:color="auto" w:fill="auto"/>
          <w:lang w:val="en-US" w:eastAsia="zh-CN"/>
        </w:rPr>
        <w:t>6</w:t>
      </w:r>
      <w:r>
        <w:rPr>
          <w:rFonts w:hint="eastAsia"/>
          <w:color w:val="auto"/>
          <w:kern w:val="2"/>
          <w:sz w:val="28"/>
          <w:szCs w:val="28"/>
          <w:u w:val="single"/>
          <w:shd w:val="clear" w:color="auto" w:fill="auto"/>
          <w:lang w:eastAsia="zh-CN"/>
        </w:rPr>
        <w:t>月</w:t>
      </w:r>
      <w:r>
        <w:rPr>
          <w:rFonts w:hint="eastAsia"/>
          <w:color w:val="auto"/>
          <w:kern w:val="2"/>
          <w:sz w:val="28"/>
          <w:szCs w:val="28"/>
          <w:u w:val="single"/>
          <w:shd w:val="clear" w:color="auto" w:fill="auto"/>
          <w:lang w:val="en-US" w:eastAsia="zh-CN"/>
        </w:rPr>
        <w:t>26</w:t>
      </w:r>
      <w:r>
        <w:rPr>
          <w:rFonts w:hint="eastAsia"/>
          <w:color w:val="auto"/>
          <w:kern w:val="2"/>
          <w:sz w:val="28"/>
          <w:szCs w:val="28"/>
          <w:u w:val="single"/>
          <w:shd w:val="clear" w:color="auto" w:fill="auto"/>
          <w:lang w:eastAsia="zh-CN"/>
        </w:rPr>
        <w:t>日</w:t>
      </w:r>
      <w:r>
        <w:rPr>
          <w:color w:val="auto"/>
          <w:kern w:val="2"/>
          <w:sz w:val="28"/>
          <w:szCs w:val="28"/>
          <w:u w:val="single"/>
          <w:shd w:val="clear" w:color="auto" w:fill="auto"/>
        </w:rPr>
        <w:t>9:30</w:t>
      </w:r>
      <w:r>
        <w:rPr>
          <w:rFonts w:hAnsi="宋体"/>
          <w:color w:val="auto"/>
          <w:kern w:val="2"/>
          <w:sz w:val="28"/>
          <w:szCs w:val="28"/>
          <w:shd w:val="clear" w:color="auto" w:fill="auto"/>
        </w:rPr>
        <w:t>（</w:t>
      </w:r>
      <w:r>
        <w:rPr>
          <w:rFonts w:hAnsi="宋体"/>
          <w:color w:val="auto"/>
          <w:kern w:val="2"/>
          <w:sz w:val="28"/>
          <w:szCs w:val="28"/>
          <w:shd w:val="clear" w:color="auto" w:fill="auto"/>
        </w:rPr>
        <w:t>北京时间）</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地点：政采云平台（</w:t>
      </w:r>
      <w:r>
        <w:rPr>
          <w:color w:val="auto"/>
          <w:kern w:val="2"/>
          <w:sz w:val="28"/>
          <w:szCs w:val="28"/>
          <w:u w:val="single"/>
          <w:shd w:val="clear" w:color="auto" w:fill="auto"/>
        </w:rPr>
        <w:t>https://www.zcygov.cn/</w:t>
      </w:r>
      <w:r>
        <w:rPr>
          <w:rFonts w:hAnsi="宋体"/>
          <w:color w:val="auto"/>
          <w:kern w:val="2"/>
          <w:sz w:val="28"/>
          <w:szCs w:val="28"/>
          <w:shd w:val="clear" w:color="auto" w:fill="auto"/>
        </w:rPr>
        <w:t>）</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0" w:firstLineChars="0"/>
        <w:textAlignment w:val="auto"/>
        <w:outlineLvl w:val="1"/>
        <w:rPr>
          <w:b/>
          <w:color w:val="auto"/>
          <w:kern w:val="2"/>
          <w:sz w:val="28"/>
          <w:szCs w:val="28"/>
          <w:shd w:val="clear" w:color="auto" w:fill="auto"/>
        </w:rPr>
      </w:pPr>
      <w:r>
        <w:rPr>
          <w:rFonts w:hAnsi="宋体"/>
          <w:b/>
          <w:color w:val="auto"/>
          <w:kern w:val="2"/>
          <w:sz w:val="28"/>
          <w:szCs w:val="28"/>
          <w:shd w:val="clear" w:color="auto" w:fill="auto"/>
        </w:rPr>
        <w:t>六、公告期限</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自本公告发布之日起</w:t>
      </w:r>
      <w:r>
        <w:rPr>
          <w:color w:val="auto"/>
          <w:kern w:val="2"/>
          <w:sz w:val="28"/>
          <w:szCs w:val="28"/>
          <w:shd w:val="clear" w:color="auto" w:fill="auto"/>
        </w:rPr>
        <w:t>3</w:t>
      </w:r>
      <w:r>
        <w:rPr>
          <w:rFonts w:hAnsi="宋体"/>
          <w:color w:val="auto"/>
          <w:kern w:val="2"/>
          <w:sz w:val="28"/>
          <w:szCs w:val="28"/>
          <w:shd w:val="clear" w:color="auto" w:fill="auto"/>
        </w:rPr>
        <w:t>个工作日。</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0" w:firstLineChars="0"/>
        <w:textAlignment w:val="auto"/>
        <w:outlineLvl w:val="1"/>
        <w:rPr>
          <w:rFonts w:hAnsi="宋体"/>
          <w:b/>
          <w:color w:val="auto"/>
          <w:kern w:val="2"/>
          <w:sz w:val="28"/>
          <w:szCs w:val="28"/>
          <w:shd w:val="clear" w:color="auto" w:fill="auto"/>
        </w:rPr>
      </w:pPr>
      <w:r>
        <w:rPr>
          <w:rFonts w:hAnsi="宋体"/>
          <w:b/>
          <w:color w:val="auto"/>
          <w:kern w:val="2"/>
          <w:sz w:val="28"/>
          <w:szCs w:val="28"/>
          <w:shd w:val="clear" w:color="auto" w:fill="auto"/>
        </w:rPr>
        <w:t>七、其他补充事宜</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55" w:firstLineChars="0"/>
        <w:textAlignment w:val="auto"/>
        <w:rPr>
          <w:color w:val="auto"/>
          <w:sz w:val="28"/>
          <w:szCs w:val="28"/>
          <w:shd w:val="clear" w:color="auto" w:fill="auto"/>
        </w:rPr>
      </w:pPr>
      <w:r>
        <w:rPr>
          <w:rFonts w:hint="eastAsia" w:hAnsi="宋体"/>
          <w:color w:val="auto"/>
          <w:sz w:val="28"/>
          <w:szCs w:val="28"/>
          <w:shd w:val="clear" w:color="auto" w:fill="auto"/>
        </w:rPr>
        <w:t>1.</w:t>
      </w:r>
      <w:r>
        <w:rPr>
          <w:rFonts w:hAnsi="宋体"/>
          <w:color w:val="auto"/>
          <w:sz w:val="28"/>
          <w:szCs w:val="28"/>
          <w:shd w:val="clear" w:color="auto" w:fill="auto"/>
        </w:rPr>
        <w:t>国内注册（指按国家工商管理或国家事业单位管理有关规定要求核准登记的）经营资格符合本次招标采购服务要求，具有合法资格的供应商；</w:t>
      </w:r>
    </w:p>
    <w:p>
      <w:pPr>
        <w:keepNext w:val="0"/>
        <w:keepLines w:val="0"/>
        <w:pageBreakBefore w:val="0"/>
        <w:kinsoku/>
        <w:wordWrap/>
        <w:overflowPunct/>
        <w:topLinePunct w:val="0"/>
        <w:autoSpaceDE/>
        <w:autoSpaceDN/>
        <w:bidi w:val="0"/>
        <w:adjustRightInd/>
        <w:snapToGrid w:val="0"/>
        <w:spacing w:line="400" w:lineRule="exact"/>
        <w:ind w:firstLine="560" w:firstLineChars="200"/>
        <w:textAlignment w:val="auto"/>
        <w:rPr>
          <w:rFonts w:hAnsi="宋体"/>
          <w:color w:val="auto"/>
          <w:sz w:val="28"/>
          <w:szCs w:val="28"/>
          <w:shd w:val="clear" w:color="auto" w:fill="auto"/>
        </w:rPr>
      </w:pPr>
      <w:r>
        <w:rPr>
          <w:rFonts w:hint="eastAsia" w:hAnsi="宋体"/>
          <w:color w:val="auto"/>
          <w:sz w:val="28"/>
          <w:szCs w:val="28"/>
          <w:shd w:val="clear" w:color="auto" w:fill="auto"/>
        </w:rPr>
        <w:t>2.</w:t>
      </w:r>
      <w:r>
        <w:rPr>
          <w:rFonts w:hAnsi="宋体"/>
          <w:color w:val="auto"/>
          <w:sz w:val="28"/>
          <w:szCs w:val="28"/>
          <w:shd w:val="clear" w:color="auto" w:fill="auto"/>
        </w:rPr>
        <w:t>供应商不在</w:t>
      </w:r>
      <w:r>
        <w:rPr>
          <w:color w:val="auto"/>
          <w:sz w:val="28"/>
          <w:szCs w:val="28"/>
          <w:shd w:val="clear" w:color="auto" w:fill="auto"/>
        </w:rPr>
        <w:t>“</w:t>
      </w:r>
      <w:r>
        <w:rPr>
          <w:rFonts w:hAnsi="宋体"/>
          <w:color w:val="auto"/>
          <w:sz w:val="28"/>
          <w:szCs w:val="28"/>
          <w:shd w:val="clear" w:color="auto" w:fill="auto"/>
        </w:rPr>
        <w:t>信用中国</w:t>
      </w:r>
      <w:r>
        <w:rPr>
          <w:color w:val="auto"/>
          <w:sz w:val="28"/>
          <w:szCs w:val="28"/>
          <w:shd w:val="clear" w:color="auto" w:fill="auto"/>
        </w:rPr>
        <w:t>”</w:t>
      </w:r>
      <w:r>
        <w:rPr>
          <w:rFonts w:hAnsi="宋体"/>
          <w:color w:val="auto"/>
          <w:sz w:val="28"/>
          <w:szCs w:val="28"/>
          <w:shd w:val="clear" w:color="auto" w:fill="auto"/>
        </w:rPr>
        <w:t>网站</w:t>
      </w:r>
      <w:r>
        <w:rPr>
          <w:color w:val="auto"/>
          <w:sz w:val="28"/>
          <w:szCs w:val="28"/>
          <w:shd w:val="clear" w:color="auto" w:fill="auto"/>
        </w:rPr>
        <w:t>(www.creditchina.gov.cn)</w:t>
      </w:r>
      <w:r>
        <w:rPr>
          <w:rFonts w:hAnsi="宋体"/>
          <w:color w:val="auto"/>
          <w:sz w:val="28"/>
          <w:szCs w:val="28"/>
          <w:shd w:val="clear" w:color="auto" w:fill="auto"/>
        </w:rPr>
        <w:t>、中国政府采购网</w:t>
      </w:r>
      <w:r>
        <w:rPr>
          <w:color w:val="auto"/>
          <w:sz w:val="28"/>
          <w:szCs w:val="28"/>
          <w:shd w:val="clear" w:color="auto" w:fill="auto"/>
        </w:rPr>
        <w:t>(www.ccgp.gov.cn)</w:t>
      </w:r>
      <w:r>
        <w:rPr>
          <w:rFonts w:hAnsi="宋体"/>
          <w:color w:val="auto"/>
          <w:sz w:val="28"/>
          <w:szCs w:val="28"/>
          <w:shd w:val="clear" w:color="auto" w:fill="auto"/>
        </w:rPr>
        <w:t>等渠道列入失信被执行人、重大税收违法案件当事人名单、政府采购严重违法失信行为记录名单；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spacing w:line="400" w:lineRule="exact"/>
        <w:ind w:firstLine="560" w:firstLineChars="200"/>
        <w:textAlignment w:val="auto"/>
        <w:rPr>
          <w:color w:val="auto"/>
          <w:sz w:val="28"/>
          <w:szCs w:val="28"/>
          <w:shd w:val="clear" w:color="auto" w:fill="auto"/>
        </w:rPr>
      </w:pPr>
      <w:r>
        <w:rPr>
          <w:rFonts w:hint="eastAsia" w:hAnsi="宋体"/>
          <w:color w:val="auto"/>
          <w:sz w:val="28"/>
          <w:szCs w:val="28"/>
          <w:shd w:val="clear" w:color="auto" w:fill="auto"/>
        </w:rPr>
        <w:t>3.</w:t>
      </w:r>
      <w:r>
        <w:rPr>
          <w:rFonts w:hAnsi="宋体"/>
          <w:color w:val="auto"/>
          <w:sz w:val="28"/>
          <w:szCs w:val="28"/>
          <w:shd w:val="clear" w:color="auto" w:fill="auto"/>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int="eastAsia"/>
          <w:color w:val="auto"/>
          <w:sz w:val="28"/>
          <w:szCs w:val="28"/>
          <w:shd w:val="clear" w:color="auto" w:fill="auto"/>
        </w:rPr>
        <w:t>4</w:t>
      </w:r>
      <w:r>
        <w:rPr>
          <w:color w:val="auto"/>
          <w:sz w:val="28"/>
          <w:szCs w:val="28"/>
          <w:shd w:val="clear" w:color="auto" w:fill="auto"/>
        </w:rPr>
        <w:t>.</w:t>
      </w:r>
      <w:r>
        <w:rPr>
          <w:rFonts w:hAnsi="宋体"/>
          <w:color w:val="auto"/>
          <w:sz w:val="28"/>
          <w:szCs w:val="28"/>
          <w:shd w:val="clear" w:color="auto" w:fill="auto"/>
        </w:rPr>
        <w:t>本项目需要落实的政府采购政策：《关于调整优化节能产品、环境标志产品政府采购执行机制的通知》（财库〔</w:t>
      </w:r>
      <w:r>
        <w:rPr>
          <w:color w:val="auto"/>
          <w:sz w:val="28"/>
          <w:szCs w:val="28"/>
          <w:shd w:val="clear" w:color="auto" w:fill="auto"/>
        </w:rPr>
        <w:t>2019</w:t>
      </w:r>
      <w:r>
        <w:rPr>
          <w:rFonts w:hAnsi="宋体"/>
          <w:color w:val="auto"/>
          <w:sz w:val="28"/>
          <w:szCs w:val="28"/>
          <w:shd w:val="clear" w:color="auto" w:fill="auto"/>
        </w:rPr>
        <w:t>〕</w:t>
      </w:r>
      <w:r>
        <w:rPr>
          <w:color w:val="auto"/>
          <w:sz w:val="28"/>
          <w:szCs w:val="28"/>
          <w:shd w:val="clear" w:color="auto" w:fill="auto"/>
        </w:rPr>
        <w:t>9</w:t>
      </w:r>
      <w:r>
        <w:rPr>
          <w:rFonts w:hAnsi="宋体"/>
          <w:color w:val="auto"/>
          <w:sz w:val="28"/>
          <w:szCs w:val="28"/>
          <w:shd w:val="clear" w:color="auto" w:fill="auto"/>
        </w:rPr>
        <w:t>号）、</w:t>
      </w:r>
      <w:r>
        <w:rPr>
          <w:rFonts w:hint="eastAsia" w:hAnsi="宋体"/>
          <w:color w:val="auto"/>
          <w:sz w:val="28"/>
          <w:szCs w:val="28"/>
          <w:shd w:val="clear" w:color="auto" w:fill="auto"/>
        </w:rPr>
        <w:t>《关于进一步加大政府采购支持中小企业力度的通知》（财库〔2022〕19号）</w:t>
      </w:r>
      <w:r>
        <w:rPr>
          <w:rFonts w:hint="eastAsia" w:hAnsi="宋体"/>
          <w:color w:val="auto"/>
          <w:sz w:val="28"/>
          <w:szCs w:val="28"/>
          <w:shd w:val="clear" w:color="auto" w:fill="auto"/>
          <w:lang w:eastAsia="zh-CN"/>
        </w:rPr>
        <w:t>、</w:t>
      </w:r>
      <w:r>
        <w:rPr>
          <w:rFonts w:hAnsi="宋体"/>
          <w:color w:val="auto"/>
          <w:sz w:val="28"/>
          <w:szCs w:val="28"/>
          <w:shd w:val="clear" w:color="auto" w:fill="auto"/>
        </w:rPr>
        <w:t>《政府采购促进中小企业发展管理办法》（财库﹝</w:t>
      </w:r>
      <w:r>
        <w:rPr>
          <w:color w:val="auto"/>
          <w:sz w:val="28"/>
          <w:szCs w:val="28"/>
          <w:shd w:val="clear" w:color="auto" w:fill="auto"/>
        </w:rPr>
        <w:t>2020</w:t>
      </w:r>
      <w:r>
        <w:rPr>
          <w:rFonts w:hAnsi="宋体"/>
          <w:color w:val="auto"/>
          <w:sz w:val="28"/>
          <w:szCs w:val="28"/>
          <w:shd w:val="clear" w:color="auto" w:fill="auto"/>
        </w:rPr>
        <w:t>﹞</w:t>
      </w:r>
      <w:r>
        <w:rPr>
          <w:color w:val="auto"/>
          <w:sz w:val="28"/>
          <w:szCs w:val="28"/>
          <w:shd w:val="clear" w:color="auto" w:fill="auto"/>
        </w:rPr>
        <w:t xml:space="preserve">46 </w:t>
      </w:r>
      <w:r>
        <w:rPr>
          <w:rFonts w:hAnsi="宋体"/>
          <w:color w:val="auto"/>
          <w:sz w:val="28"/>
          <w:szCs w:val="28"/>
          <w:shd w:val="clear" w:color="auto" w:fill="auto"/>
        </w:rPr>
        <w:t>号）、《关于促进残疾人就业政府采购政策的通知》（财库</w:t>
      </w:r>
      <w:r>
        <w:rPr>
          <w:color w:val="auto"/>
          <w:sz w:val="28"/>
          <w:szCs w:val="28"/>
          <w:shd w:val="clear" w:color="auto" w:fill="auto"/>
        </w:rPr>
        <w:t>[2017] 141</w:t>
      </w:r>
      <w:r>
        <w:rPr>
          <w:rFonts w:hAnsi="宋体"/>
          <w:color w:val="auto"/>
          <w:sz w:val="28"/>
          <w:szCs w:val="28"/>
          <w:shd w:val="clear" w:color="auto" w:fill="auto"/>
        </w:rPr>
        <w:t>号）、《关于政府采购支持监狱企业发展有关问题的通知》（财库</w:t>
      </w:r>
      <w:r>
        <w:rPr>
          <w:color w:val="auto"/>
          <w:sz w:val="28"/>
          <w:szCs w:val="28"/>
          <w:shd w:val="clear" w:color="auto" w:fill="auto"/>
        </w:rPr>
        <w:t>[2014]68</w:t>
      </w:r>
      <w:r>
        <w:rPr>
          <w:rFonts w:hAnsi="宋体"/>
          <w:color w:val="auto"/>
          <w:sz w:val="28"/>
          <w:szCs w:val="28"/>
          <w:shd w:val="clear" w:color="auto" w:fill="auto"/>
        </w:rPr>
        <w:t>号）等；</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int="eastAsia"/>
          <w:color w:val="auto"/>
          <w:kern w:val="2"/>
          <w:sz w:val="28"/>
          <w:szCs w:val="28"/>
          <w:shd w:val="clear" w:color="auto" w:fill="auto"/>
        </w:rPr>
        <w:t>5</w:t>
      </w:r>
      <w:r>
        <w:rPr>
          <w:color w:val="auto"/>
          <w:kern w:val="2"/>
          <w:sz w:val="28"/>
          <w:szCs w:val="28"/>
          <w:shd w:val="clear" w:color="auto" w:fill="auto"/>
        </w:rPr>
        <w:t>.</w:t>
      </w:r>
      <w:r>
        <w:rPr>
          <w:rFonts w:hAnsi="宋体"/>
          <w:color w:val="auto"/>
          <w:kern w:val="2"/>
          <w:sz w:val="28"/>
          <w:szCs w:val="28"/>
          <w:shd w:val="clear" w:color="auto" w:fill="auto"/>
        </w:rPr>
        <w:t>磋商保证金：</w:t>
      </w:r>
      <w:r>
        <w:rPr>
          <w:rFonts w:hint="eastAsia" w:hAnsi="宋体"/>
          <w:color w:val="auto"/>
          <w:kern w:val="2"/>
          <w:sz w:val="28"/>
          <w:szCs w:val="28"/>
          <w:shd w:val="clear" w:color="auto" w:fill="auto"/>
          <w:lang w:eastAsia="zh-CN"/>
        </w:rPr>
        <w:t>人民币贰万叁仟元整（￥23,000.00）</w:t>
      </w:r>
      <w:r>
        <w:rPr>
          <w:rFonts w:hAnsi="宋体"/>
          <w:color w:val="auto"/>
          <w:kern w:val="2"/>
          <w:sz w:val="28"/>
          <w:szCs w:val="28"/>
          <w:shd w:val="clear" w:color="auto" w:fill="auto"/>
        </w:rPr>
        <w:t>；</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供应商须于首次响应文件递交截止时间前将磋商保证金以电汇、转</w:t>
      </w:r>
      <w:r>
        <w:rPr>
          <w:rFonts w:hint="eastAsia" w:hAnsi="宋体"/>
          <w:color w:val="auto"/>
          <w:kern w:val="2"/>
          <w:sz w:val="28"/>
          <w:szCs w:val="28"/>
          <w:shd w:val="clear" w:color="auto" w:fill="auto"/>
          <w:lang w:eastAsia="zh-CN"/>
        </w:rPr>
        <w:t>账</w:t>
      </w:r>
      <w:r>
        <w:rPr>
          <w:rFonts w:hAnsi="宋体"/>
          <w:color w:val="auto"/>
          <w:kern w:val="2"/>
          <w:sz w:val="28"/>
          <w:szCs w:val="28"/>
          <w:shd w:val="clear" w:color="auto" w:fill="auto"/>
        </w:rPr>
        <w:t>、网上银行支付、银行保函或保险等非现金形式提交；磋商保证金以银行保函形式的，银行保函有效期不得低于磋商有效期，否则视为无效磋商保证金；磋商保证金以电汇、转</w:t>
      </w:r>
      <w:r>
        <w:rPr>
          <w:rFonts w:hint="eastAsia" w:hAnsi="宋体"/>
          <w:color w:val="auto"/>
          <w:kern w:val="2"/>
          <w:sz w:val="28"/>
          <w:szCs w:val="28"/>
          <w:shd w:val="clear" w:color="auto" w:fill="auto"/>
          <w:lang w:eastAsia="zh-CN"/>
        </w:rPr>
        <w:t>账</w:t>
      </w:r>
      <w:r>
        <w:rPr>
          <w:rFonts w:hAnsi="宋体"/>
          <w:color w:val="auto"/>
          <w:kern w:val="2"/>
          <w:sz w:val="28"/>
          <w:szCs w:val="28"/>
          <w:shd w:val="clear" w:color="auto" w:fill="auto"/>
        </w:rPr>
        <w:t>、网上银行支付形式的（以银行入</w:t>
      </w:r>
      <w:r>
        <w:rPr>
          <w:rFonts w:hint="eastAsia" w:hAnsi="宋体"/>
          <w:color w:val="auto"/>
          <w:kern w:val="2"/>
          <w:sz w:val="28"/>
          <w:szCs w:val="28"/>
          <w:shd w:val="clear" w:color="auto" w:fill="auto"/>
          <w:lang w:eastAsia="zh-CN"/>
        </w:rPr>
        <w:t>账</w:t>
      </w:r>
      <w:r>
        <w:rPr>
          <w:rFonts w:hAnsi="宋体"/>
          <w:color w:val="auto"/>
          <w:kern w:val="2"/>
          <w:sz w:val="28"/>
          <w:szCs w:val="28"/>
          <w:shd w:val="clear" w:color="auto" w:fill="auto"/>
        </w:rPr>
        <w:t>时间为准），交至以下保证金专户，否则视为无效磋商保证金；</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开户名称：</w:t>
      </w:r>
      <w:r>
        <w:rPr>
          <w:rFonts w:hAnsi="宋体"/>
          <w:color w:val="auto"/>
          <w:kern w:val="2"/>
          <w:sz w:val="28"/>
          <w:szCs w:val="28"/>
          <w:u w:val="single"/>
          <w:shd w:val="clear" w:color="auto" w:fill="auto"/>
        </w:rPr>
        <w:t>广西智瀚项目管理咨询有限公司</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shd w:val="clear" w:color="auto" w:fill="auto"/>
        </w:rPr>
      </w:pPr>
      <w:r>
        <w:rPr>
          <w:rFonts w:hAnsi="宋体"/>
          <w:color w:val="auto"/>
          <w:kern w:val="2"/>
          <w:sz w:val="28"/>
          <w:szCs w:val="28"/>
          <w:shd w:val="clear" w:color="auto" w:fill="auto"/>
        </w:rPr>
        <w:t>账</w:t>
      </w:r>
      <w:r>
        <w:rPr>
          <w:color w:val="auto"/>
          <w:kern w:val="2"/>
          <w:sz w:val="28"/>
          <w:szCs w:val="28"/>
          <w:shd w:val="clear" w:color="auto" w:fill="auto"/>
        </w:rPr>
        <w:t xml:space="preserve">    </w:t>
      </w:r>
      <w:r>
        <w:rPr>
          <w:rFonts w:hAnsi="宋体"/>
          <w:color w:val="auto"/>
          <w:kern w:val="2"/>
          <w:sz w:val="28"/>
          <w:szCs w:val="28"/>
          <w:shd w:val="clear" w:color="auto" w:fill="auto"/>
        </w:rPr>
        <w:t>号：</w:t>
      </w:r>
      <w:r>
        <w:rPr>
          <w:color w:val="auto"/>
          <w:kern w:val="2"/>
          <w:sz w:val="28"/>
          <w:szCs w:val="28"/>
          <w:u w:val="single"/>
          <w:shd w:val="clear" w:color="auto" w:fill="auto"/>
        </w:rPr>
        <w:t xml:space="preserve">   7010 0500 0000 0002 1771  </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rFonts w:hAnsi="宋体"/>
          <w:color w:val="auto"/>
          <w:kern w:val="2"/>
          <w:sz w:val="28"/>
          <w:szCs w:val="28"/>
          <w:u w:val="single"/>
          <w:shd w:val="clear" w:color="auto" w:fill="auto"/>
        </w:rPr>
      </w:pPr>
      <w:r>
        <w:rPr>
          <w:rFonts w:hAnsi="宋体"/>
          <w:color w:val="auto"/>
          <w:kern w:val="2"/>
          <w:sz w:val="28"/>
          <w:szCs w:val="28"/>
          <w:shd w:val="clear" w:color="auto" w:fill="auto"/>
        </w:rPr>
        <w:t>开户银行：</w:t>
      </w:r>
      <w:r>
        <w:rPr>
          <w:rFonts w:hAnsi="宋体"/>
          <w:color w:val="auto"/>
          <w:kern w:val="2"/>
          <w:sz w:val="28"/>
          <w:szCs w:val="28"/>
          <w:u w:val="single"/>
          <w:shd w:val="clear" w:color="auto" w:fill="auto"/>
        </w:rPr>
        <w:t>柳州银行股份有限公司营业部</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kern w:val="2"/>
          <w:sz w:val="28"/>
          <w:szCs w:val="28"/>
          <w:u w:val="single"/>
          <w:shd w:val="clear" w:color="auto" w:fill="auto"/>
        </w:rPr>
      </w:pPr>
      <w:r>
        <w:rPr>
          <w:rFonts w:hint="eastAsia" w:hAnsi="宋体"/>
          <w:color w:val="auto"/>
          <w:sz w:val="28"/>
          <w:szCs w:val="28"/>
          <w:shd w:val="clear" w:color="auto" w:fill="auto"/>
        </w:rPr>
        <w:t>磋商保证金以银行保函形式的，银行保函有效期不得低于磋商有效期，否则视为无效磋商保证金；供应商采用支票、汇票、本票、银行保函或保险等方式的，在响应文件提交截止时间前，供应商必须在线下开标现场（柳州市公共资源交易中心对应开标室）递交支票、汇票、本票、银行保函或保险原件，否则视为无效磋商保证金。</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0"/>
        <w:textAlignment w:val="auto"/>
        <w:rPr>
          <w:color w:val="auto"/>
          <w:sz w:val="28"/>
          <w:szCs w:val="28"/>
          <w:shd w:val="clear" w:color="auto" w:fill="auto"/>
        </w:rPr>
      </w:pPr>
      <w:r>
        <w:rPr>
          <w:rFonts w:hint="eastAsia"/>
          <w:color w:val="auto"/>
          <w:sz w:val="28"/>
          <w:szCs w:val="28"/>
          <w:shd w:val="clear" w:color="auto" w:fill="auto"/>
        </w:rPr>
        <w:t>6</w:t>
      </w:r>
      <w:r>
        <w:rPr>
          <w:color w:val="auto"/>
          <w:sz w:val="28"/>
          <w:szCs w:val="28"/>
          <w:shd w:val="clear" w:color="auto" w:fill="auto"/>
        </w:rPr>
        <w:t>.</w:t>
      </w:r>
      <w:r>
        <w:rPr>
          <w:rFonts w:hAnsi="宋体"/>
          <w:color w:val="auto"/>
          <w:sz w:val="28"/>
          <w:szCs w:val="28"/>
          <w:shd w:val="clear" w:color="auto" w:fill="auto"/>
        </w:rPr>
        <w:t>网上查询地址：</w:t>
      </w:r>
      <w:r>
        <w:rPr>
          <w:color w:val="auto"/>
          <w:sz w:val="28"/>
          <w:szCs w:val="28"/>
          <w:shd w:val="clear" w:color="auto" w:fill="auto"/>
        </w:rPr>
        <w:t>zfcg.gxzf.gov.cn</w:t>
      </w:r>
      <w:r>
        <w:rPr>
          <w:rFonts w:hAnsi="宋体"/>
          <w:color w:val="auto"/>
          <w:sz w:val="28"/>
          <w:szCs w:val="28"/>
          <w:shd w:val="clear" w:color="auto" w:fill="auto"/>
        </w:rPr>
        <w:t>（广西壮族自治区政府采购网）、</w:t>
      </w:r>
      <w:r>
        <w:rPr>
          <w:color w:val="auto"/>
          <w:sz w:val="28"/>
          <w:szCs w:val="28"/>
          <w:shd w:val="clear" w:color="auto" w:fill="auto"/>
        </w:rPr>
        <w:t>zfcg.lzscz.liuzhou.gov.cn</w:t>
      </w:r>
      <w:r>
        <w:rPr>
          <w:rFonts w:hAnsi="宋体"/>
          <w:color w:val="auto"/>
          <w:sz w:val="28"/>
          <w:szCs w:val="28"/>
          <w:shd w:val="clear" w:color="auto" w:fill="auto"/>
        </w:rPr>
        <w:t>（广西柳州政府采购网）；</w:t>
      </w:r>
    </w:p>
    <w:p>
      <w:pPr>
        <w:pStyle w:val="207"/>
        <w:keepNext w:val="0"/>
        <w:keepLines w:val="0"/>
        <w:pageBreakBefore w:val="0"/>
        <w:kinsoku/>
        <w:wordWrap/>
        <w:overflowPunct/>
        <w:topLinePunct w:val="0"/>
        <w:autoSpaceDE/>
        <w:autoSpaceDN/>
        <w:bidi w:val="0"/>
        <w:adjustRightInd/>
        <w:snapToGrid w:val="0"/>
        <w:spacing w:after="120" w:line="400" w:lineRule="exact"/>
        <w:ind w:firstLine="562"/>
        <w:textAlignment w:val="auto"/>
        <w:rPr>
          <w:b/>
          <w:bCs/>
          <w:color w:val="auto"/>
          <w:sz w:val="28"/>
          <w:szCs w:val="28"/>
          <w:shd w:val="clear" w:color="auto" w:fill="auto"/>
        </w:rPr>
      </w:pPr>
      <w:r>
        <w:rPr>
          <w:rFonts w:hint="eastAsia"/>
          <w:b/>
          <w:color w:val="auto"/>
          <w:sz w:val="28"/>
          <w:szCs w:val="28"/>
          <w:shd w:val="clear" w:color="auto" w:fill="auto"/>
        </w:rPr>
        <w:t>7.</w:t>
      </w:r>
      <w:r>
        <w:rPr>
          <w:rFonts w:hAnsi="宋体"/>
          <w:b/>
          <w:bCs/>
          <w:color w:val="auto"/>
          <w:sz w:val="28"/>
          <w:szCs w:val="28"/>
          <w:shd w:val="clear" w:color="auto" w:fill="auto"/>
        </w:rPr>
        <w:t>供应商参与电子投标特别说明</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color w:val="auto"/>
          <w:sz w:val="28"/>
          <w:szCs w:val="28"/>
          <w:shd w:val="clear" w:color="auto" w:fill="auto"/>
        </w:rPr>
      </w:pPr>
      <w:r>
        <w:rPr>
          <w:rFonts w:hAnsi="宋体"/>
          <w:color w:val="auto"/>
          <w:sz w:val="28"/>
          <w:szCs w:val="28"/>
          <w:shd w:val="clear" w:color="auto" w:fill="auto"/>
        </w:rPr>
        <w:t>（</w:t>
      </w:r>
      <w:r>
        <w:rPr>
          <w:color w:val="auto"/>
          <w:sz w:val="28"/>
          <w:szCs w:val="28"/>
          <w:shd w:val="clear" w:color="auto" w:fill="auto"/>
        </w:rPr>
        <w:t>1</w:t>
      </w:r>
      <w:r>
        <w:rPr>
          <w:rFonts w:hAnsi="宋体"/>
          <w:color w:val="auto"/>
          <w:sz w:val="28"/>
          <w:szCs w:val="28"/>
          <w:shd w:val="clear" w:color="auto" w:fill="auto"/>
        </w:rPr>
        <w:t>）本项目通过政采云平台实行电子投标，供应商应按照本项目竞争性磋商采购文件和政采云平台的要求，通过</w:t>
      </w:r>
      <w:r>
        <w:rPr>
          <w:color w:val="auto"/>
          <w:sz w:val="28"/>
          <w:szCs w:val="28"/>
          <w:shd w:val="clear" w:color="auto" w:fill="auto"/>
        </w:rPr>
        <w:t>“</w:t>
      </w:r>
      <w:r>
        <w:rPr>
          <w:rFonts w:hAnsi="宋体"/>
          <w:color w:val="auto"/>
          <w:sz w:val="28"/>
          <w:szCs w:val="28"/>
          <w:shd w:val="clear" w:color="auto" w:fill="auto"/>
        </w:rPr>
        <w:t>政采云电子投标客户端</w:t>
      </w:r>
      <w:r>
        <w:rPr>
          <w:color w:val="auto"/>
          <w:sz w:val="28"/>
          <w:szCs w:val="28"/>
          <w:shd w:val="clear" w:color="auto" w:fill="auto"/>
        </w:rPr>
        <w:t>”</w:t>
      </w:r>
      <w:r>
        <w:rPr>
          <w:rFonts w:hAnsi="宋体"/>
          <w:color w:val="auto"/>
          <w:sz w:val="28"/>
          <w:szCs w:val="28"/>
          <w:shd w:val="clear" w:color="auto" w:fill="auto"/>
        </w:rPr>
        <w:t>编制、加密并提交电子响应文件。</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color w:val="auto"/>
          <w:sz w:val="28"/>
          <w:szCs w:val="28"/>
          <w:shd w:val="clear" w:color="auto" w:fill="auto"/>
        </w:rPr>
      </w:pPr>
      <w:r>
        <w:rPr>
          <w:rFonts w:hAnsi="宋体"/>
          <w:color w:val="auto"/>
          <w:sz w:val="28"/>
          <w:szCs w:val="28"/>
          <w:shd w:val="clear" w:color="auto" w:fill="auto"/>
        </w:rPr>
        <w:t>（</w:t>
      </w:r>
      <w:r>
        <w:rPr>
          <w:color w:val="auto"/>
          <w:sz w:val="28"/>
          <w:szCs w:val="28"/>
          <w:shd w:val="clear" w:color="auto" w:fill="auto"/>
        </w:rPr>
        <w:t>2</w:t>
      </w:r>
      <w:r>
        <w:rPr>
          <w:rFonts w:hAnsi="宋体"/>
          <w:color w:val="auto"/>
          <w:sz w:val="28"/>
          <w:szCs w:val="28"/>
          <w:shd w:val="clear" w:color="auto" w:fill="auto"/>
        </w:rPr>
        <w:t>）参与电子标的供应商必须为政采云平台的正式供应商且申领</w:t>
      </w:r>
      <w:r>
        <w:rPr>
          <w:color w:val="auto"/>
          <w:sz w:val="28"/>
          <w:szCs w:val="28"/>
          <w:shd w:val="clear" w:color="auto" w:fill="auto"/>
        </w:rPr>
        <w:t>CA</w:t>
      </w:r>
      <w:r>
        <w:rPr>
          <w:rFonts w:hAnsi="宋体"/>
          <w:color w:val="auto"/>
          <w:sz w:val="28"/>
          <w:szCs w:val="28"/>
          <w:shd w:val="clear" w:color="auto" w:fill="auto"/>
        </w:rPr>
        <w:t>证书，</w:t>
      </w:r>
      <w:r>
        <w:rPr>
          <w:rFonts w:hAnsi="宋体"/>
          <w:b/>
          <w:bCs/>
          <w:color w:val="auto"/>
          <w:sz w:val="28"/>
          <w:szCs w:val="28"/>
          <w:shd w:val="clear" w:color="auto" w:fill="auto"/>
        </w:rPr>
        <w:t>各供应商应在开标前及时完成</w:t>
      </w:r>
      <w:r>
        <w:rPr>
          <w:rFonts w:hAnsi="宋体"/>
          <w:color w:val="auto"/>
          <w:sz w:val="28"/>
          <w:szCs w:val="28"/>
          <w:shd w:val="clear" w:color="auto" w:fill="auto"/>
        </w:rPr>
        <w:t>平台注册、</w:t>
      </w:r>
      <w:r>
        <w:rPr>
          <w:color w:val="auto"/>
          <w:sz w:val="28"/>
          <w:szCs w:val="28"/>
          <w:shd w:val="clear" w:color="auto" w:fill="auto"/>
        </w:rPr>
        <w:t>CA</w:t>
      </w:r>
      <w:r>
        <w:rPr>
          <w:rFonts w:hAnsi="宋体"/>
          <w:color w:val="auto"/>
          <w:sz w:val="28"/>
          <w:szCs w:val="28"/>
          <w:shd w:val="clear" w:color="auto" w:fill="auto"/>
        </w:rPr>
        <w:t>证书申领、</w:t>
      </w:r>
      <w:r>
        <w:rPr>
          <w:color w:val="auto"/>
          <w:sz w:val="28"/>
          <w:szCs w:val="28"/>
          <w:shd w:val="clear" w:color="auto" w:fill="auto"/>
        </w:rPr>
        <w:t>CA</w:t>
      </w:r>
      <w:r>
        <w:rPr>
          <w:rFonts w:hAnsi="宋体"/>
          <w:color w:val="auto"/>
          <w:sz w:val="28"/>
          <w:szCs w:val="28"/>
          <w:shd w:val="clear" w:color="auto" w:fill="auto"/>
        </w:rPr>
        <w:t>证书绑定、下载投标客户端，熟悉并掌握政采云电子标系统操作。</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color w:val="auto"/>
          <w:sz w:val="28"/>
          <w:szCs w:val="28"/>
          <w:shd w:val="clear" w:color="auto" w:fill="auto"/>
        </w:rPr>
      </w:pPr>
      <w:r>
        <w:rPr>
          <w:rFonts w:ascii="宋体" w:hAnsi="宋体"/>
          <w:color w:val="auto"/>
          <w:sz w:val="28"/>
          <w:szCs w:val="28"/>
          <w:shd w:val="clear" w:color="auto" w:fill="auto"/>
        </w:rPr>
        <w:t>①</w:t>
      </w:r>
      <w:r>
        <w:rPr>
          <w:rFonts w:hAnsi="宋体"/>
          <w:color w:val="auto"/>
          <w:sz w:val="28"/>
          <w:szCs w:val="28"/>
          <w:shd w:val="clear" w:color="auto" w:fill="auto"/>
        </w:rPr>
        <w:t>供应商应及时熟悉掌握电子标系统操作指南（见政采云电子卖场首页右上角</w:t>
      </w:r>
      <w:r>
        <w:rPr>
          <w:color w:val="auto"/>
          <w:sz w:val="28"/>
          <w:szCs w:val="28"/>
          <w:shd w:val="clear" w:color="auto" w:fill="auto"/>
        </w:rPr>
        <w:t>—</w:t>
      </w:r>
      <w:r>
        <w:rPr>
          <w:rFonts w:hAnsi="宋体"/>
          <w:color w:val="auto"/>
          <w:sz w:val="28"/>
          <w:szCs w:val="28"/>
          <w:shd w:val="clear" w:color="auto" w:fill="auto"/>
        </w:rPr>
        <w:t>服务中心</w:t>
      </w:r>
      <w:r>
        <w:rPr>
          <w:color w:val="auto"/>
          <w:sz w:val="28"/>
          <w:szCs w:val="28"/>
          <w:shd w:val="clear" w:color="auto" w:fill="auto"/>
        </w:rPr>
        <w:t>—</w:t>
      </w:r>
      <w:r>
        <w:rPr>
          <w:rFonts w:hAnsi="宋体"/>
          <w:color w:val="auto"/>
          <w:sz w:val="28"/>
          <w:szCs w:val="28"/>
          <w:shd w:val="clear" w:color="auto" w:fill="auto"/>
        </w:rPr>
        <w:t>帮助文档</w:t>
      </w:r>
      <w:r>
        <w:rPr>
          <w:color w:val="auto"/>
          <w:sz w:val="28"/>
          <w:szCs w:val="28"/>
          <w:shd w:val="clear" w:color="auto" w:fill="auto"/>
        </w:rPr>
        <w:t>—</w:t>
      </w:r>
      <w:r>
        <w:rPr>
          <w:rFonts w:hAnsi="宋体"/>
          <w:color w:val="auto"/>
          <w:sz w:val="28"/>
          <w:szCs w:val="28"/>
          <w:shd w:val="clear" w:color="auto" w:fill="auto"/>
        </w:rPr>
        <w:t>项目采购）：</w:t>
      </w:r>
      <w:r>
        <w:rPr>
          <w:color w:val="auto"/>
          <w:sz w:val="28"/>
          <w:szCs w:val="28"/>
          <w:shd w:val="clear" w:color="auto" w:fill="auto"/>
        </w:rPr>
        <w:t>https://service.zcygov.cn/#/knowledges/tree?tag=AG1DtGwBFdiHxlNdhY0r</w:t>
      </w:r>
      <w:r>
        <w:rPr>
          <w:rFonts w:hAnsi="宋体"/>
          <w:color w:val="auto"/>
          <w:sz w:val="28"/>
          <w:szCs w:val="28"/>
          <w:shd w:val="clear" w:color="auto" w:fill="auto"/>
        </w:rPr>
        <w:t>。</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color w:val="auto"/>
          <w:sz w:val="28"/>
          <w:szCs w:val="28"/>
          <w:shd w:val="clear" w:color="auto" w:fill="auto"/>
        </w:rPr>
      </w:pPr>
      <w:r>
        <w:rPr>
          <w:rFonts w:ascii="宋体" w:hAnsi="宋体"/>
          <w:color w:val="auto"/>
          <w:sz w:val="28"/>
          <w:szCs w:val="28"/>
          <w:shd w:val="clear" w:color="auto" w:fill="auto"/>
        </w:rPr>
        <w:t>②</w:t>
      </w:r>
      <w:r>
        <w:rPr>
          <w:rFonts w:hAnsi="宋体"/>
          <w:color w:val="auto"/>
          <w:sz w:val="28"/>
          <w:szCs w:val="28"/>
          <w:shd w:val="clear" w:color="auto" w:fill="auto"/>
        </w:rPr>
        <w:t>供应商应及时完成</w:t>
      </w:r>
      <w:r>
        <w:rPr>
          <w:color w:val="auto"/>
          <w:sz w:val="28"/>
          <w:szCs w:val="28"/>
          <w:shd w:val="clear" w:color="auto" w:fill="auto"/>
        </w:rPr>
        <w:t>CA</w:t>
      </w:r>
      <w:r>
        <w:rPr>
          <w:rFonts w:hAnsi="宋体"/>
          <w:color w:val="auto"/>
          <w:sz w:val="28"/>
          <w:szCs w:val="28"/>
          <w:shd w:val="clear" w:color="auto" w:fill="auto"/>
        </w:rPr>
        <w:t>申领和绑定（见广西壮族自治区政府采购网</w:t>
      </w:r>
      <w:r>
        <w:rPr>
          <w:color w:val="auto"/>
          <w:sz w:val="28"/>
          <w:szCs w:val="28"/>
          <w:shd w:val="clear" w:color="auto" w:fill="auto"/>
        </w:rPr>
        <w:t>—</w:t>
      </w:r>
      <w:r>
        <w:rPr>
          <w:rFonts w:hAnsi="宋体"/>
          <w:color w:val="auto"/>
          <w:sz w:val="28"/>
          <w:szCs w:val="28"/>
          <w:shd w:val="clear" w:color="auto" w:fill="auto"/>
        </w:rPr>
        <w:t>办事服务</w:t>
      </w:r>
      <w:r>
        <w:rPr>
          <w:color w:val="auto"/>
          <w:sz w:val="28"/>
          <w:szCs w:val="28"/>
          <w:shd w:val="clear" w:color="auto" w:fill="auto"/>
        </w:rPr>
        <w:t>—</w:t>
      </w:r>
      <w:r>
        <w:rPr>
          <w:rFonts w:hAnsi="宋体"/>
          <w:color w:val="auto"/>
          <w:sz w:val="28"/>
          <w:szCs w:val="28"/>
          <w:shd w:val="clear" w:color="auto" w:fill="auto"/>
        </w:rPr>
        <w:t>下载专区</w:t>
      </w:r>
      <w:r>
        <w:rPr>
          <w:color w:val="auto"/>
          <w:sz w:val="28"/>
          <w:szCs w:val="28"/>
          <w:shd w:val="clear" w:color="auto" w:fill="auto"/>
        </w:rPr>
        <w:t>-</w:t>
      </w:r>
      <w:r>
        <w:rPr>
          <w:rFonts w:hAnsi="宋体"/>
          <w:color w:val="auto"/>
          <w:sz w:val="28"/>
          <w:szCs w:val="28"/>
          <w:shd w:val="clear" w:color="auto" w:fill="auto"/>
        </w:rPr>
        <w:t>政采云</w:t>
      </w:r>
      <w:r>
        <w:rPr>
          <w:color w:val="auto"/>
          <w:sz w:val="28"/>
          <w:szCs w:val="28"/>
          <w:shd w:val="clear" w:color="auto" w:fill="auto"/>
        </w:rPr>
        <w:t>CA</w:t>
      </w:r>
      <w:r>
        <w:rPr>
          <w:rFonts w:hAnsi="宋体"/>
          <w:color w:val="auto"/>
          <w:sz w:val="28"/>
          <w:szCs w:val="28"/>
          <w:shd w:val="clear" w:color="auto" w:fill="auto"/>
        </w:rPr>
        <w:t>证书办理操作指南）：</w:t>
      </w:r>
      <w:r>
        <w:rPr>
          <w:color w:val="auto"/>
          <w:sz w:val="28"/>
          <w:szCs w:val="28"/>
          <w:shd w:val="clear" w:color="auto" w:fill="auto"/>
        </w:rPr>
        <w:t>http://zfcg.gxzf.gov.cn/OfficeService/DownloadArea/4759578.html?utm=sites_group_front.b8b6c91.0.0.272124d0107e11ec92d74f64427aa31d</w:t>
      </w:r>
      <w:r>
        <w:rPr>
          <w:rFonts w:hAnsi="宋体"/>
          <w:color w:val="auto"/>
          <w:sz w:val="28"/>
          <w:szCs w:val="28"/>
          <w:shd w:val="clear" w:color="auto" w:fill="auto"/>
        </w:rPr>
        <w:t>；</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color w:val="auto"/>
          <w:sz w:val="28"/>
          <w:szCs w:val="28"/>
          <w:shd w:val="clear" w:color="auto" w:fill="auto"/>
        </w:rPr>
      </w:pPr>
      <w:r>
        <w:rPr>
          <w:rFonts w:ascii="宋体" w:hAnsi="宋体"/>
          <w:color w:val="auto"/>
          <w:sz w:val="28"/>
          <w:szCs w:val="28"/>
          <w:shd w:val="clear" w:color="auto" w:fill="auto"/>
        </w:rPr>
        <w:t>③</w:t>
      </w:r>
      <w:r>
        <w:rPr>
          <w:rFonts w:hAnsi="宋体"/>
          <w:color w:val="auto"/>
          <w:sz w:val="28"/>
          <w:szCs w:val="28"/>
          <w:shd w:val="clear" w:color="auto" w:fill="auto"/>
        </w:rPr>
        <w:t>供应商通过政采云投标客户端软件制作响应文件，政采云投标客户端软件请供应商自行前往下载并安装：</w:t>
      </w:r>
      <w:r>
        <w:rPr>
          <w:color w:val="auto"/>
          <w:sz w:val="28"/>
          <w:szCs w:val="28"/>
          <w:shd w:val="clear" w:color="auto" w:fill="auto"/>
        </w:rPr>
        <w:t>https://customer.zcygov.cn/CA-driver-download?utm=web-permission-front.43ec66b7.0.0.03da045082e611ea92d56b556e835c50</w:t>
      </w:r>
      <w:r>
        <w:rPr>
          <w:rFonts w:hAnsi="宋体"/>
          <w:color w:val="auto"/>
          <w:sz w:val="28"/>
          <w:szCs w:val="28"/>
          <w:shd w:val="clear" w:color="auto" w:fill="auto"/>
        </w:rPr>
        <w:t>；</w:t>
      </w:r>
    </w:p>
    <w:p>
      <w:pPr>
        <w:pStyle w:val="207"/>
        <w:keepNext w:val="0"/>
        <w:keepLines w:val="0"/>
        <w:pageBreakBefore w:val="0"/>
        <w:kinsoku/>
        <w:wordWrap/>
        <w:overflowPunct/>
        <w:topLinePunct w:val="0"/>
        <w:autoSpaceDE/>
        <w:autoSpaceDN/>
        <w:bidi w:val="0"/>
        <w:adjustRightInd/>
        <w:snapToGrid w:val="0"/>
        <w:spacing w:after="120" w:line="400" w:lineRule="exact"/>
        <w:ind w:firstLine="560"/>
        <w:textAlignment w:val="auto"/>
        <w:rPr>
          <w:bCs/>
          <w:color w:val="auto"/>
          <w:sz w:val="28"/>
          <w:szCs w:val="28"/>
          <w:shd w:val="clear" w:color="auto" w:fill="auto"/>
        </w:rPr>
      </w:pPr>
      <w:r>
        <w:rPr>
          <w:rFonts w:hAnsi="宋体"/>
          <w:color w:val="auto"/>
          <w:sz w:val="28"/>
          <w:szCs w:val="28"/>
          <w:shd w:val="clear" w:color="auto" w:fill="auto"/>
        </w:rPr>
        <w:t>（</w:t>
      </w:r>
      <w:r>
        <w:rPr>
          <w:color w:val="auto"/>
          <w:sz w:val="28"/>
          <w:szCs w:val="28"/>
          <w:shd w:val="clear" w:color="auto" w:fill="auto"/>
        </w:rPr>
        <w:t>3</w:t>
      </w:r>
      <w:r>
        <w:rPr>
          <w:rFonts w:hAnsi="宋体"/>
          <w:color w:val="auto"/>
          <w:sz w:val="28"/>
          <w:szCs w:val="28"/>
          <w:shd w:val="clear" w:color="auto" w:fill="auto"/>
        </w:rPr>
        <w:t>）</w:t>
      </w:r>
      <w:r>
        <w:rPr>
          <w:rFonts w:hAnsi="宋体"/>
          <w:bCs/>
          <w:color w:val="auto"/>
          <w:sz w:val="28"/>
          <w:szCs w:val="28"/>
          <w:shd w:val="clear" w:color="auto" w:fill="auto"/>
        </w:rPr>
        <w:t>电子标项目不要求参与投标的供应商到现场，但供应商应派法定代表人（或分支机构负责人）或委托代理人准时在线出席电子开评标会议，随时关注开评标进度，如在开评标过程中有电子询标，应在规定的时间内对电子询标函进行澄清回复；</w:t>
      </w:r>
    </w:p>
    <w:p>
      <w:pPr>
        <w:pStyle w:val="207"/>
        <w:keepNext w:val="0"/>
        <w:keepLines w:val="0"/>
        <w:pageBreakBefore w:val="0"/>
        <w:kinsoku/>
        <w:wordWrap/>
        <w:overflowPunct/>
        <w:topLinePunct w:val="0"/>
        <w:autoSpaceDE/>
        <w:autoSpaceDN/>
        <w:bidi w:val="0"/>
        <w:adjustRightInd/>
        <w:snapToGrid w:val="0"/>
        <w:spacing w:after="120" w:line="400" w:lineRule="exact"/>
        <w:ind w:firstLine="562"/>
        <w:textAlignment w:val="auto"/>
        <w:rPr>
          <w:b/>
          <w:bCs/>
          <w:color w:val="auto"/>
          <w:sz w:val="28"/>
          <w:szCs w:val="28"/>
          <w:shd w:val="clear" w:color="auto" w:fill="auto"/>
        </w:rPr>
      </w:pPr>
      <w:r>
        <w:rPr>
          <w:rFonts w:hAnsi="宋体"/>
          <w:b/>
          <w:bCs/>
          <w:color w:val="auto"/>
          <w:sz w:val="28"/>
          <w:szCs w:val="28"/>
          <w:shd w:val="clear" w:color="auto" w:fill="auto"/>
        </w:rPr>
        <w:t>（</w:t>
      </w:r>
      <w:r>
        <w:rPr>
          <w:b/>
          <w:bCs/>
          <w:color w:val="auto"/>
          <w:sz w:val="28"/>
          <w:szCs w:val="28"/>
          <w:shd w:val="clear" w:color="auto" w:fill="auto"/>
        </w:rPr>
        <w:t>4</w:t>
      </w:r>
      <w:r>
        <w:rPr>
          <w:rFonts w:hAnsi="宋体"/>
          <w:b/>
          <w:bCs/>
          <w:color w:val="auto"/>
          <w:sz w:val="28"/>
          <w:szCs w:val="28"/>
          <w:shd w:val="clear" w:color="auto" w:fill="auto"/>
        </w:rPr>
        <w:t>）因未注册政采云平台、未办理</w:t>
      </w:r>
      <w:r>
        <w:rPr>
          <w:b/>
          <w:bCs/>
          <w:color w:val="auto"/>
          <w:sz w:val="28"/>
          <w:szCs w:val="28"/>
          <w:shd w:val="clear" w:color="auto" w:fill="auto"/>
        </w:rPr>
        <w:t>CA</w:t>
      </w:r>
      <w:r>
        <w:rPr>
          <w:rFonts w:hAnsi="宋体"/>
          <w:b/>
          <w:bCs/>
          <w:color w:val="auto"/>
          <w:sz w:val="28"/>
          <w:szCs w:val="28"/>
          <w:shd w:val="clear" w:color="auto" w:fill="auto"/>
        </w:rPr>
        <w:t>证书、</w:t>
      </w:r>
      <w:r>
        <w:rPr>
          <w:b/>
          <w:bCs/>
          <w:color w:val="auto"/>
          <w:sz w:val="28"/>
          <w:szCs w:val="28"/>
          <w:shd w:val="clear" w:color="auto" w:fill="auto"/>
        </w:rPr>
        <w:t>CA</w:t>
      </w:r>
      <w:r>
        <w:rPr>
          <w:rFonts w:hAnsi="宋体"/>
          <w:b/>
          <w:bCs/>
          <w:color w:val="auto"/>
          <w:sz w:val="28"/>
          <w:szCs w:val="28"/>
          <w:shd w:val="clear" w:color="auto" w:fill="auto"/>
        </w:rPr>
        <w:t>证书故障、操作不当等原因造成无法投标或投标失败等后果由供应商自行承担；</w:t>
      </w:r>
    </w:p>
    <w:p>
      <w:pPr>
        <w:pStyle w:val="207"/>
        <w:keepNext w:val="0"/>
        <w:keepLines w:val="0"/>
        <w:pageBreakBefore w:val="0"/>
        <w:widowControl w:val="0"/>
        <w:kinsoku/>
        <w:wordWrap/>
        <w:overflowPunct/>
        <w:topLinePunct w:val="0"/>
        <w:autoSpaceDE/>
        <w:autoSpaceDN/>
        <w:bidi w:val="0"/>
        <w:adjustRightInd/>
        <w:snapToGrid w:val="0"/>
        <w:spacing w:afterLines="0" w:line="400" w:lineRule="exact"/>
        <w:ind w:firstLine="562"/>
        <w:textAlignment w:val="auto"/>
        <w:rPr>
          <w:color w:val="auto"/>
          <w:kern w:val="2"/>
          <w:sz w:val="28"/>
          <w:szCs w:val="28"/>
          <w:shd w:val="clear" w:color="auto" w:fill="auto"/>
        </w:rPr>
      </w:pPr>
      <w:r>
        <w:rPr>
          <w:rFonts w:hAnsi="宋体"/>
          <w:b/>
          <w:bCs/>
          <w:color w:val="auto"/>
          <w:sz w:val="28"/>
          <w:szCs w:val="28"/>
          <w:shd w:val="clear" w:color="auto" w:fill="auto"/>
        </w:rPr>
        <w:t>（</w:t>
      </w:r>
      <w:r>
        <w:rPr>
          <w:b/>
          <w:bCs/>
          <w:color w:val="auto"/>
          <w:sz w:val="28"/>
          <w:szCs w:val="28"/>
          <w:shd w:val="clear" w:color="auto" w:fill="auto"/>
        </w:rPr>
        <w:t>5</w:t>
      </w:r>
      <w:r>
        <w:rPr>
          <w:rFonts w:hAnsi="宋体"/>
          <w:b/>
          <w:bCs/>
          <w:color w:val="auto"/>
          <w:sz w:val="28"/>
          <w:szCs w:val="28"/>
          <w:shd w:val="clear" w:color="auto" w:fill="auto"/>
        </w:rPr>
        <w:t>）供应商在使用政采云平台参与投标过程中遇到涉及平台使用的任何问题，可致电政采云平台技术支持热线咨询，联系方式：</w:t>
      </w:r>
      <w:r>
        <w:rPr>
          <w:b/>
          <w:bCs/>
          <w:color w:val="auto"/>
          <w:sz w:val="28"/>
          <w:szCs w:val="28"/>
          <w:shd w:val="clear" w:color="auto" w:fill="auto"/>
        </w:rPr>
        <w:t>400-881-7190</w:t>
      </w:r>
      <w:r>
        <w:rPr>
          <w:rFonts w:hAnsi="宋体"/>
          <w:b/>
          <w:bCs/>
          <w:color w:val="auto"/>
          <w:sz w:val="28"/>
          <w:szCs w:val="28"/>
          <w:shd w:val="clear" w:color="auto" w:fill="auto"/>
        </w:rPr>
        <w:t>。</w:t>
      </w:r>
    </w:p>
    <w:p>
      <w:pPr>
        <w:pStyle w:val="207"/>
        <w:keepNext w:val="0"/>
        <w:keepLines w:val="0"/>
        <w:pageBreakBefore w:val="0"/>
        <w:kinsoku/>
        <w:wordWrap/>
        <w:overflowPunct/>
        <w:topLinePunct w:val="0"/>
        <w:autoSpaceDE/>
        <w:autoSpaceDN/>
        <w:bidi w:val="0"/>
        <w:adjustRightInd/>
        <w:snapToGrid w:val="0"/>
        <w:spacing w:after="120" w:line="400" w:lineRule="exact"/>
        <w:ind w:firstLine="0" w:firstLineChars="0"/>
        <w:textAlignment w:val="auto"/>
        <w:outlineLvl w:val="1"/>
        <w:rPr>
          <w:b/>
          <w:color w:val="auto"/>
          <w:kern w:val="2"/>
          <w:sz w:val="28"/>
          <w:szCs w:val="28"/>
          <w:shd w:val="clear" w:color="auto" w:fill="auto"/>
        </w:rPr>
      </w:pPr>
      <w:r>
        <w:rPr>
          <w:rFonts w:hAnsi="宋体"/>
          <w:b/>
          <w:color w:val="auto"/>
          <w:kern w:val="2"/>
          <w:sz w:val="28"/>
          <w:szCs w:val="28"/>
          <w:shd w:val="clear" w:color="auto" w:fill="auto"/>
        </w:rPr>
        <w:t>八、凡对本次采购提出询问，请按以下方式联系</w:t>
      </w:r>
      <w:r>
        <w:rPr>
          <w:rFonts w:hint="eastAsia" w:hAnsi="宋体"/>
          <w:b/>
          <w:color w:val="auto"/>
          <w:kern w:val="2"/>
          <w:sz w:val="28"/>
          <w:szCs w:val="28"/>
          <w:shd w:val="clear" w:color="auto" w:fill="auto"/>
        </w:rPr>
        <w:t>。</w:t>
      </w:r>
    </w:p>
    <w:p>
      <w:pPr>
        <w:keepNext w:val="0"/>
        <w:keepLines w:val="0"/>
        <w:pageBreakBefore w:val="0"/>
        <w:kinsoku/>
        <w:wordWrap/>
        <w:overflowPunct/>
        <w:topLinePunct w:val="0"/>
        <w:autoSpaceDE/>
        <w:autoSpaceDN/>
        <w:bidi w:val="0"/>
        <w:adjustRightInd/>
        <w:snapToGrid w:val="0"/>
        <w:spacing w:line="400" w:lineRule="exact"/>
        <w:ind w:firstLine="560" w:firstLineChars="200"/>
        <w:textAlignment w:val="auto"/>
        <w:rPr>
          <w:rFonts w:ascii="宋体" w:hAnsi="宋体"/>
          <w:color w:val="auto"/>
          <w:sz w:val="28"/>
          <w:szCs w:val="28"/>
          <w:shd w:val="clear" w:color="auto" w:fill="auto"/>
        </w:rPr>
      </w:pPr>
      <w:r>
        <w:rPr>
          <w:color w:val="auto"/>
          <w:sz w:val="28"/>
          <w:szCs w:val="28"/>
          <w:shd w:val="clear" w:color="auto" w:fill="auto"/>
        </w:rPr>
        <w:t xml:space="preserve">1. </w:t>
      </w:r>
      <w:r>
        <w:rPr>
          <w:rFonts w:ascii="宋体" w:hAnsi="宋体"/>
          <w:color w:val="auto"/>
          <w:sz w:val="28"/>
          <w:szCs w:val="28"/>
          <w:shd w:val="clear" w:color="auto" w:fill="auto"/>
        </w:rPr>
        <w:t>采购人信息</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rFonts w:hint="eastAsia" w:ascii="宋体" w:hAnsi="宋体" w:eastAsia="宋体"/>
          <w:color w:val="auto"/>
          <w:sz w:val="28"/>
          <w:szCs w:val="28"/>
          <w:shd w:val="clear" w:color="auto" w:fill="auto"/>
          <w:lang w:eastAsia="zh-CN"/>
        </w:rPr>
      </w:pPr>
      <w:r>
        <w:rPr>
          <w:rFonts w:ascii="宋体" w:hAnsi="宋体"/>
          <w:color w:val="auto"/>
          <w:sz w:val="28"/>
          <w:szCs w:val="28"/>
          <w:shd w:val="clear" w:color="auto" w:fill="auto"/>
        </w:rPr>
        <w:t>名</w:t>
      </w:r>
      <w:r>
        <w:rPr>
          <w:rFonts w:hint="eastAsia" w:ascii="宋体" w:hAnsi="宋体"/>
          <w:color w:val="auto"/>
          <w:sz w:val="28"/>
          <w:szCs w:val="28"/>
          <w:shd w:val="clear" w:color="auto" w:fill="auto"/>
        </w:rPr>
        <w:t xml:space="preserve">  </w:t>
      </w:r>
      <w:r>
        <w:rPr>
          <w:rFonts w:ascii="宋体" w:hAnsi="宋体"/>
          <w:color w:val="auto"/>
          <w:sz w:val="28"/>
          <w:szCs w:val="28"/>
          <w:shd w:val="clear" w:color="auto" w:fill="auto"/>
        </w:rPr>
        <w:t>称：</w:t>
      </w:r>
      <w:r>
        <w:rPr>
          <w:rFonts w:hint="eastAsia" w:ascii="宋体" w:hAnsi="宋体"/>
          <w:color w:val="auto"/>
          <w:sz w:val="28"/>
          <w:szCs w:val="28"/>
          <w:shd w:val="clear" w:color="auto" w:fill="auto"/>
          <w:lang w:eastAsia="zh-CN"/>
        </w:rPr>
        <w:t>三江侗族自治县农业农村局</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rFonts w:hint="eastAsia" w:ascii="宋体" w:hAnsi="宋体"/>
          <w:color w:val="auto"/>
          <w:sz w:val="28"/>
          <w:szCs w:val="28"/>
          <w:shd w:val="clear" w:color="auto" w:fill="auto"/>
        </w:rPr>
      </w:pPr>
      <w:r>
        <w:rPr>
          <w:rFonts w:hint="eastAsia" w:ascii="宋体" w:hAnsi="宋体"/>
          <w:color w:val="auto"/>
          <w:sz w:val="28"/>
          <w:szCs w:val="28"/>
          <w:shd w:val="clear" w:color="auto" w:fill="auto"/>
        </w:rPr>
        <w:t>地址：</w:t>
      </w:r>
      <w:r>
        <w:rPr>
          <w:rFonts w:hint="eastAsia" w:ascii="宋体" w:hAnsi="宋体"/>
          <w:color w:val="auto"/>
          <w:sz w:val="28"/>
          <w:szCs w:val="28"/>
          <w:shd w:val="clear" w:color="auto" w:fill="auto"/>
          <w:lang w:eastAsia="zh-CN"/>
        </w:rPr>
        <w:t>广西</w:t>
      </w:r>
      <w:r>
        <w:rPr>
          <w:rFonts w:hint="eastAsia" w:ascii="宋体" w:hAnsi="宋体"/>
          <w:color w:val="auto"/>
          <w:sz w:val="28"/>
          <w:szCs w:val="28"/>
          <w:shd w:val="clear" w:color="auto" w:fill="auto"/>
        </w:rPr>
        <w:t>柳州市三江侗族自治县古宜镇江峰街39号</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rFonts w:hAnsi="宋体"/>
          <w:color w:val="auto"/>
          <w:sz w:val="28"/>
          <w:szCs w:val="28"/>
          <w:shd w:val="clear" w:color="auto" w:fill="auto"/>
        </w:rPr>
      </w:pPr>
      <w:r>
        <w:rPr>
          <w:rFonts w:hint="eastAsia" w:ascii="宋体" w:hAnsi="宋体"/>
          <w:color w:val="auto"/>
          <w:sz w:val="28"/>
          <w:szCs w:val="28"/>
          <w:shd w:val="clear" w:color="auto" w:fill="auto"/>
        </w:rPr>
        <w:t>项目联系人：温佳凤</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rFonts w:hAnsi="宋体"/>
          <w:color w:val="auto"/>
          <w:sz w:val="28"/>
          <w:szCs w:val="28"/>
          <w:shd w:val="clear" w:color="auto" w:fill="auto"/>
        </w:rPr>
      </w:pPr>
      <w:r>
        <w:rPr>
          <w:rFonts w:hint="eastAsia" w:hAnsi="宋体"/>
          <w:color w:val="auto"/>
          <w:sz w:val="28"/>
          <w:szCs w:val="28"/>
          <w:shd w:val="clear" w:color="auto" w:fill="auto"/>
        </w:rPr>
        <w:t>项目联系方式：0772-8615091</w:t>
      </w:r>
    </w:p>
    <w:p>
      <w:pPr>
        <w:keepNext w:val="0"/>
        <w:keepLines w:val="0"/>
        <w:pageBreakBefore w:val="0"/>
        <w:kinsoku/>
        <w:wordWrap/>
        <w:overflowPunct/>
        <w:topLinePunct w:val="0"/>
        <w:autoSpaceDE/>
        <w:autoSpaceDN/>
        <w:bidi w:val="0"/>
        <w:adjustRightInd/>
        <w:snapToGrid w:val="0"/>
        <w:spacing w:line="400" w:lineRule="exact"/>
        <w:ind w:firstLine="420" w:firstLineChars="150"/>
        <w:textAlignment w:val="auto"/>
        <w:rPr>
          <w:rFonts w:ascii="宋体" w:hAnsi="宋体"/>
          <w:color w:val="auto"/>
          <w:sz w:val="28"/>
          <w:szCs w:val="28"/>
          <w:shd w:val="clear" w:color="auto" w:fill="auto"/>
        </w:rPr>
      </w:pPr>
      <w:r>
        <w:rPr>
          <w:color w:val="auto"/>
          <w:sz w:val="28"/>
          <w:szCs w:val="28"/>
          <w:shd w:val="clear" w:color="auto" w:fill="auto"/>
        </w:rPr>
        <w:t>2.</w:t>
      </w:r>
      <w:r>
        <w:rPr>
          <w:rFonts w:hint="eastAsia"/>
          <w:color w:val="auto"/>
          <w:sz w:val="28"/>
          <w:szCs w:val="28"/>
          <w:shd w:val="clear" w:color="auto" w:fill="auto"/>
        </w:rPr>
        <w:t xml:space="preserve"> </w:t>
      </w:r>
      <w:r>
        <w:rPr>
          <w:rFonts w:ascii="宋体" w:hAnsi="宋体"/>
          <w:color w:val="auto"/>
          <w:sz w:val="28"/>
          <w:szCs w:val="28"/>
          <w:shd w:val="clear" w:color="auto" w:fill="auto"/>
        </w:rPr>
        <w:t>采购代理机构信息</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rFonts w:ascii="宋体" w:hAnsi="宋体"/>
          <w:color w:val="auto"/>
          <w:sz w:val="28"/>
          <w:szCs w:val="28"/>
          <w:shd w:val="clear" w:color="auto" w:fill="auto"/>
        </w:rPr>
      </w:pPr>
      <w:r>
        <w:rPr>
          <w:rFonts w:ascii="宋体" w:hAnsi="宋体"/>
          <w:color w:val="auto"/>
          <w:sz w:val="28"/>
          <w:szCs w:val="28"/>
          <w:shd w:val="clear" w:color="auto" w:fill="auto"/>
        </w:rPr>
        <w:t>名</w:t>
      </w:r>
      <w:r>
        <w:rPr>
          <w:rFonts w:hint="eastAsia" w:ascii="宋体" w:hAnsi="宋体"/>
          <w:color w:val="auto"/>
          <w:sz w:val="28"/>
          <w:szCs w:val="28"/>
          <w:shd w:val="clear" w:color="auto" w:fill="auto"/>
        </w:rPr>
        <w:t xml:space="preserve">  </w:t>
      </w:r>
      <w:r>
        <w:rPr>
          <w:rFonts w:ascii="宋体" w:hAnsi="宋体"/>
          <w:color w:val="auto"/>
          <w:sz w:val="28"/>
          <w:szCs w:val="28"/>
          <w:shd w:val="clear" w:color="auto" w:fill="auto"/>
        </w:rPr>
        <w:t>称：广西智瀚项目管理咨询有限公司</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color w:val="auto"/>
          <w:sz w:val="28"/>
          <w:szCs w:val="28"/>
          <w:shd w:val="clear" w:color="auto" w:fill="auto"/>
        </w:rPr>
      </w:pPr>
      <w:r>
        <w:rPr>
          <w:rFonts w:ascii="宋体" w:hAnsi="宋体"/>
          <w:color w:val="auto"/>
          <w:sz w:val="28"/>
          <w:szCs w:val="28"/>
          <w:shd w:val="clear" w:color="auto" w:fill="auto"/>
        </w:rPr>
        <w:t>地</w:t>
      </w:r>
      <w:r>
        <w:rPr>
          <w:rFonts w:hint="eastAsia" w:ascii="宋体" w:hAnsi="宋体"/>
          <w:color w:val="auto"/>
          <w:sz w:val="28"/>
          <w:szCs w:val="28"/>
          <w:shd w:val="clear" w:color="auto" w:fill="auto"/>
        </w:rPr>
        <w:t xml:space="preserve">  </w:t>
      </w:r>
      <w:r>
        <w:rPr>
          <w:rFonts w:ascii="宋体" w:hAnsi="宋体"/>
          <w:color w:val="auto"/>
          <w:sz w:val="28"/>
          <w:szCs w:val="28"/>
          <w:shd w:val="clear" w:color="auto" w:fill="auto"/>
        </w:rPr>
        <w:t>址：广西柳</w:t>
      </w:r>
      <w:r>
        <w:rPr>
          <w:rFonts w:hAnsi="宋体"/>
          <w:color w:val="auto"/>
          <w:sz w:val="28"/>
          <w:szCs w:val="28"/>
          <w:shd w:val="clear" w:color="auto" w:fill="auto"/>
        </w:rPr>
        <w:t>州市东环大道</w:t>
      </w:r>
      <w:r>
        <w:rPr>
          <w:color w:val="auto"/>
          <w:sz w:val="28"/>
          <w:szCs w:val="28"/>
          <w:shd w:val="clear" w:color="auto" w:fill="auto"/>
        </w:rPr>
        <w:t>232</w:t>
      </w:r>
      <w:r>
        <w:rPr>
          <w:rFonts w:hAnsi="宋体"/>
          <w:color w:val="auto"/>
          <w:sz w:val="28"/>
          <w:szCs w:val="28"/>
          <w:shd w:val="clear" w:color="auto" w:fill="auto"/>
        </w:rPr>
        <w:t>号</w:t>
      </w:r>
    </w:p>
    <w:p>
      <w:pPr>
        <w:keepNext w:val="0"/>
        <w:keepLines w:val="0"/>
        <w:pageBreakBefore w:val="0"/>
        <w:kinsoku/>
        <w:wordWrap/>
        <w:overflowPunct/>
        <w:topLinePunct w:val="0"/>
        <w:autoSpaceDE/>
        <w:autoSpaceDN/>
        <w:bidi w:val="0"/>
        <w:adjustRightInd/>
        <w:snapToGrid w:val="0"/>
        <w:spacing w:line="400" w:lineRule="exact"/>
        <w:ind w:firstLine="848" w:firstLineChars="303"/>
        <w:textAlignment w:val="auto"/>
        <w:rPr>
          <w:color w:val="auto"/>
          <w:sz w:val="28"/>
          <w:szCs w:val="28"/>
          <w:shd w:val="clear" w:color="auto" w:fill="auto"/>
        </w:rPr>
      </w:pPr>
      <w:r>
        <w:rPr>
          <w:rFonts w:hAnsi="宋体"/>
          <w:color w:val="auto"/>
          <w:sz w:val="28"/>
          <w:szCs w:val="28"/>
          <w:shd w:val="clear" w:color="auto" w:fill="auto"/>
        </w:rPr>
        <w:t>项目联系人：</w:t>
      </w:r>
      <w:r>
        <w:rPr>
          <w:rFonts w:hint="eastAsia" w:hAnsi="宋体"/>
          <w:color w:val="auto"/>
          <w:sz w:val="28"/>
          <w:szCs w:val="28"/>
          <w:shd w:val="clear" w:color="auto" w:fill="auto"/>
          <w:lang w:eastAsia="zh-CN"/>
        </w:rPr>
        <w:t>张莉</w:t>
      </w:r>
      <w:r>
        <w:rPr>
          <w:color w:val="auto"/>
          <w:sz w:val="28"/>
          <w:szCs w:val="28"/>
          <w:shd w:val="clear" w:color="auto" w:fill="auto"/>
        </w:rPr>
        <w:t xml:space="preserve"> </w:t>
      </w:r>
    </w:p>
    <w:p>
      <w:pPr>
        <w:keepNext w:val="0"/>
        <w:keepLines w:val="0"/>
        <w:pageBreakBefore w:val="0"/>
        <w:kinsoku/>
        <w:wordWrap/>
        <w:overflowPunct/>
        <w:topLinePunct w:val="0"/>
        <w:autoSpaceDE/>
        <w:autoSpaceDN/>
        <w:bidi w:val="0"/>
        <w:adjustRightInd/>
        <w:snapToGrid w:val="0"/>
        <w:spacing w:line="400" w:lineRule="exact"/>
        <w:ind w:left="237" w:leftChars="113"/>
        <w:textAlignment w:val="auto"/>
        <w:rPr>
          <w:color w:val="auto"/>
          <w:sz w:val="28"/>
          <w:szCs w:val="28"/>
          <w:shd w:val="clear" w:color="auto" w:fill="auto"/>
        </w:rPr>
      </w:pPr>
      <w:r>
        <w:rPr>
          <w:rFonts w:hint="eastAsia" w:hAnsi="宋体"/>
          <w:color w:val="auto"/>
          <w:sz w:val="28"/>
          <w:szCs w:val="28"/>
          <w:shd w:val="clear" w:color="auto" w:fill="auto"/>
        </w:rPr>
        <w:t xml:space="preserve">    </w:t>
      </w:r>
      <w:r>
        <w:rPr>
          <w:rFonts w:hAnsi="宋体"/>
          <w:color w:val="auto"/>
          <w:sz w:val="28"/>
          <w:szCs w:val="28"/>
          <w:shd w:val="clear" w:color="auto" w:fill="auto"/>
        </w:rPr>
        <w:t>项目联系方式：</w:t>
      </w:r>
      <w:r>
        <w:rPr>
          <w:color w:val="auto"/>
          <w:sz w:val="28"/>
          <w:szCs w:val="28"/>
          <w:shd w:val="clear" w:color="auto" w:fill="auto"/>
        </w:rPr>
        <w:t>0772-2696966</w:t>
      </w:r>
    </w:p>
    <w:p>
      <w:pPr>
        <w:pStyle w:val="207"/>
        <w:spacing w:after="120" w:line="360" w:lineRule="exact"/>
        <w:ind w:firstLine="0" w:firstLineChars="0"/>
        <w:rPr>
          <w:color w:val="auto"/>
          <w:kern w:val="2"/>
          <w:sz w:val="28"/>
          <w:szCs w:val="28"/>
          <w:shd w:val="clear" w:color="auto" w:fill="auto"/>
        </w:rPr>
      </w:pPr>
    </w:p>
    <w:bookmarkEnd w:id="1"/>
    <w:p>
      <w:pPr>
        <w:pStyle w:val="207"/>
        <w:spacing w:after="120" w:line="420" w:lineRule="exact"/>
        <w:ind w:firstLine="640"/>
        <w:jc w:val="center"/>
        <w:rPr>
          <w:color w:val="auto"/>
          <w:sz w:val="32"/>
          <w:szCs w:val="32"/>
          <w:shd w:val="clear" w:color="auto" w:fill="auto"/>
        </w:rPr>
      </w:pPr>
      <w:bookmarkStart w:id="2" w:name="_Toc94109710"/>
    </w:p>
    <w:p>
      <w:pPr>
        <w:widowControl/>
        <w:jc w:val="left"/>
        <w:rPr>
          <w:color w:val="auto"/>
          <w:kern w:val="0"/>
          <w:sz w:val="32"/>
          <w:szCs w:val="32"/>
          <w:shd w:val="clear" w:color="auto" w:fill="auto"/>
        </w:rPr>
      </w:pPr>
      <w:r>
        <w:rPr>
          <w:color w:val="auto"/>
          <w:sz w:val="32"/>
          <w:szCs w:val="32"/>
          <w:shd w:val="clear" w:color="auto" w:fill="auto"/>
        </w:rPr>
        <w:br w:type="page"/>
      </w:r>
    </w:p>
    <w:p>
      <w:pPr>
        <w:pStyle w:val="207"/>
        <w:spacing w:after="120" w:line="420" w:lineRule="exact"/>
        <w:ind w:firstLine="640"/>
        <w:jc w:val="center"/>
        <w:rPr>
          <w:b/>
          <w:bCs/>
          <w:color w:val="auto"/>
          <w:sz w:val="32"/>
          <w:szCs w:val="32"/>
          <w:shd w:val="clear" w:color="auto" w:fill="auto"/>
        </w:rPr>
      </w:pPr>
      <w:r>
        <w:rPr>
          <w:b/>
          <w:bCs/>
          <w:color w:val="auto"/>
          <w:sz w:val="32"/>
          <w:szCs w:val="32"/>
          <w:shd w:val="clear" w:color="auto" w:fill="auto"/>
        </w:rPr>
        <w:t>第二章 报价供应商须知前附表</w:t>
      </w:r>
      <w:bookmarkEnd w:id="2"/>
    </w:p>
    <w:tbl>
      <w:tblPr>
        <w:tblStyle w:val="48"/>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3"/>
        <w:gridCol w:w="8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line="460" w:lineRule="exact"/>
              <w:jc w:val="center"/>
              <w:rPr>
                <w:b/>
                <w:color w:val="auto"/>
                <w:szCs w:val="21"/>
                <w:shd w:val="clear" w:color="auto" w:fill="auto"/>
              </w:rPr>
            </w:pPr>
            <w:r>
              <w:rPr>
                <w:b/>
                <w:color w:val="auto"/>
                <w:szCs w:val="21"/>
                <w:shd w:val="clear" w:color="auto" w:fill="auto"/>
              </w:rPr>
              <w:t>序号</w:t>
            </w:r>
          </w:p>
        </w:tc>
        <w:tc>
          <w:tcPr>
            <w:tcW w:w="1053" w:type="dxa"/>
          </w:tcPr>
          <w:p>
            <w:pPr>
              <w:spacing w:line="460" w:lineRule="exact"/>
              <w:jc w:val="center"/>
              <w:rPr>
                <w:b/>
                <w:color w:val="auto"/>
                <w:szCs w:val="21"/>
                <w:shd w:val="clear" w:color="auto" w:fill="auto"/>
              </w:rPr>
            </w:pPr>
            <w:r>
              <w:rPr>
                <w:b/>
                <w:color w:val="auto"/>
                <w:szCs w:val="21"/>
                <w:shd w:val="clear" w:color="auto" w:fill="auto"/>
              </w:rPr>
              <w:t>条款号</w:t>
            </w:r>
          </w:p>
        </w:tc>
        <w:tc>
          <w:tcPr>
            <w:tcW w:w="8019" w:type="dxa"/>
          </w:tcPr>
          <w:p>
            <w:pPr>
              <w:spacing w:line="460" w:lineRule="exact"/>
              <w:jc w:val="center"/>
              <w:rPr>
                <w:b/>
                <w:color w:val="auto"/>
                <w:szCs w:val="21"/>
                <w:shd w:val="clear" w:color="auto" w:fill="auto"/>
              </w:rPr>
            </w:pPr>
            <w:r>
              <w:rPr>
                <w:b/>
                <w:color w:val="auto"/>
                <w:szCs w:val="21"/>
                <w:shd w:val="clear" w:color="auto" w:fill="auto"/>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675" w:type="dxa"/>
            <w:vAlign w:val="center"/>
          </w:tcPr>
          <w:p>
            <w:pPr>
              <w:spacing w:line="340" w:lineRule="exact"/>
              <w:jc w:val="center"/>
              <w:rPr>
                <w:color w:val="auto"/>
                <w:szCs w:val="21"/>
                <w:shd w:val="clear" w:color="auto" w:fill="auto"/>
              </w:rPr>
            </w:pPr>
            <w:r>
              <w:rPr>
                <w:color w:val="auto"/>
                <w:szCs w:val="21"/>
                <w:shd w:val="clear" w:color="auto" w:fill="auto"/>
              </w:rPr>
              <w:t>1</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1.1</w:t>
            </w:r>
          </w:p>
        </w:tc>
        <w:tc>
          <w:tcPr>
            <w:tcW w:w="8019" w:type="dxa"/>
            <w:vAlign w:val="center"/>
          </w:tcPr>
          <w:p>
            <w:pPr>
              <w:spacing w:line="340" w:lineRule="exact"/>
              <w:rPr>
                <w:rFonts w:hint="eastAsia" w:eastAsia="宋体"/>
                <w:color w:val="auto"/>
                <w:szCs w:val="21"/>
                <w:u w:val="single"/>
                <w:shd w:val="clear" w:color="auto" w:fill="auto"/>
                <w:lang w:eastAsia="zh-CN"/>
              </w:rPr>
            </w:pPr>
            <w:r>
              <w:rPr>
                <w:color w:val="auto"/>
                <w:szCs w:val="21"/>
                <w:shd w:val="clear" w:color="auto" w:fill="auto"/>
              </w:rPr>
              <w:t>项目名称：</w:t>
            </w:r>
            <w:r>
              <w:rPr>
                <w:rFonts w:hint="eastAsia"/>
                <w:color w:val="auto"/>
                <w:szCs w:val="21"/>
                <w:shd w:val="clear" w:color="auto" w:fill="auto"/>
                <w:lang w:eastAsia="zh-CN"/>
              </w:rPr>
              <w:t>三江侗族自治县第三次全国土壤普查外业调查采样与成果编制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trPr>
        <w:tc>
          <w:tcPr>
            <w:tcW w:w="675" w:type="dxa"/>
            <w:vAlign w:val="center"/>
          </w:tcPr>
          <w:p>
            <w:pPr>
              <w:spacing w:line="340" w:lineRule="exact"/>
              <w:jc w:val="center"/>
              <w:rPr>
                <w:color w:val="auto"/>
                <w:szCs w:val="21"/>
                <w:shd w:val="clear" w:color="auto" w:fill="auto"/>
              </w:rPr>
            </w:pPr>
            <w:r>
              <w:rPr>
                <w:color w:val="auto"/>
                <w:szCs w:val="21"/>
                <w:shd w:val="clear" w:color="auto" w:fill="auto"/>
              </w:rPr>
              <w:t>2</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3.1</w:t>
            </w:r>
          </w:p>
        </w:tc>
        <w:tc>
          <w:tcPr>
            <w:tcW w:w="8019" w:type="dxa"/>
            <w:vAlign w:val="center"/>
          </w:tcPr>
          <w:p>
            <w:pPr>
              <w:spacing w:line="340" w:lineRule="exact"/>
              <w:rPr>
                <w:color w:val="auto"/>
                <w:shd w:val="clear" w:color="auto" w:fill="auto"/>
              </w:rPr>
            </w:pPr>
            <w:r>
              <w:rPr>
                <w:color w:val="auto"/>
                <w:shd w:val="clear" w:color="auto" w:fill="auto"/>
              </w:rPr>
              <w:t>供应商资格：</w:t>
            </w:r>
          </w:p>
          <w:p>
            <w:pPr>
              <w:spacing w:line="340" w:lineRule="exact"/>
              <w:rPr>
                <w:color w:val="auto"/>
                <w:szCs w:val="21"/>
                <w:shd w:val="clear" w:color="auto" w:fill="auto"/>
              </w:rPr>
            </w:pPr>
            <w:r>
              <w:rPr>
                <w:rFonts w:hint="eastAsia"/>
                <w:color w:val="auto"/>
                <w:szCs w:val="21"/>
                <w:shd w:val="clear" w:color="auto" w:fill="auto"/>
              </w:rPr>
              <w:t>1.满足《中华人民共和国政府采购法》第二十二条规定；</w:t>
            </w:r>
          </w:p>
          <w:p>
            <w:pPr>
              <w:spacing w:line="340" w:lineRule="exact"/>
              <w:rPr>
                <w:color w:val="auto"/>
                <w:szCs w:val="21"/>
                <w:shd w:val="clear" w:color="auto" w:fill="auto"/>
              </w:rPr>
            </w:pPr>
            <w:r>
              <w:rPr>
                <w:rFonts w:hint="eastAsia"/>
                <w:color w:val="auto"/>
                <w:szCs w:val="21"/>
                <w:shd w:val="clear" w:color="auto" w:fill="auto"/>
              </w:rPr>
              <w:t>2.落实政府采购政策需满足的资格要求：</w:t>
            </w:r>
            <w:r>
              <w:rPr>
                <w:rFonts w:hint="eastAsia"/>
                <w:color w:val="auto"/>
                <w:szCs w:val="21"/>
                <w:shd w:val="clear" w:color="auto" w:fill="auto"/>
                <w:lang w:eastAsia="zh-CN"/>
              </w:rPr>
              <w:t>无</w:t>
            </w:r>
            <w:r>
              <w:rPr>
                <w:rFonts w:hint="eastAsia"/>
                <w:color w:val="auto"/>
                <w:szCs w:val="21"/>
                <w:shd w:val="clear" w:color="auto" w:fill="auto"/>
              </w:rPr>
              <w:t>；</w:t>
            </w:r>
          </w:p>
          <w:p>
            <w:pPr>
              <w:spacing w:line="340" w:lineRule="exact"/>
              <w:rPr>
                <w:color w:val="auto"/>
                <w:szCs w:val="21"/>
                <w:shd w:val="clear" w:color="auto" w:fill="auto"/>
              </w:rPr>
            </w:pPr>
            <w:r>
              <w:rPr>
                <w:rFonts w:hint="eastAsia"/>
                <w:color w:val="auto"/>
                <w:szCs w:val="21"/>
                <w:shd w:val="clear" w:color="auto" w:fill="auto"/>
              </w:rPr>
              <w:t>3.本项目的特定资格要求：无。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3</w:t>
            </w:r>
          </w:p>
        </w:tc>
        <w:tc>
          <w:tcPr>
            <w:tcW w:w="1053" w:type="dxa"/>
            <w:vAlign w:val="center"/>
          </w:tcPr>
          <w:p>
            <w:pPr>
              <w:spacing w:line="340" w:lineRule="exact"/>
              <w:jc w:val="center"/>
              <w:rPr>
                <w:color w:val="auto"/>
                <w:szCs w:val="21"/>
                <w:shd w:val="clear" w:color="auto" w:fill="auto"/>
              </w:rPr>
            </w:pPr>
            <w:r>
              <w:rPr>
                <w:rFonts w:hint="eastAsia"/>
                <w:color w:val="auto"/>
                <w:szCs w:val="21"/>
                <w:shd w:val="clear" w:color="auto" w:fill="auto"/>
              </w:rPr>
              <w:t>3.2</w:t>
            </w:r>
          </w:p>
        </w:tc>
        <w:tc>
          <w:tcPr>
            <w:tcW w:w="8019" w:type="dxa"/>
            <w:vAlign w:val="center"/>
          </w:tcPr>
          <w:p>
            <w:pPr>
              <w:spacing w:line="340" w:lineRule="exact"/>
              <w:rPr>
                <w:color w:val="auto"/>
                <w:shd w:val="clear" w:color="auto" w:fill="auto"/>
              </w:rPr>
            </w:pPr>
            <w:r>
              <w:rPr>
                <w:rFonts w:hint="eastAsia"/>
                <w:color w:val="auto"/>
                <w:shd w:val="clear" w:color="auto" w:fill="auto"/>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4</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7.1</w:t>
            </w:r>
          </w:p>
        </w:tc>
        <w:tc>
          <w:tcPr>
            <w:tcW w:w="8019" w:type="dxa"/>
            <w:vAlign w:val="center"/>
          </w:tcPr>
          <w:p>
            <w:pPr>
              <w:spacing w:line="340" w:lineRule="exact"/>
              <w:rPr>
                <w:color w:val="auto"/>
                <w:szCs w:val="21"/>
                <w:shd w:val="clear" w:color="auto" w:fill="auto"/>
              </w:rPr>
            </w:pPr>
            <w:r>
              <w:rPr>
                <w:color w:val="auto"/>
                <w:szCs w:val="21"/>
                <w:shd w:val="clear" w:color="auto" w:fill="auto"/>
              </w:rPr>
              <w:t>响应文件报价：</w:t>
            </w:r>
          </w:p>
          <w:p>
            <w:pPr>
              <w:spacing w:line="340" w:lineRule="exact"/>
              <w:rPr>
                <w:color w:val="auto"/>
                <w:szCs w:val="21"/>
                <w:shd w:val="clear" w:color="auto" w:fill="auto"/>
              </w:rPr>
            </w:pPr>
            <w:r>
              <w:rPr>
                <w:color w:val="auto"/>
                <w:szCs w:val="21"/>
                <w:shd w:val="clear" w:color="auto" w:fill="auto"/>
              </w:rPr>
              <w:t>1</w:t>
            </w:r>
            <w:r>
              <w:rPr>
                <w:rFonts w:hint="eastAsia"/>
                <w:color w:val="auto"/>
                <w:szCs w:val="21"/>
                <w:shd w:val="clear" w:color="auto" w:fill="auto"/>
              </w:rPr>
              <w:t>.</w:t>
            </w:r>
            <w:r>
              <w:rPr>
                <w:color w:val="auto"/>
                <w:szCs w:val="21"/>
                <w:shd w:val="clear" w:color="auto" w:fill="auto"/>
              </w:rPr>
              <w:t>对于本磋商采购文件中未列明，而供应商认为必需的费用也需列入总报价。在合同实施时，采购人将不予支付成交供应商没有列入的项目费用，并认为此项目的费用已包括在总报价中；</w:t>
            </w:r>
          </w:p>
          <w:p>
            <w:pPr>
              <w:snapToGrid w:val="0"/>
              <w:spacing w:line="280" w:lineRule="exact"/>
              <w:rPr>
                <w:color w:val="auto"/>
                <w:szCs w:val="21"/>
                <w:shd w:val="clear" w:color="auto" w:fill="auto"/>
              </w:rPr>
            </w:pPr>
            <w:r>
              <w:rPr>
                <w:color w:val="auto"/>
                <w:szCs w:val="21"/>
                <w:shd w:val="clear" w:color="auto" w:fill="auto"/>
              </w:rPr>
              <w:t>2</w:t>
            </w:r>
            <w:r>
              <w:rPr>
                <w:rFonts w:hint="eastAsia"/>
                <w:color w:val="auto"/>
                <w:szCs w:val="21"/>
                <w:shd w:val="clear" w:color="auto" w:fill="auto"/>
              </w:rPr>
              <w:t>.</w:t>
            </w:r>
            <w:r>
              <w:rPr>
                <w:color w:val="auto"/>
                <w:szCs w:val="21"/>
                <w:shd w:val="clear" w:color="auto" w:fill="auto"/>
              </w:rPr>
              <w:t>本项目磋商应以人民币报价；</w:t>
            </w:r>
          </w:p>
          <w:p>
            <w:pPr>
              <w:spacing w:line="340" w:lineRule="exact"/>
              <w:rPr>
                <w:color w:val="auto"/>
                <w:szCs w:val="21"/>
                <w:shd w:val="clear" w:color="auto" w:fill="auto"/>
              </w:rPr>
            </w:pPr>
            <w:r>
              <w:rPr>
                <w:color w:val="auto"/>
                <w:szCs w:val="21"/>
                <w:shd w:val="clear" w:color="auto" w:fill="auto"/>
              </w:rPr>
              <w:t>3</w:t>
            </w:r>
            <w:r>
              <w:rPr>
                <w:rFonts w:hint="eastAsia"/>
                <w:color w:val="auto"/>
                <w:szCs w:val="21"/>
                <w:shd w:val="clear" w:color="auto" w:fill="auto"/>
              </w:rPr>
              <w:t>.</w:t>
            </w:r>
            <w:r>
              <w:rPr>
                <w:color w:val="auto"/>
                <w:szCs w:val="21"/>
                <w:shd w:val="clear" w:color="auto" w:fill="auto"/>
              </w:rPr>
              <w:t>不论磋商结果如何，供应商均应自行承担所有与磋商有关的全部费用。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5</w:t>
            </w:r>
          </w:p>
        </w:tc>
        <w:tc>
          <w:tcPr>
            <w:tcW w:w="1053" w:type="dxa"/>
            <w:vAlign w:val="center"/>
          </w:tcPr>
          <w:p>
            <w:pPr>
              <w:spacing w:line="340" w:lineRule="exact"/>
              <w:rPr>
                <w:color w:val="auto"/>
                <w:szCs w:val="21"/>
                <w:shd w:val="clear" w:color="auto" w:fill="auto"/>
              </w:rPr>
            </w:pPr>
          </w:p>
        </w:tc>
        <w:tc>
          <w:tcPr>
            <w:tcW w:w="8019" w:type="dxa"/>
            <w:vAlign w:val="center"/>
          </w:tcPr>
          <w:p>
            <w:pPr>
              <w:spacing w:line="340" w:lineRule="exact"/>
              <w:rPr>
                <w:color w:val="auto"/>
                <w:szCs w:val="21"/>
                <w:shd w:val="clear" w:color="auto" w:fill="auto"/>
              </w:rPr>
            </w:pPr>
            <w:r>
              <w:rPr>
                <w:color w:val="auto"/>
                <w:szCs w:val="21"/>
                <w:shd w:val="clear" w:color="auto" w:fill="auto"/>
              </w:rPr>
              <w:t>现场踏勘：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6</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8.1</w:t>
            </w:r>
          </w:p>
        </w:tc>
        <w:tc>
          <w:tcPr>
            <w:tcW w:w="8019" w:type="dxa"/>
            <w:vAlign w:val="center"/>
          </w:tcPr>
          <w:p>
            <w:pPr>
              <w:spacing w:line="340" w:lineRule="exact"/>
              <w:rPr>
                <w:color w:val="auto"/>
                <w:szCs w:val="21"/>
                <w:shd w:val="clear" w:color="auto" w:fill="auto"/>
              </w:rPr>
            </w:pPr>
            <w:r>
              <w:rPr>
                <w:color w:val="auto"/>
                <w:szCs w:val="21"/>
                <w:shd w:val="clear" w:color="auto" w:fill="auto"/>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7</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9.1</w:t>
            </w:r>
          </w:p>
        </w:tc>
        <w:tc>
          <w:tcPr>
            <w:tcW w:w="8019" w:type="dxa"/>
            <w:vAlign w:val="center"/>
          </w:tcPr>
          <w:p>
            <w:pPr>
              <w:spacing w:line="340" w:lineRule="exact"/>
              <w:rPr>
                <w:color w:val="auto"/>
                <w:szCs w:val="21"/>
                <w:shd w:val="clear" w:color="auto" w:fill="auto"/>
              </w:rPr>
            </w:pPr>
            <w:r>
              <w:rPr>
                <w:color w:val="auto"/>
                <w:szCs w:val="21"/>
                <w:shd w:val="clear" w:color="auto" w:fill="auto"/>
              </w:rPr>
              <w:t>磋商保证金为：</w:t>
            </w:r>
            <w:r>
              <w:rPr>
                <w:rFonts w:hint="eastAsia"/>
                <w:color w:val="auto"/>
                <w:szCs w:val="21"/>
                <w:shd w:val="clear" w:color="auto" w:fill="auto"/>
                <w:lang w:eastAsia="zh-CN"/>
              </w:rPr>
              <w:t>人民币贰万叁仟元整（￥23,000.00）</w:t>
            </w:r>
            <w:r>
              <w:rPr>
                <w:rFonts w:hint="eastAsia"/>
                <w:color w:val="auto"/>
                <w:szCs w:val="21"/>
                <w:shd w:val="clear" w:color="auto" w:fill="auto"/>
              </w:rPr>
              <w:t>；</w:t>
            </w:r>
          </w:p>
          <w:p>
            <w:pPr>
              <w:spacing w:line="340" w:lineRule="exact"/>
              <w:ind w:firstLine="420" w:firstLineChars="200"/>
              <w:rPr>
                <w:color w:val="auto"/>
                <w:szCs w:val="21"/>
                <w:shd w:val="clear" w:color="auto" w:fill="auto"/>
              </w:rPr>
            </w:pPr>
            <w:r>
              <w:rPr>
                <w:rFonts w:hint="eastAsia"/>
                <w:color w:val="auto"/>
                <w:szCs w:val="21"/>
                <w:shd w:val="clear" w:color="auto" w:fill="auto"/>
              </w:rPr>
              <w:t>供应商须于首次响应文件递交截止时间前将磋商保证金以电汇、转</w:t>
            </w:r>
            <w:r>
              <w:rPr>
                <w:rFonts w:hint="eastAsia"/>
                <w:color w:val="auto"/>
                <w:szCs w:val="21"/>
                <w:shd w:val="clear" w:color="auto" w:fill="auto"/>
                <w:lang w:eastAsia="zh-CN"/>
              </w:rPr>
              <w:t>账</w:t>
            </w:r>
            <w:r>
              <w:rPr>
                <w:rFonts w:hint="eastAsia"/>
                <w:color w:val="auto"/>
                <w:szCs w:val="21"/>
                <w:shd w:val="clear" w:color="auto" w:fill="auto"/>
              </w:rPr>
              <w:t>、网上银行支付、银行保函或保险等非现金形式提交；磋商保证金以银行保函形式的，银行保函有效期不得低于磋商有效期，否则视为无效磋商保证金；磋商保证金以电汇、转</w:t>
            </w:r>
            <w:r>
              <w:rPr>
                <w:rFonts w:hint="eastAsia"/>
                <w:color w:val="auto"/>
                <w:szCs w:val="21"/>
                <w:shd w:val="clear" w:color="auto" w:fill="auto"/>
                <w:lang w:eastAsia="zh-CN"/>
              </w:rPr>
              <w:t>账</w:t>
            </w:r>
            <w:r>
              <w:rPr>
                <w:rFonts w:hint="eastAsia"/>
                <w:color w:val="auto"/>
                <w:szCs w:val="21"/>
                <w:shd w:val="clear" w:color="auto" w:fill="auto"/>
              </w:rPr>
              <w:t>、网上银行支付形式的（以银行入</w:t>
            </w:r>
            <w:r>
              <w:rPr>
                <w:rFonts w:hint="eastAsia"/>
                <w:color w:val="auto"/>
                <w:szCs w:val="21"/>
                <w:shd w:val="clear" w:color="auto" w:fill="auto"/>
                <w:lang w:eastAsia="zh-CN"/>
              </w:rPr>
              <w:t>账</w:t>
            </w:r>
            <w:r>
              <w:rPr>
                <w:rFonts w:hint="eastAsia"/>
                <w:color w:val="auto"/>
                <w:szCs w:val="21"/>
                <w:shd w:val="clear" w:color="auto" w:fill="auto"/>
              </w:rPr>
              <w:t>时间为准），交至以下保证金专户，否则视为无效磋商保证金；</w:t>
            </w:r>
          </w:p>
          <w:p>
            <w:pPr>
              <w:spacing w:line="360" w:lineRule="exact"/>
              <w:rPr>
                <w:color w:val="auto"/>
                <w:szCs w:val="21"/>
                <w:shd w:val="clear" w:color="auto" w:fill="auto"/>
              </w:rPr>
            </w:pPr>
            <w:r>
              <w:rPr>
                <w:color w:val="auto"/>
                <w:szCs w:val="21"/>
                <w:shd w:val="clear" w:color="auto" w:fill="auto"/>
              </w:rPr>
              <w:t>开户名称：</w:t>
            </w:r>
            <w:r>
              <w:rPr>
                <w:color w:val="auto"/>
                <w:szCs w:val="21"/>
                <w:u w:val="single"/>
                <w:shd w:val="clear" w:color="auto" w:fill="auto"/>
              </w:rPr>
              <w:t xml:space="preserve">广西智瀚项目管理咨询有限公司  </w:t>
            </w:r>
            <w:r>
              <w:rPr>
                <w:color w:val="auto"/>
                <w:szCs w:val="21"/>
                <w:shd w:val="clear" w:color="auto" w:fill="auto"/>
              </w:rPr>
              <w:t>；</w:t>
            </w:r>
          </w:p>
          <w:p>
            <w:pPr>
              <w:spacing w:line="360" w:lineRule="exact"/>
              <w:rPr>
                <w:color w:val="auto"/>
                <w:szCs w:val="21"/>
                <w:shd w:val="clear" w:color="auto" w:fill="auto"/>
              </w:rPr>
            </w:pPr>
            <w:r>
              <w:rPr>
                <w:color w:val="auto"/>
                <w:szCs w:val="21"/>
                <w:shd w:val="clear" w:color="auto" w:fill="auto"/>
              </w:rPr>
              <w:t>账    号：</w:t>
            </w:r>
            <w:r>
              <w:rPr>
                <w:color w:val="auto"/>
                <w:szCs w:val="21"/>
                <w:u w:val="single"/>
                <w:shd w:val="clear" w:color="auto" w:fill="auto"/>
              </w:rPr>
              <w:t xml:space="preserve">    7010 0500 0000 0002 1771     </w:t>
            </w:r>
            <w:r>
              <w:rPr>
                <w:color w:val="auto"/>
                <w:szCs w:val="21"/>
                <w:shd w:val="clear" w:color="auto" w:fill="auto"/>
              </w:rPr>
              <w:t>；</w:t>
            </w:r>
          </w:p>
          <w:p>
            <w:pPr>
              <w:spacing w:line="340" w:lineRule="exact"/>
              <w:rPr>
                <w:color w:val="auto"/>
                <w:szCs w:val="21"/>
                <w:shd w:val="clear" w:color="auto" w:fill="auto"/>
              </w:rPr>
            </w:pPr>
            <w:r>
              <w:rPr>
                <w:color w:val="auto"/>
                <w:szCs w:val="21"/>
                <w:shd w:val="clear" w:color="auto" w:fill="auto"/>
              </w:rPr>
              <w:t>开户银行：</w:t>
            </w:r>
            <w:r>
              <w:rPr>
                <w:color w:val="auto"/>
                <w:szCs w:val="21"/>
                <w:u w:val="single"/>
                <w:shd w:val="clear" w:color="auto" w:fill="auto"/>
              </w:rPr>
              <w:t xml:space="preserve"> 柳州银行股份有限公司营业部 </w:t>
            </w:r>
            <w:r>
              <w:rPr>
                <w:color w:val="auto"/>
                <w:szCs w:val="21"/>
                <w:shd w:val="clear" w:color="auto" w:fill="auto"/>
              </w:rPr>
              <w:t>；</w:t>
            </w:r>
          </w:p>
          <w:p>
            <w:pPr>
              <w:spacing w:line="340" w:lineRule="exact"/>
              <w:ind w:firstLine="420" w:firstLineChars="200"/>
              <w:rPr>
                <w:color w:val="auto"/>
                <w:szCs w:val="21"/>
                <w:shd w:val="clear" w:color="auto" w:fill="auto"/>
              </w:rPr>
            </w:pPr>
            <w:r>
              <w:rPr>
                <w:rFonts w:hint="eastAsia"/>
                <w:color w:val="auto"/>
                <w:szCs w:val="21"/>
                <w:shd w:val="clear" w:color="auto" w:fill="auto"/>
              </w:rPr>
              <w:t>磋商保证金以银行保函形式的，银行保函有效期不得低于磋商有效期，否则视为无效磋商保证金；供应商采用支票、汇票、本票、银行保函或保险等方式的，在响应文件提交截止时间前，供应商必须在线下开标现场（柳州市公共资源交易中心对应开标室）递交支票、汇票、本票、银行保函或保险原件，否则视为无效磋商保证金。</w:t>
            </w:r>
          </w:p>
          <w:p>
            <w:pPr>
              <w:spacing w:line="340" w:lineRule="exact"/>
              <w:rPr>
                <w:b/>
                <w:color w:val="auto"/>
                <w:szCs w:val="21"/>
                <w:shd w:val="clear" w:color="auto" w:fill="auto"/>
              </w:rPr>
            </w:pPr>
            <w:r>
              <w:rPr>
                <w:b/>
                <w:color w:val="auto"/>
                <w:szCs w:val="21"/>
                <w:shd w:val="clear" w:color="auto" w:fill="auto"/>
              </w:rPr>
              <w:t>磋商保证金应在磋商采购有效期内保持有效。</w:t>
            </w:r>
          </w:p>
          <w:p>
            <w:pPr>
              <w:spacing w:line="340" w:lineRule="exact"/>
              <w:rPr>
                <w:b/>
                <w:color w:val="auto"/>
                <w:szCs w:val="21"/>
                <w:shd w:val="clear" w:color="auto" w:fill="auto"/>
              </w:rPr>
            </w:pPr>
            <w:r>
              <w:rPr>
                <w:rFonts w:hAnsi="宋体"/>
                <w:b/>
                <w:color w:val="auto"/>
                <w:szCs w:val="21"/>
                <w:shd w:val="clear" w:color="auto" w:fill="auto"/>
              </w:rPr>
              <w:t>注：办理磋商保证金手续时，请务必在银行进</w:t>
            </w:r>
            <w:r>
              <w:rPr>
                <w:rFonts w:hint="eastAsia" w:hAnsi="宋体"/>
                <w:b/>
                <w:color w:val="auto"/>
                <w:szCs w:val="21"/>
                <w:shd w:val="clear" w:color="auto" w:fill="auto"/>
                <w:lang w:eastAsia="zh-CN"/>
              </w:rPr>
              <w:t>账</w:t>
            </w:r>
            <w:r>
              <w:rPr>
                <w:rFonts w:hAnsi="宋体"/>
                <w:b/>
                <w:color w:val="auto"/>
                <w:szCs w:val="21"/>
                <w:shd w:val="clear" w:color="auto" w:fill="auto"/>
              </w:rPr>
              <w:t>单或电汇凭证的用途或空白栏上注明采购项目编号</w:t>
            </w:r>
            <w:r>
              <w:rPr>
                <w:rFonts w:hint="eastAsia" w:hAnsi="宋体"/>
                <w:b/>
                <w:color w:val="auto"/>
                <w:szCs w:val="21"/>
                <w:shd w:val="clear" w:color="auto" w:fill="auto"/>
              </w:rPr>
              <w:t>，</w:t>
            </w:r>
            <w:r>
              <w:rPr>
                <w:rFonts w:hAnsi="宋体"/>
                <w:b/>
                <w:color w:val="auto"/>
                <w:szCs w:val="21"/>
                <w:shd w:val="clear" w:color="auto" w:fill="auto"/>
              </w:rPr>
              <w:t>汇款人、出票人须填写供应商单位全称，</w:t>
            </w:r>
            <w:r>
              <w:rPr>
                <w:rFonts w:hAnsi="宋体"/>
                <w:b/>
                <w:bCs/>
                <w:color w:val="auto"/>
                <w:szCs w:val="21"/>
                <w:shd w:val="clear" w:color="auto" w:fill="auto"/>
              </w:rPr>
              <w:t>否则其响应无效</w:t>
            </w:r>
            <w:r>
              <w:rPr>
                <w:rFonts w:hAnsi="宋体"/>
                <w:b/>
                <w:color w:val="auto"/>
                <w:szCs w:val="21"/>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8</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10</w:t>
            </w:r>
            <w:r>
              <w:rPr>
                <w:rFonts w:hint="eastAsia"/>
                <w:color w:val="auto"/>
                <w:szCs w:val="21"/>
                <w:shd w:val="clear" w:color="auto" w:fill="auto"/>
              </w:rPr>
              <w:t>.2</w:t>
            </w:r>
          </w:p>
        </w:tc>
        <w:tc>
          <w:tcPr>
            <w:tcW w:w="8019" w:type="dxa"/>
            <w:vAlign w:val="center"/>
          </w:tcPr>
          <w:p>
            <w:pPr>
              <w:spacing w:line="340" w:lineRule="exact"/>
              <w:rPr>
                <w:b/>
                <w:bCs/>
                <w:color w:val="auto"/>
                <w:szCs w:val="21"/>
                <w:shd w:val="clear" w:color="auto" w:fill="auto"/>
              </w:rPr>
            </w:pPr>
            <w:r>
              <w:rPr>
                <w:rFonts w:hint="eastAsia"/>
                <w:b/>
                <w:bCs/>
                <w:color w:val="auto"/>
                <w:szCs w:val="21"/>
                <w:shd w:val="clear" w:color="auto" w:fill="auto"/>
              </w:rPr>
              <w:t>电子响应文件（必须提供）：</w:t>
            </w:r>
          </w:p>
          <w:p>
            <w:pPr>
              <w:spacing w:line="340" w:lineRule="exact"/>
              <w:rPr>
                <w:b/>
                <w:bCs/>
                <w:color w:val="auto"/>
                <w:szCs w:val="21"/>
                <w:shd w:val="clear" w:color="auto" w:fill="auto"/>
              </w:rPr>
            </w:pPr>
            <w:r>
              <w:rPr>
                <w:rFonts w:hint="eastAsia"/>
                <w:b/>
                <w:bCs/>
                <w:color w:val="auto"/>
                <w:szCs w:val="21"/>
                <w:shd w:val="clear" w:color="auto" w:fill="auto"/>
              </w:rPr>
              <w:t>1.</w:t>
            </w:r>
            <w:r>
              <w:rPr>
                <w:rFonts w:hint="eastAsia"/>
                <w:color w:val="auto"/>
                <w:shd w:val="clear" w:color="auto" w:fill="auto"/>
              </w:rPr>
              <w:t xml:space="preserve"> </w:t>
            </w:r>
            <w:r>
              <w:rPr>
                <w:rFonts w:hint="eastAsia"/>
                <w:b/>
                <w:bCs/>
                <w:color w:val="auto"/>
                <w:szCs w:val="21"/>
                <w:shd w:val="clear" w:color="auto" w:fill="auto"/>
              </w:rPr>
              <w:t>本项目实行“网上投标、电子评标”，供应商应按照本项目竞争性磋商文件和政采云平台的要求，通过“政采云电子投标客户端”编制、加密电子响应文件，并于提交响应文件截止时间前在政采云平台上提交加密的电子响应文件。</w:t>
            </w:r>
          </w:p>
          <w:p>
            <w:pPr>
              <w:spacing w:line="340" w:lineRule="exact"/>
              <w:rPr>
                <w:b/>
                <w:bCs/>
                <w:color w:val="auto"/>
                <w:szCs w:val="21"/>
                <w:shd w:val="clear" w:color="auto" w:fill="auto"/>
              </w:rPr>
            </w:pPr>
            <w:r>
              <w:rPr>
                <w:rFonts w:hint="eastAsia"/>
                <w:b/>
                <w:bCs/>
                <w:color w:val="auto"/>
                <w:szCs w:val="21"/>
                <w:shd w:val="clear" w:color="auto" w:fill="auto"/>
              </w:rPr>
              <w:t>2.未按规定传输提交电子响应文件的，视为响应无效。</w:t>
            </w:r>
          </w:p>
          <w:p>
            <w:pPr>
              <w:spacing w:line="340" w:lineRule="exact"/>
              <w:rPr>
                <w:color w:val="auto"/>
                <w:szCs w:val="21"/>
                <w:shd w:val="clear" w:color="auto" w:fill="auto"/>
              </w:rPr>
            </w:pPr>
            <w:r>
              <w:rPr>
                <w:rFonts w:hint="eastAsia"/>
                <w:b/>
                <w:bCs/>
                <w:color w:val="auto"/>
                <w:szCs w:val="21"/>
                <w:shd w:val="clear" w:color="auto" w:fill="auto"/>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9</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11.1</w:t>
            </w:r>
          </w:p>
        </w:tc>
        <w:tc>
          <w:tcPr>
            <w:tcW w:w="8019" w:type="dxa"/>
            <w:vAlign w:val="center"/>
          </w:tcPr>
          <w:p>
            <w:pPr>
              <w:spacing w:line="340" w:lineRule="exact"/>
              <w:rPr>
                <w:color w:val="auto"/>
                <w:szCs w:val="21"/>
                <w:shd w:val="clear" w:color="auto" w:fill="auto"/>
              </w:rPr>
            </w:pPr>
            <w:r>
              <w:rPr>
                <w:color w:val="auto"/>
                <w:szCs w:val="21"/>
                <w:shd w:val="clear" w:color="auto" w:fill="auto"/>
              </w:rPr>
              <w:t>首次响应文件提交截止时间：</w:t>
            </w:r>
            <w:r>
              <w:rPr>
                <w:rFonts w:hint="eastAsia"/>
                <w:color w:val="auto"/>
                <w:szCs w:val="21"/>
                <w:shd w:val="clear" w:color="auto" w:fill="auto"/>
                <w:lang w:eastAsia="zh-CN"/>
              </w:rPr>
              <w:t>2023年</w:t>
            </w:r>
            <w:r>
              <w:rPr>
                <w:rFonts w:hint="eastAsia"/>
                <w:color w:val="auto"/>
                <w:szCs w:val="21"/>
                <w:shd w:val="clear" w:color="auto" w:fill="auto"/>
                <w:lang w:val="en-US" w:eastAsia="zh-CN"/>
              </w:rPr>
              <w:t>6</w:t>
            </w:r>
            <w:r>
              <w:rPr>
                <w:rFonts w:hint="eastAsia"/>
                <w:color w:val="auto"/>
                <w:szCs w:val="21"/>
                <w:shd w:val="clear" w:color="auto" w:fill="auto"/>
                <w:lang w:eastAsia="zh-CN"/>
              </w:rPr>
              <w:t>月</w:t>
            </w:r>
            <w:r>
              <w:rPr>
                <w:rFonts w:hint="eastAsia"/>
                <w:color w:val="auto"/>
                <w:szCs w:val="21"/>
                <w:shd w:val="clear" w:color="auto" w:fill="auto"/>
                <w:lang w:val="en-US" w:eastAsia="zh-CN"/>
              </w:rPr>
              <w:t>26</w:t>
            </w:r>
            <w:r>
              <w:rPr>
                <w:rFonts w:hint="eastAsia"/>
                <w:color w:val="auto"/>
                <w:szCs w:val="21"/>
                <w:shd w:val="clear" w:color="auto" w:fill="auto"/>
                <w:lang w:eastAsia="zh-CN"/>
              </w:rPr>
              <w:t>日</w:t>
            </w:r>
            <w:r>
              <w:rPr>
                <w:color w:val="auto"/>
                <w:szCs w:val="21"/>
                <w:shd w:val="clear" w:color="auto" w:fill="auto"/>
              </w:rPr>
              <w:t>9时30分；</w:t>
            </w:r>
          </w:p>
          <w:p>
            <w:pPr>
              <w:spacing w:line="340" w:lineRule="exact"/>
              <w:rPr>
                <w:color w:val="auto"/>
                <w:szCs w:val="21"/>
                <w:shd w:val="clear" w:color="auto" w:fill="auto"/>
              </w:rPr>
            </w:pPr>
            <w:r>
              <w:rPr>
                <w:color w:val="auto"/>
                <w:szCs w:val="21"/>
                <w:shd w:val="clear" w:color="auto" w:fill="auto"/>
              </w:rPr>
              <w:t>地点：政采云平台（https://www.zcygov.cn/）</w:t>
            </w:r>
            <w:r>
              <w:rPr>
                <w:rFonts w:hint="eastAsia"/>
                <w:color w:val="auto"/>
                <w:szCs w:val="21"/>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10</w:t>
            </w:r>
          </w:p>
        </w:tc>
        <w:tc>
          <w:tcPr>
            <w:tcW w:w="1053" w:type="dxa"/>
            <w:vAlign w:val="center"/>
          </w:tcPr>
          <w:p>
            <w:pPr>
              <w:spacing w:line="340" w:lineRule="exact"/>
              <w:jc w:val="center"/>
              <w:rPr>
                <w:color w:val="auto"/>
                <w:szCs w:val="21"/>
                <w:shd w:val="clear" w:color="auto" w:fill="auto"/>
              </w:rPr>
            </w:pPr>
            <w:r>
              <w:rPr>
                <w:rFonts w:hint="eastAsia"/>
                <w:color w:val="auto"/>
                <w:szCs w:val="21"/>
                <w:shd w:val="clear" w:color="auto" w:fill="auto"/>
              </w:rPr>
              <w:t>13.3</w:t>
            </w:r>
          </w:p>
        </w:tc>
        <w:tc>
          <w:tcPr>
            <w:tcW w:w="8019" w:type="dxa"/>
            <w:vAlign w:val="center"/>
          </w:tcPr>
          <w:p>
            <w:pPr>
              <w:spacing w:line="340" w:lineRule="exact"/>
              <w:rPr>
                <w:color w:val="auto"/>
                <w:szCs w:val="21"/>
                <w:shd w:val="clear" w:color="auto" w:fill="auto"/>
              </w:rPr>
            </w:pPr>
            <w:r>
              <w:rPr>
                <w:rFonts w:hint="eastAsia"/>
                <w:color w:val="auto"/>
                <w:szCs w:val="21"/>
                <w:shd w:val="clear" w:color="auto" w:fill="auto"/>
              </w:rPr>
              <w:t>电子投标文件解密时间：采购代理机构开启解密标书后30分钟内，供应商必须在此时间段内登录政采云平台</w:t>
            </w:r>
            <w:r>
              <w:rPr>
                <w:color w:val="auto"/>
                <w:szCs w:val="21"/>
                <w:shd w:val="clear" w:color="auto" w:fill="auto"/>
              </w:rPr>
              <w:t>（https://www.zcygov.cn/）</w:t>
            </w:r>
            <w:r>
              <w:rPr>
                <w:rFonts w:hint="eastAsia"/>
                <w:color w:val="auto"/>
                <w:szCs w:val="21"/>
                <w:shd w:val="clear" w:color="auto" w:fill="auto"/>
              </w:rPr>
              <w:t>，用“项目采购-开标评标”功能完成电子响应文件的解密。若供应商在规定时间内未按时解密的，视为响应文件撤回。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11</w:t>
            </w:r>
          </w:p>
        </w:tc>
        <w:tc>
          <w:tcPr>
            <w:tcW w:w="1053" w:type="dxa"/>
            <w:vAlign w:val="center"/>
          </w:tcPr>
          <w:p>
            <w:pPr>
              <w:spacing w:line="340" w:lineRule="exact"/>
              <w:jc w:val="center"/>
              <w:rPr>
                <w:color w:val="auto"/>
                <w:szCs w:val="21"/>
                <w:shd w:val="clear" w:color="auto" w:fill="auto"/>
              </w:rPr>
            </w:pPr>
            <w:r>
              <w:rPr>
                <w:color w:val="auto"/>
                <w:szCs w:val="21"/>
                <w:shd w:val="clear" w:color="auto" w:fill="auto"/>
              </w:rPr>
              <w:t>1</w:t>
            </w:r>
            <w:r>
              <w:rPr>
                <w:rFonts w:hint="eastAsia"/>
                <w:color w:val="auto"/>
                <w:szCs w:val="21"/>
                <w:shd w:val="clear" w:color="auto" w:fill="auto"/>
              </w:rPr>
              <w:t>6</w:t>
            </w:r>
            <w:r>
              <w:rPr>
                <w:color w:val="auto"/>
                <w:szCs w:val="21"/>
                <w:shd w:val="clear" w:color="auto" w:fill="auto"/>
              </w:rPr>
              <w:t>.1</w:t>
            </w:r>
          </w:p>
        </w:tc>
        <w:tc>
          <w:tcPr>
            <w:tcW w:w="8019" w:type="dxa"/>
            <w:vAlign w:val="center"/>
          </w:tcPr>
          <w:p>
            <w:pPr>
              <w:snapToGrid w:val="0"/>
              <w:spacing w:line="340" w:lineRule="exact"/>
              <w:rPr>
                <w:color w:val="auto"/>
                <w:szCs w:val="21"/>
                <w:shd w:val="clear" w:color="auto" w:fill="auto"/>
              </w:rPr>
            </w:pPr>
            <w:r>
              <w:rPr>
                <w:color w:val="auto"/>
                <w:szCs w:val="21"/>
                <w:shd w:val="clear" w:color="auto" w:fill="auto"/>
              </w:rPr>
              <w:t>磋商时间及地点：</w:t>
            </w:r>
          </w:p>
          <w:p>
            <w:pPr>
              <w:snapToGrid w:val="0"/>
              <w:spacing w:line="340" w:lineRule="exact"/>
              <w:rPr>
                <w:color w:val="auto"/>
                <w:szCs w:val="21"/>
                <w:shd w:val="clear" w:color="auto" w:fill="auto"/>
              </w:rPr>
            </w:pPr>
            <w:r>
              <w:rPr>
                <w:rFonts w:hint="eastAsia"/>
                <w:color w:val="auto"/>
                <w:szCs w:val="21"/>
                <w:shd w:val="clear" w:color="auto" w:fill="auto"/>
              </w:rPr>
              <w:t>202</w:t>
            </w:r>
            <w:r>
              <w:rPr>
                <w:rFonts w:hint="eastAsia"/>
                <w:color w:val="auto"/>
                <w:szCs w:val="21"/>
                <w:shd w:val="clear" w:color="auto" w:fill="auto"/>
                <w:lang w:val="en-US" w:eastAsia="zh-CN"/>
              </w:rPr>
              <w:t>3</w:t>
            </w:r>
            <w:r>
              <w:rPr>
                <w:rFonts w:hint="eastAsia"/>
                <w:color w:val="auto"/>
                <w:szCs w:val="21"/>
                <w:shd w:val="clear" w:color="auto" w:fill="auto"/>
              </w:rPr>
              <w:t>年</w:t>
            </w:r>
            <w:r>
              <w:rPr>
                <w:rFonts w:hint="eastAsia"/>
                <w:color w:val="auto"/>
                <w:szCs w:val="21"/>
                <w:shd w:val="clear" w:color="auto" w:fill="auto"/>
                <w:lang w:val="en-US" w:eastAsia="zh-CN"/>
              </w:rPr>
              <w:t>6</w:t>
            </w:r>
            <w:r>
              <w:rPr>
                <w:rFonts w:hint="eastAsia"/>
                <w:color w:val="auto"/>
                <w:szCs w:val="21"/>
                <w:shd w:val="clear" w:color="auto" w:fill="auto"/>
                <w:lang w:eastAsia="zh-CN"/>
              </w:rPr>
              <w:t>月</w:t>
            </w:r>
            <w:r>
              <w:rPr>
                <w:rFonts w:hint="eastAsia"/>
                <w:color w:val="auto"/>
                <w:szCs w:val="21"/>
                <w:shd w:val="clear" w:color="auto" w:fill="auto"/>
                <w:lang w:val="en-US" w:eastAsia="zh-CN"/>
              </w:rPr>
              <w:t>26</w:t>
            </w:r>
            <w:r>
              <w:rPr>
                <w:rFonts w:hint="eastAsia"/>
                <w:color w:val="auto"/>
                <w:szCs w:val="21"/>
                <w:shd w:val="clear" w:color="auto" w:fill="auto"/>
                <w:lang w:eastAsia="zh-CN"/>
              </w:rPr>
              <w:t>日</w:t>
            </w:r>
            <w:r>
              <w:rPr>
                <w:color w:val="auto"/>
                <w:szCs w:val="21"/>
                <w:shd w:val="clear" w:color="auto" w:fill="auto"/>
              </w:rPr>
              <w:t>9</w:t>
            </w:r>
            <w:r>
              <w:rPr>
                <w:color w:val="auto"/>
                <w:szCs w:val="21"/>
                <w:shd w:val="clear" w:color="auto" w:fill="auto"/>
              </w:rPr>
              <w:t>时30分截标后</w:t>
            </w:r>
            <w:r>
              <w:rPr>
                <w:rFonts w:hint="eastAsia"/>
                <w:color w:val="auto"/>
                <w:szCs w:val="21"/>
                <w:shd w:val="clear" w:color="auto" w:fill="auto"/>
              </w:rPr>
              <w:t>（具体时间由采购代理机构另行通知）</w:t>
            </w:r>
            <w:r>
              <w:rPr>
                <w:color w:val="auto"/>
                <w:szCs w:val="21"/>
                <w:shd w:val="clear" w:color="auto" w:fill="auto"/>
              </w:rPr>
              <w:t>。</w:t>
            </w:r>
          </w:p>
          <w:p>
            <w:pPr>
              <w:snapToGrid w:val="0"/>
              <w:spacing w:line="340" w:lineRule="exact"/>
              <w:rPr>
                <w:color w:val="auto"/>
                <w:shd w:val="clear" w:color="auto" w:fill="auto"/>
              </w:rPr>
            </w:pPr>
            <w:r>
              <w:rPr>
                <w:color w:val="auto"/>
                <w:szCs w:val="21"/>
                <w:shd w:val="clear" w:color="auto" w:fill="auto"/>
              </w:rPr>
              <w:t>地点：</w:t>
            </w:r>
            <w:r>
              <w:rPr>
                <w:rFonts w:hint="eastAsia"/>
                <w:color w:val="auto"/>
                <w:szCs w:val="21"/>
                <w:shd w:val="clear" w:color="auto" w:fill="auto"/>
              </w:rPr>
              <w:t>通过政采云平台</w:t>
            </w:r>
            <w:r>
              <w:rPr>
                <w:color w:val="auto"/>
                <w:szCs w:val="21"/>
                <w:shd w:val="clear" w:color="auto" w:fill="auto"/>
              </w:rPr>
              <w:t>（https://www.zcygov.cn/）</w:t>
            </w:r>
            <w:r>
              <w:rPr>
                <w:rFonts w:hint="eastAsia"/>
                <w:color w:val="auto"/>
                <w:szCs w:val="21"/>
                <w:shd w:val="clear" w:color="auto" w:fill="auto"/>
              </w:rPr>
              <w:t>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12</w:t>
            </w:r>
          </w:p>
        </w:tc>
        <w:tc>
          <w:tcPr>
            <w:tcW w:w="1053" w:type="dxa"/>
            <w:vAlign w:val="center"/>
          </w:tcPr>
          <w:p>
            <w:pPr>
              <w:spacing w:line="340" w:lineRule="exact"/>
              <w:jc w:val="center"/>
              <w:rPr>
                <w:color w:val="auto"/>
                <w:szCs w:val="21"/>
                <w:shd w:val="clear" w:color="auto" w:fill="auto"/>
              </w:rPr>
            </w:pPr>
            <w:r>
              <w:rPr>
                <w:rFonts w:hint="eastAsia"/>
                <w:color w:val="auto"/>
                <w:szCs w:val="21"/>
                <w:shd w:val="clear" w:color="auto" w:fill="auto"/>
              </w:rPr>
              <w:t>20</w:t>
            </w:r>
          </w:p>
        </w:tc>
        <w:tc>
          <w:tcPr>
            <w:tcW w:w="8019" w:type="dxa"/>
            <w:vAlign w:val="center"/>
          </w:tcPr>
          <w:p>
            <w:pPr>
              <w:snapToGrid w:val="0"/>
              <w:spacing w:line="340" w:lineRule="exact"/>
              <w:rPr>
                <w:color w:val="auto"/>
                <w:szCs w:val="21"/>
                <w:shd w:val="clear" w:color="auto" w:fill="auto"/>
              </w:rPr>
            </w:pPr>
            <w:r>
              <w:rPr>
                <w:rFonts w:ascii="宋体" w:hAnsi="宋体"/>
                <w:color w:val="auto"/>
                <w:shd w:val="clear" w:color="auto" w:fill="auto"/>
              </w:rPr>
              <w:t>履约保证金：</w:t>
            </w:r>
            <w:r>
              <w:rPr>
                <w:rFonts w:hint="eastAsia" w:ascii="宋体" w:hAnsi="宋体"/>
                <w:color w:val="auto"/>
                <w:shd w:val="clear" w:color="auto" w:fill="auto"/>
                <w:lang w:eastAsia="zh-CN"/>
              </w:rPr>
              <w:t>无</w:t>
            </w:r>
            <w:r>
              <w:rPr>
                <w:rFonts w:hint="eastAsia" w:ascii="宋体" w:hAnsi="宋体"/>
                <w:color w:val="auto"/>
                <w:szCs w:val="21"/>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13</w:t>
            </w:r>
          </w:p>
        </w:tc>
        <w:tc>
          <w:tcPr>
            <w:tcW w:w="1053" w:type="dxa"/>
            <w:vAlign w:val="center"/>
          </w:tcPr>
          <w:p>
            <w:pPr>
              <w:spacing w:line="340" w:lineRule="exact"/>
              <w:jc w:val="center"/>
              <w:rPr>
                <w:color w:val="auto"/>
                <w:szCs w:val="21"/>
                <w:shd w:val="clear" w:color="auto" w:fill="auto"/>
              </w:rPr>
            </w:pPr>
            <w:r>
              <w:rPr>
                <w:rFonts w:hint="eastAsia"/>
                <w:color w:val="auto"/>
                <w:szCs w:val="21"/>
                <w:shd w:val="clear" w:color="auto" w:fill="auto"/>
              </w:rPr>
              <w:t>21</w:t>
            </w:r>
            <w:r>
              <w:rPr>
                <w:color w:val="auto"/>
                <w:szCs w:val="21"/>
                <w:shd w:val="clear" w:color="auto" w:fill="auto"/>
              </w:rPr>
              <w:t>.1</w:t>
            </w:r>
          </w:p>
        </w:tc>
        <w:tc>
          <w:tcPr>
            <w:tcW w:w="8019" w:type="dxa"/>
            <w:vAlign w:val="center"/>
          </w:tcPr>
          <w:p>
            <w:pPr>
              <w:spacing w:line="340" w:lineRule="exact"/>
              <w:rPr>
                <w:color w:val="auto"/>
                <w:szCs w:val="21"/>
                <w:shd w:val="clear" w:color="auto" w:fill="auto"/>
              </w:rPr>
            </w:pPr>
            <w:r>
              <w:rPr>
                <w:color w:val="auto"/>
                <w:szCs w:val="21"/>
                <w:shd w:val="clear" w:color="auto" w:fill="auto"/>
              </w:rPr>
              <w:t>采购代理服务费：</w:t>
            </w:r>
          </w:p>
          <w:p>
            <w:pPr>
              <w:spacing w:line="340" w:lineRule="exact"/>
              <w:rPr>
                <w:color w:val="auto"/>
                <w:shd w:val="clear" w:color="auto" w:fill="auto"/>
              </w:rPr>
            </w:pPr>
            <w:r>
              <w:rPr>
                <w:color w:val="auto"/>
                <w:szCs w:val="21"/>
                <w:shd w:val="clear" w:color="auto" w:fill="auto"/>
              </w:rPr>
              <w:t>代理服务费参照计价格</w:t>
            </w:r>
            <w:r>
              <w:rPr>
                <w:rFonts w:hint="eastAsia"/>
                <w:color w:val="auto"/>
                <w:szCs w:val="21"/>
                <w:shd w:val="clear" w:color="auto" w:fill="auto"/>
              </w:rPr>
              <w:t>〔</w:t>
            </w:r>
            <w:r>
              <w:rPr>
                <w:color w:val="auto"/>
                <w:szCs w:val="21"/>
                <w:shd w:val="clear" w:color="auto" w:fill="auto"/>
              </w:rPr>
              <w:t>2002</w:t>
            </w:r>
            <w:r>
              <w:rPr>
                <w:rFonts w:hint="eastAsia" w:hAnsi="宋体"/>
                <w:color w:val="auto"/>
                <w:szCs w:val="21"/>
                <w:shd w:val="clear" w:color="auto" w:fill="auto"/>
              </w:rPr>
              <w:t>〕</w:t>
            </w:r>
            <w:r>
              <w:rPr>
                <w:color w:val="auto"/>
                <w:szCs w:val="21"/>
                <w:shd w:val="clear" w:color="auto" w:fill="auto"/>
              </w:rPr>
              <w:t>1980号文（</w:t>
            </w:r>
            <w:r>
              <w:rPr>
                <w:rFonts w:hint="eastAsia"/>
                <w:color w:val="auto"/>
                <w:szCs w:val="21"/>
                <w:shd w:val="clear" w:color="auto" w:fill="auto"/>
              </w:rPr>
              <w:t>服务</w:t>
            </w:r>
            <w:r>
              <w:rPr>
                <w:color w:val="auto"/>
                <w:szCs w:val="21"/>
                <w:shd w:val="clear" w:color="auto" w:fill="auto"/>
              </w:rPr>
              <w:t>招标类）标准和政府采购代理机构管理暂行办法（财库</w:t>
            </w:r>
            <w:r>
              <w:rPr>
                <w:rFonts w:hint="eastAsia" w:hAnsi="宋体"/>
                <w:color w:val="auto"/>
                <w:szCs w:val="21"/>
                <w:shd w:val="clear" w:color="auto" w:fill="auto"/>
              </w:rPr>
              <w:t>〔</w:t>
            </w:r>
            <w:r>
              <w:rPr>
                <w:color w:val="auto"/>
                <w:szCs w:val="21"/>
                <w:shd w:val="clear" w:color="auto" w:fill="auto"/>
              </w:rPr>
              <w:t>2018</w:t>
            </w:r>
            <w:r>
              <w:rPr>
                <w:rFonts w:hint="eastAsia" w:hAnsi="宋体"/>
                <w:color w:val="auto"/>
                <w:szCs w:val="21"/>
                <w:shd w:val="clear" w:color="auto" w:fill="auto"/>
              </w:rPr>
              <w:t>〕</w:t>
            </w:r>
            <w:r>
              <w:rPr>
                <w:color w:val="auto"/>
                <w:szCs w:val="21"/>
                <w:shd w:val="clear" w:color="auto" w:fill="auto"/>
              </w:rPr>
              <w:t>2号）文规定向成交供应商收取，签订合同前，成交人向采购代理机构一次付清代理服务费。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75" w:type="dxa"/>
            <w:vAlign w:val="center"/>
          </w:tcPr>
          <w:p>
            <w:pPr>
              <w:spacing w:line="340" w:lineRule="exact"/>
              <w:jc w:val="center"/>
              <w:rPr>
                <w:color w:val="auto"/>
                <w:szCs w:val="21"/>
                <w:shd w:val="clear" w:color="auto" w:fill="auto"/>
              </w:rPr>
            </w:pPr>
            <w:r>
              <w:rPr>
                <w:rFonts w:hint="eastAsia"/>
                <w:color w:val="auto"/>
                <w:szCs w:val="21"/>
                <w:shd w:val="clear" w:color="auto" w:fill="auto"/>
              </w:rPr>
              <w:t>14</w:t>
            </w:r>
          </w:p>
        </w:tc>
        <w:tc>
          <w:tcPr>
            <w:tcW w:w="1053" w:type="dxa"/>
            <w:vAlign w:val="center"/>
          </w:tcPr>
          <w:p>
            <w:pPr>
              <w:spacing w:line="340" w:lineRule="exact"/>
              <w:jc w:val="center"/>
              <w:rPr>
                <w:color w:val="auto"/>
                <w:szCs w:val="21"/>
                <w:shd w:val="clear" w:color="auto" w:fill="auto"/>
              </w:rPr>
            </w:pPr>
          </w:p>
        </w:tc>
        <w:tc>
          <w:tcPr>
            <w:tcW w:w="8019" w:type="dxa"/>
            <w:vAlign w:val="center"/>
          </w:tcPr>
          <w:p>
            <w:pPr>
              <w:spacing w:line="340" w:lineRule="exact"/>
              <w:rPr>
                <w:bCs/>
                <w:color w:val="auto"/>
                <w:shd w:val="clear" w:color="auto" w:fill="auto"/>
              </w:rPr>
            </w:pPr>
            <w:r>
              <w:rPr>
                <w:color w:val="auto"/>
                <w:shd w:val="clear" w:color="auto" w:fill="auto"/>
              </w:rPr>
              <w:t>政府采购预算为：</w:t>
            </w:r>
            <w:r>
              <w:rPr>
                <w:rFonts w:hint="eastAsia"/>
                <w:bCs/>
                <w:color w:val="auto"/>
                <w:szCs w:val="21"/>
                <w:shd w:val="clear" w:color="auto" w:fill="auto"/>
                <w:lang w:eastAsia="zh-CN"/>
              </w:rPr>
              <w:t>人民币贰佰叁拾万元整（￥2,</w:t>
            </w:r>
            <w:r>
              <w:rPr>
                <w:rFonts w:hint="eastAsia"/>
                <w:bCs/>
                <w:color w:val="auto"/>
                <w:szCs w:val="21"/>
                <w:shd w:val="clear" w:color="auto" w:fill="auto"/>
                <w:lang w:val="en-US" w:eastAsia="zh-CN"/>
              </w:rPr>
              <w:t>300</w:t>
            </w:r>
            <w:r>
              <w:rPr>
                <w:rFonts w:hint="eastAsia"/>
                <w:bCs/>
                <w:color w:val="auto"/>
                <w:szCs w:val="21"/>
                <w:shd w:val="clear" w:color="auto" w:fill="auto"/>
                <w:lang w:eastAsia="zh-CN"/>
              </w:rPr>
              <w:t>,000.00）</w:t>
            </w:r>
            <w:r>
              <w:rPr>
                <w:rFonts w:hint="eastAsia"/>
                <w:bCs/>
                <w:color w:val="auto"/>
                <w:szCs w:val="21"/>
                <w:shd w:val="clear" w:color="auto" w:fill="auto"/>
              </w:rPr>
              <w:t xml:space="preserve"> 。</w:t>
            </w:r>
          </w:p>
        </w:tc>
      </w:tr>
    </w:tbl>
    <w:p>
      <w:pPr>
        <w:spacing w:line="300" w:lineRule="exact"/>
        <w:rPr>
          <w:b/>
          <w:color w:val="auto"/>
          <w:sz w:val="32"/>
          <w:szCs w:val="32"/>
          <w:shd w:val="clear" w:color="auto" w:fill="auto"/>
        </w:rPr>
      </w:pPr>
      <w:r>
        <w:rPr>
          <w:b/>
          <w:color w:val="auto"/>
          <w:sz w:val="32"/>
          <w:szCs w:val="32"/>
          <w:shd w:val="clear" w:color="auto" w:fill="auto"/>
        </w:rPr>
        <w:br w:type="page"/>
      </w:r>
    </w:p>
    <w:p>
      <w:pPr>
        <w:spacing w:beforeLines="50" w:afterLines="50" w:line="400" w:lineRule="exact"/>
        <w:jc w:val="center"/>
        <w:outlineLvl w:val="1"/>
        <w:rPr>
          <w:b/>
          <w:color w:val="auto"/>
          <w:sz w:val="32"/>
          <w:szCs w:val="32"/>
          <w:shd w:val="clear" w:color="auto" w:fill="auto"/>
        </w:rPr>
      </w:pPr>
      <w:r>
        <w:rPr>
          <w:b/>
          <w:color w:val="auto"/>
          <w:sz w:val="32"/>
          <w:szCs w:val="32"/>
          <w:shd w:val="clear" w:color="auto" w:fill="auto"/>
        </w:rPr>
        <w:t>供应商须知</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一、总　则</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 xml:space="preserve">1. </w:t>
      </w:r>
      <w:r>
        <w:rPr>
          <w:rFonts w:hAnsi="宋体"/>
          <w:color w:val="auto"/>
          <w:szCs w:val="21"/>
          <w:shd w:val="clear" w:color="auto" w:fill="auto"/>
        </w:rPr>
        <w:t>适用范围</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 xml:space="preserve">1.1 </w:t>
      </w:r>
      <w:r>
        <w:rPr>
          <w:rFonts w:hAnsi="宋体"/>
          <w:color w:val="auto"/>
          <w:szCs w:val="21"/>
          <w:shd w:val="clear" w:color="auto" w:fill="auto"/>
        </w:rPr>
        <w:t>本采购文件仅适用于本文件中所叙述的服务类政府采购项目。</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 xml:space="preserve">2. </w:t>
      </w:r>
      <w:r>
        <w:rPr>
          <w:rFonts w:hAnsi="宋体"/>
          <w:color w:val="auto"/>
          <w:szCs w:val="21"/>
          <w:shd w:val="clear" w:color="auto" w:fill="auto"/>
        </w:rPr>
        <w:t>定义</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2.1“</w:t>
      </w:r>
      <w:r>
        <w:rPr>
          <w:rFonts w:hAnsi="宋体"/>
          <w:color w:val="auto"/>
          <w:szCs w:val="21"/>
          <w:shd w:val="clear" w:color="auto" w:fill="auto"/>
        </w:rPr>
        <w:t>采购人</w:t>
      </w:r>
      <w:r>
        <w:rPr>
          <w:color w:val="auto"/>
          <w:szCs w:val="21"/>
          <w:shd w:val="clear" w:color="auto" w:fill="auto"/>
        </w:rPr>
        <w:t>”</w:t>
      </w:r>
      <w:r>
        <w:rPr>
          <w:rFonts w:hAnsi="宋体"/>
          <w:color w:val="auto"/>
          <w:szCs w:val="21"/>
          <w:shd w:val="clear" w:color="auto" w:fill="auto"/>
        </w:rPr>
        <w:t>是指：</w:t>
      </w:r>
      <w:r>
        <w:rPr>
          <w:rFonts w:hint="eastAsia" w:hAnsi="宋体"/>
          <w:color w:val="auto"/>
          <w:szCs w:val="21"/>
          <w:shd w:val="clear" w:color="auto" w:fill="auto"/>
          <w:lang w:eastAsia="zh-CN"/>
        </w:rPr>
        <w:t>三江侗族自治县农业农村局</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 xml:space="preserve">2.2“政府采购代理机构”是指：经财政部门备案的，依法接受采购人委托，承担本项目竞争性磋商采购代理业务的代理机构。 </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2.3“供应商”是指响应本文件要求，参加磋商的法人、其他组织</w:t>
      </w:r>
      <w:r>
        <w:rPr>
          <w:rFonts w:hint="eastAsia"/>
          <w:color w:val="auto"/>
          <w:szCs w:val="21"/>
          <w:shd w:val="clear" w:color="auto" w:fill="auto"/>
        </w:rPr>
        <w:t>或自然人</w:t>
      </w:r>
      <w:r>
        <w:rPr>
          <w:color w:val="auto"/>
          <w:szCs w:val="21"/>
          <w:shd w:val="clear" w:color="auto" w:fill="auto"/>
        </w:rPr>
        <w:t>。如果该供应商在本次磋商采购中成交,即成为“成交供应商”。</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2.4“</w:t>
      </w:r>
      <w:r>
        <w:rPr>
          <w:rFonts w:hAnsi="宋体"/>
          <w:color w:val="auto"/>
          <w:szCs w:val="21"/>
          <w:shd w:val="clear" w:color="auto" w:fill="auto"/>
        </w:rPr>
        <w:t>货物</w:t>
      </w:r>
      <w:r>
        <w:rPr>
          <w:color w:val="auto"/>
          <w:szCs w:val="21"/>
          <w:shd w:val="clear" w:color="auto" w:fill="auto"/>
        </w:rPr>
        <w:t>”</w:t>
      </w:r>
      <w:r>
        <w:rPr>
          <w:rFonts w:hAnsi="宋体"/>
          <w:color w:val="auto"/>
          <w:szCs w:val="21"/>
          <w:shd w:val="clear" w:color="auto" w:fill="auto"/>
        </w:rPr>
        <w:t>是指各种形态和种类的物品，包括原材料、燃料、设备、产品等。</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zCs w:val="21"/>
          <w:shd w:val="clear" w:color="auto" w:fill="auto"/>
        </w:rPr>
      </w:pPr>
      <w:r>
        <w:rPr>
          <w:color w:val="auto"/>
          <w:szCs w:val="21"/>
          <w:shd w:val="clear" w:color="auto" w:fill="auto"/>
        </w:rPr>
        <w:t>2.5“</w:t>
      </w:r>
      <w:r>
        <w:rPr>
          <w:rFonts w:hAnsi="宋体"/>
          <w:color w:val="auto"/>
          <w:szCs w:val="21"/>
          <w:shd w:val="clear" w:color="auto" w:fill="auto"/>
        </w:rPr>
        <w:t>服务</w:t>
      </w:r>
      <w:r>
        <w:rPr>
          <w:color w:val="auto"/>
          <w:szCs w:val="21"/>
          <w:shd w:val="clear" w:color="auto" w:fill="auto"/>
        </w:rPr>
        <w:t>”</w:t>
      </w:r>
      <w:r>
        <w:rPr>
          <w:rFonts w:hAnsi="宋体"/>
          <w:color w:val="auto"/>
          <w:spacing w:val="-10"/>
          <w:szCs w:val="21"/>
          <w:shd w:val="clear" w:color="auto" w:fill="auto"/>
        </w:rPr>
        <w:t>是</w:t>
      </w:r>
      <w:r>
        <w:rPr>
          <w:rFonts w:hAnsi="宋体"/>
          <w:color w:val="auto"/>
          <w:szCs w:val="21"/>
          <w:shd w:val="clear" w:color="auto" w:fill="auto"/>
        </w:rPr>
        <w:t>指除货物和工程以外的其他政府采购对象。</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zCs w:val="21"/>
          <w:shd w:val="clear" w:color="auto" w:fill="auto"/>
        </w:rPr>
      </w:pPr>
      <w:r>
        <w:rPr>
          <w:rFonts w:hint="eastAsia" w:hAnsi="宋体"/>
          <w:color w:val="auto"/>
          <w:szCs w:val="21"/>
          <w:shd w:val="clear" w:color="auto" w:fill="auto"/>
        </w:rPr>
        <w:t>2.6“项目”是指供应商按竞争性磋商文件规定向采购人提供的产品和服务。</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zCs w:val="21"/>
          <w:shd w:val="clear" w:color="auto" w:fill="auto"/>
        </w:rPr>
      </w:pPr>
      <w:r>
        <w:rPr>
          <w:rFonts w:hint="eastAsia" w:hAnsi="宋体"/>
          <w:color w:val="auto"/>
          <w:szCs w:val="21"/>
          <w:shd w:val="clear" w:color="auto" w:fill="auto"/>
        </w:rPr>
        <w:t>2.7“公章”是指供应商的CA电子签章。</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2.8“签字”是指供应商的法定代表人（或分支机构负责人）或</w:t>
      </w:r>
      <w:r>
        <w:rPr>
          <w:rFonts w:hint="eastAsia" w:hAnsi="宋体"/>
          <w:color w:val="auto"/>
          <w:shd w:val="clear" w:color="auto" w:fill="auto"/>
        </w:rPr>
        <w:t>委托代理人</w:t>
      </w:r>
      <w:r>
        <w:rPr>
          <w:rFonts w:hint="eastAsia"/>
          <w:color w:val="auto"/>
          <w:szCs w:val="21"/>
          <w:shd w:val="clear" w:color="auto" w:fill="auto"/>
        </w:rPr>
        <w:t>亲自在竞争性磋商文件规定签署处亲笔写上个人的名字的行为</w:t>
      </w:r>
      <w:r>
        <w:rPr>
          <w:rFonts w:hint="eastAsia" w:hAnsi="宋体"/>
          <w:bCs/>
          <w:color w:val="auto"/>
          <w:shd w:val="clear" w:color="auto" w:fill="auto"/>
        </w:rPr>
        <w:t>（</w:t>
      </w:r>
      <w:r>
        <w:rPr>
          <w:rFonts w:hint="eastAsia" w:hAnsi="宋体" w:cs="宋体"/>
          <w:bCs/>
          <w:color w:val="auto"/>
          <w:shd w:val="clear" w:color="auto" w:fill="auto"/>
        </w:rPr>
        <w:t>或加盖按规定办理的CA电子签字章</w:t>
      </w:r>
      <w:r>
        <w:rPr>
          <w:rFonts w:hint="eastAsia" w:hAnsi="宋体"/>
          <w:bCs/>
          <w:color w:val="auto"/>
          <w:shd w:val="clear" w:color="auto" w:fill="auto"/>
        </w:rPr>
        <w:t>）</w:t>
      </w:r>
      <w:r>
        <w:rPr>
          <w:rFonts w:hint="eastAsia"/>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zCs w:val="21"/>
          <w:shd w:val="clear" w:color="auto" w:fill="auto"/>
        </w:rPr>
      </w:pPr>
      <w:r>
        <w:rPr>
          <w:color w:val="auto"/>
          <w:szCs w:val="21"/>
          <w:shd w:val="clear" w:color="auto" w:fill="auto"/>
        </w:rPr>
        <w:t>2.</w:t>
      </w:r>
      <w:r>
        <w:rPr>
          <w:rFonts w:hint="eastAsia"/>
          <w:color w:val="auto"/>
          <w:szCs w:val="21"/>
          <w:shd w:val="clear" w:color="auto" w:fill="auto"/>
        </w:rPr>
        <w:t>9</w:t>
      </w:r>
      <w:r>
        <w:rPr>
          <w:color w:val="auto"/>
          <w:szCs w:val="21"/>
          <w:shd w:val="clear" w:color="auto" w:fill="auto"/>
        </w:rPr>
        <w:t>“</w:t>
      </w:r>
      <w:r>
        <w:rPr>
          <w:rFonts w:hAnsi="宋体"/>
          <w:color w:val="auto"/>
          <w:szCs w:val="21"/>
          <w:shd w:val="clear" w:color="auto" w:fill="auto"/>
        </w:rPr>
        <w:t>响应文件</w:t>
      </w:r>
      <w:r>
        <w:rPr>
          <w:color w:val="auto"/>
          <w:szCs w:val="21"/>
          <w:shd w:val="clear" w:color="auto" w:fill="auto"/>
        </w:rPr>
        <w:t>”</w:t>
      </w:r>
      <w:r>
        <w:rPr>
          <w:rFonts w:hAnsi="宋体"/>
          <w:color w:val="auto"/>
          <w:szCs w:val="21"/>
          <w:shd w:val="clear" w:color="auto" w:fill="auto"/>
        </w:rPr>
        <w:t>是指：供应商根据本文件要求，编制包含</w:t>
      </w:r>
      <w:r>
        <w:rPr>
          <w:rFonts w:hint="eastAsia" w:hAnsi="宋体"/>
          <w:color w:val="auto"/>
          <w:szCs w:val="21"/>
          <w:shd w:val="clear" w:color="auto" w:fill="auto"/>
        </w:rPr>
        <w:t>资格、</w:t>
      </w:r>
      <w:r>
        <w:rPr>
          <w:rFonts w:hAnsi="宋体"/>
          <w:color w:val="auto"/>
          <w:szCs w:val="21"/>
          <w:shd w:val="clear" w:color="auto" w:fill="auto"/>
        </w:rPr>
        <w:t>价格、商务</w:t>
      </w:r>
      <w:r>
        <w:rPr>
          <w:rFonts w:hint="eastAsia" w:hAnsi="宋体"/>
          <w:color w:val="auto"/>
          <w:szCs w:val="21"/>
          <w:shd w:val="clear" w:color="auto" w:fill="auto"/>
        </w:rPr>
        <w:t>资信</w:t>
      </w:r>
      <w:r>
        <w:rPr>
          <w:rFonts w:hAnsi="宋体"/>
          <w:color w:val="auto"/>
          <w:szCs w:val="21"/>
          <w:shd w:val="clear" w:color="auto" w:fill="auto"/>
        </w:rPr>
        <w:t>、技术和服务等所有内容的文件。</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2.</w:t>
      </w:r>
      <w:r>
        <w:rPr>
          <w:rFonts w:hint="eastAsia"/>
          <w:color w:val="auto"/>
          <w:szCs w:val="21"/>
          <w:shd w:val="clear" w:color="auto" w:fill="auto"/>
        </w:rPr>
        <w:t>10</w:t>
      </w:r>
      <w:r>
        <w:rPr>
          <w:color w:val="auto"/>
          <w:szCs w:val="21"/>
          <w:shd w:val="clear" w:color="auto" w:fill="auto"/>
        </w:rPr>
        <w:t xml:space="preserve"> “▲”</w:t>
      </w:r>
      <w:r>
        <w:rPr>
          <w:rFonts w:hAnsi="宋体"/>
          <w:color w:val="auto"/>
          <w:szCs w:val="21"/>
          <w:shd w:val="clear" w:color="auto" w:fill="auto"/>
        </w:rPr>
        <w:t>是指实质性要求条款。</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 xml:space="preserve">3. </w:t>
      </w:r>
      <w:r>
        <w:rPr>
          <w:rFonts w:hAnsi="宋体"/>
          <w:color w:val="auto"/>
          <w:szCs w:val="21"/>
          <w:shd w:val="clear" w:color="auto" w:fill="auto"/>
        </w:rPr>
        <w:t>供应商的基本条件</w:t>
      </w:r>
    </w:p>
    <w:p>
      <w:pPr>
        <w:keepNext w:val="0"/>
        <w:keepLines w:val="0"/>
        <w:pageBreakBefore w:val="0"/>
        <w:kinsoku/>
        <w:wordWrap/>
        <w:overflowPunct/>
        <w:topLinePunct w:val="0"/>
        <w:autoSpaceDE/>
        <w:autoSpaceDN/>
        <w:bidi w:val="0"/>
        <w:adjustRightInd/>
        <w:spacing w:line="380" w:lineRule="exact"/>
        <w:textAlignment w:val="auto"/>
        <w:rPr>
          <w:color w:val="auto"/>
          <w:szCs w:val="21"/>
          <w:u w:val="single"/>
          <w:shd w:val="clear" w:color="auto" w:fill="auto"/>
        </w:rPr>
      </w:pPr>
      <w:r>
        <w:rPr>
          <w:color w:val="auto"/>
          <w:szCs w:val="21"/>
          <w:shd w:val="clear" w:color="auto" w:fill="auto"/>
        </w:rPr>
        <w:t xml:space="preserve">3.1 </w:t>
      </w:r>
      <w:r>
        <w:rPr>
          <w:rFonts w:hAnsi="宋体"/>
          <w:color w:val="auto"/>
          <w:szCs w:val="21"/>
          <w:shd w:val="clear" w:color="auto" w:fill="auto"/>
        </w:rPr>
        <w:t>供应商资格：</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Ansi="宋体"/>
          <w:color w:val="auto"/>
          <w:szCs w:val="21"/>
          <w:shd w:val="clear" w:color="auto" w:fill="auto"/>
        </w:rPr>
        <w:t>（</w:t>
      </w:r>
      <w:r>
        <w:rPr>
          <w:color w:val="auto"/>
          <w:szCs w:val="21"/>
          <w:shd w:val="clear" w:color="auto" w:fill="auto"/>
        </w:rPr>
        <w:t>1</w:t>
      </w:r>
      <w:r>
        <w:rPr>
          <w:rFonts w:hAnsi="宋体"/>
          <w:color w:val="auto"/>
          <w:szCs w:val="21"/>
          <w:shd w:val="clear" w:color="auto" w:fill="auto"/>
        </w:rPr>
        <w:t>）满足《中华人民共和国政府采购法》第二十二条规定；</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rFonts w:hAnsi="宋体"/>
          <w:color w:val="auto"/>
          <w:szCs w:val="21"/>
          <w:shd w:val="clear" w:color="auto" w:fill="auto"/>
        </w:rPr>
        <w:t>（</w:t>
      </w:r>
      <w:r>
        <w:rPr>
          <w:color w:val="auto"/>
          <w:szCs w:val="21"/>
          <w:shd w:val="clear" w:color="auto" w:fill="auto"/>
        </w:rPr>
        <w:t>2</w:t>
      </w:r>
      <w:r>
        <w:rPr>
          <w:rFonts w:hAnsi="宋体"/>
          <w:color w:val="auto"/>
          <w:szCs w:val="21"/>
          <w:shd w:val="clear" w:color="auto" w:fill="auto"/>
        </w:rPr>
        <w:t>）落实政府采购政策需满足的资格要求：</w:t>
      </w:r>
      <w:r>
        <w:rPr>
          <w:rFonts w:hint="eastAsia"/>
          <w:color w:val="auto"/>
          <w:szCs w:val="21"/>
          <w:shd w:val="clear" w:color="auto" w:fill="auto"/>
          <w:lang w:eastAsia="zh-CN"/>
        </w:rPr>
        <w:t>无</w:t>
      </w:r>
      <w:r>
        <w:rPr>
          <w:rFonts w:hint="eastAsia"/>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zCs w:val="21"/>
          <w:shd w:val="clear" w:color="auto" w:fill="auto"/>
        </w:rPr>
      </w:pPr>
      <w:r>
        <w:rPr>
          <w:rFonts w:hAnsi="宋体"/>
          <w:color w:val="auto"/>
          <w:szCs w:val="21"/>
          <w:shd w:val="clear" w:color="auto" w:fill="auto"/>
        </w:rPr>
        <w:t>（</w:t>
      </w:r>
      <w:r>
        <w:rPr>
          <w:color w:val="auto"/>
          <w:szCs w:val="21"/>
          <w:shd w:val="clear" w:color="auto" w:fill="auto"/>
        </w:rPr>
        <w:t>3</w:t>
      </w:r>
      <w:r>
        <w:rPr>
          <w:rFonts w:hAnsi="宋体"/>
          <w:color w:val="auto"/>
          <w:szCs w:val="21"/>
          <w:shd w:val="clear" w:color="auto" w:fill="auto"/>
        </w:rPr>
        <w:t>）本项目的特定资格要求：</w:t>
      </w:r>
      <w:r>
        <w:rPr>
          <w:rFonts w:hint="eastAsia" w:hAnsi="宋体"/>
          <w:color w:val="auto"/>
          <w:szCs w:val="21"/>
          <w:shd w:val="clear" w:color="auto" w:fill="auto"/>
        </w:rPr>
        <w:t>无。</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hd w:val="clear" w:color="auto" w:fill="auto"/>
        </w:rPr>
      </w:pPr>
      <w:r>
        <w:rPr>
          <w:color w:val="auto"/>
          <w:szCs w:val="21"/>
          <w:shd w:val="clear" w:color="auto" w:fill="auto"/>
        </w:rPr>
        <w:t>3.2</w:t>
      </w:r>
      <w:r>
        <w:rPr>
          <w:rFonts w:hAnsi="宋体"/>
          <w:color w:val="auto"/>
          <w:shd w:val="clear" w:color="auto" w:fill="auto"/>
        </w:rPr>
        <w:t>本项目不接受联合体。</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 xml:space="preserve">3.3.转包与分包             </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bCs/>
          <w:color w:val="auto"/>
          <w:szCs w:val="21"/>
          <w:shd w:val="clear" w:color="auto" w:fill="auto"/>
        </w:rPr>
        <w:t>3.3.1</w:t>
      </w:r>
      <w:r>
        <w:rPr>
          <w:rFonts w:hint="eastAsia"/>
          <w:color w:val="auto"/>
          <w:szCs w:val="21"/>
          <w:shd w:val="clear" w:color="auto" w:fill="auto"/>
        </w:rPr>
        <w:t>本项目不允许转包。</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bCs/>
          <w:color w:val="auto"/>
          <w:szCs w:val="21"/>
          <w:shd w:val="clear" w:color="auto" w:fill="auto"/>
        </w:rPr>
        <w:t>3.3.2</w:t>
      </w:r>
      <w:r>
        <w:rPr>
          <w:rFonts w:hint="eastAsia"/>
          <w:color w:val="auto"/>
          <w:szCs w:val="21"/>
          <w:shd w:val="clear" w:color="auto" w:fill="auto"/>
        </w:rPr>
        <w:t>本项目不可以分包。</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3.3.1享受扶持政策获得政府采购合同的，小微企业不得将合同分包给大中型企业，中型企业不得将合同分包给大型企业。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bCs/>
          <w:color w:val="auto"/>
          <w:szCs w:val="21"/>
          <w:shd w:val="clear" w:color="auto" w:fill="auto"/>
        </w:rPr>
        <w:t>3.4</w:t>
      </w:r>
      <w:r>
        <w:rPr>
          <w:rFonts w:hint="eastAsia"/>
          <w:color w:val="auto"/>
          <w:szCs w:val="21"/>
          <w:shd w:val="clear" w:color="auto" w:fill="auto"/>
        </w:rPr>
        <w:t>本项目不允许挂靠。</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3.</w:t>
      </w:r>
      <w:r>
        <w:rPr>
          <w:rFonts w:hint="eastAsia"/>
          <w:color w:val="auto"/>
          <w:szCs w:val="21"/>
          <w:shd w:val="clear" w:color="auto" w:fill="auto"/>
        </w:rPr>
        <w:t>5</w:t>
      </w:r>
      <w:r>
        <w:rPr>
          <w:rFonts w:hAnsi="宋体"/>
          <w:color w:val="auto"/>
          <w:szCs w:val="21"/>
          <w:shd w:val="clear" w:color="auto" w:fill="auto"/>
        </w:rPr>
        <w:t>供应商须承担磋商及履约中全部责任与义务。</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3.</w:t>
      </w:r>
      <w:r>
        <w:rPr>
          <w:rFonts w:hint="eastAsia"/>
          <w:color w:val="auto"/>
          <w:szCs w:val="21"/>
          <w:shd w:val="clear" w:color="auto" w:fill="auto"/>
        </w:rPr>
        <w:t>6</w:t>
      </w:r>
      <w:r>
        <w:rPr>
          <w:rFonts w:hAnsi="宋体"/>
          <w:color w:val="auto"/>
          <w:szCs w:val="21"/>
          <w:shd w:val="clear" w:color="auto" w:fill="auto"/>
        </w:rPr>
        <w:t>关联供应商不得参加同一合同项下政府采购活动，否则响应文件将被视为无效。</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Ansi="宋体"/>
          <w:color w:val="auto"/>
          <w:szCs w:val="21"/>
          <w:shd w:val="clear" w:color="auto" w:fill="auto"/>
        </w:rPr>
      </w:pPr>
      <w:r>
        <w:rPr>
          <w:rFonts w:hAnsi="宋体"/>
          <w:color w:val="auto"/>
          <w:szCs w:val="21"/>
          <w:shd w:val="clear" w:color="auto" w:fill="auto"/>
        </w:rPr>
        <w:t>单位负责人为同一人或者存在直接控股、管理关系的不同的供应商，不得参加同一合同项下的政府采购活动。</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color w:val="auto"/>
          <w:szCs w:val="21"/>
          <w:shd w:val="clear" w:color="auto" w:fill="auto"/>
        </w:rPr>
      </w:pPr>
      <w:r>
        <w:rPr>
          <w:rFonts w:hint="eastAsia"/>
          <w:color w:val="auto"/>
          <w:szCs w:val="21"/>
          <w:shd w:val="clear" w:color="auto" w:fill="auto"/>
        </w:rPr>
        <w:t>为本采购项目提供整体设计、规范编制或者项目管理、监理、检测等服务的供应商，不得参加本采购项目的采购活动。</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Ansi="宋体"/>
          <w:color w:val="auto"/>
          <w:szCs w:val="21"/>
          <w:shd w:val="clear" w:color="auto" w:fill="auto"/>
        </w:rPr>
      </w:pPr>
      <w:r>
        <w:rPr>
          <w:rFonts w:hint="eastAsia"/>
          <w:color w:val="auto"/>
          <w:szCs w:val="21"/>
          <w:shd w:val="clear" w:color="auto" w:fill="auto"/>
        </w:rPr>
        <w:t>组成联合体或者接受分包合同的中小企业与联合体内其他企业、分包企业之间不得存在直接控股、管理关系。</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 xml:space="preserve">4. </w:t>
      </w:r>
      <w:r>
        <w:rPr>
          <w:rFonts w:hAnsi="宋体"/>
          <w:color w:val="auto"/>
          <w:szCs w:val="21"/>
          <w:shd w:val="clear" w:color="auto" w:fill="auto"/>
        </w:rPr>
        <w:t>磋商费用</w:t>
      </w:r>
      <w:r>
        <w:rPr>
          <w:rFonts w:hint="eastAsia" w:hAnsi="宋体"/>
          <w:color w:val="auto"/>
          <w:szCs w:val="21"/>
          <w:shd w:val="clear" w:color="auto" w:fill="auto"/>
        </w:rPr>
        <w:t>、</w:t>
      </w:r>
      <w:r>
        <w:rPr>
          <w:rFonts w:hAnsi="宋体"/>
          <w:color w:val="auto"/>
          <w:szCs w:val="21"/>
          <w:shd w:val="clear" w:color="auto" w:fill="auto"/>
        </w:rPr>
        <w:t>磋商文件的澄清或者修改</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4.1 供应商应自行承担所有与编写和提交响应文件有关的费用，不论磋商结果如何，采购人和采购代理机构在任何情况下无义务和责任承担此类费用。</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4.2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二、首次响应文件的编制</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5.</w:t>
      </w:r>
      <w:r>
        <w:rPr>
          <w:rFonts w:hAnsi="宋体"/>
          <w:color w:val="auto"/>
          <w:szCs w:val="21"/>
          <w:shd w:val="clear" w:color="auto" w:fill="auto"/>
        </w:rPr>
        <w:t>首次响应文件编制基本要求</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5.1</w:t>
      </w:r>
      <w:r>
        <w:rPr>
          <w:rFonts w:hAnsi="宋体"/>
          <w:color w:val="auto"/>
          <w:szCs w:val="21"/>
          <w:shd w:val="clear" w:color="auto" w:fill="auto"/>
        </w:rPr>
        <w:t>供应商对首次响应文件的编制应</w:t>
      </w:r>
      <w:r>
        <w:rPr>
          <w:rFonts w:hint="eastAsia" w:hAnsi="宋体"/>
          <w:color w:val="auto"/>
          <w:szCs w:val="21"/>
          <w:shd w:val="clear" w:color="auto" w:fill="auto"/>
        </w:rPr>
        <w:t>按磋商文件</w:t>
      </w:r>
      <w:r>
        <w:rPr>
          <w:rFonts w:hAnsi="宋体"/>
          <w:color w:val="auto"/>
          <w:szCs w:val="21"/>
          <w:shd w:val="clear" w:color="auto" w:fill="auto"/>
        </w:rPr>
        <w:t>要求。</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5.</w:t>
      </w:r>
      <w:r>
        <w:rPr>
          <w:rFonts w:hint="eastAsia"/>
          <w:color w:val="auto"/>
          <w:szCs w:val="21"/>
          <w:shd w:val="clear" w:color="auto" w:fill="auto"/>
        </w:rPr>
        <w:t>2</w:t>
      </w:r>
      <w:r>
        <w:rPr>
          <w:rFonts w:hAnsi="宋体"/>
          <w:color w:val="auto"/>
          <w:szCs w:val="21"/>
          <w:shd w:val="clear" w:color="auto" w:fill="auto"/>
        </w:rPr>
        <w:t>供应商提交的首次响应文件以及供应商与广西智瀚项目管理咨询有限公司和采购人就有关磋商的所有来往函电均应使用中文。供应商提交的支持文件和印刷的文献可以使用别的语言，但其相应内容必须附有中文翻译文本，在解释首次响应文件时以翻译文本为主。</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5.3</w:t>
      </w:r>
      <w:r>
        <w:rPr>
          <w:rFonts w:hAnsi="宋体"/>
          <w:color w:val="auto"/>
          <w:szCs w:val="21"/>
          <w:shd w:val="clear" w:color="auto" w:fill="auto"/>
        </w:rPr>
        <w:t>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5.4</w:t>
      </w:r>
      <w:r>
        <w:rPr>
          <w:rFonts w:hAnsi="宋体"/>
          <w:color w:val="auto"/>
          <w:szCs w:val="21"/>
          <w:shd w:val="clear" w:color="auto" w:fill="auto"/>
        </w:rPr>
        <w:t>响应文件必须按本文件的全部内容，包括所有的补充通知及附件进行编制。</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5.5</w:t>
      </w:r>
      <w:r>
        <w:rPr>
          <w:rFonts w:hAnsi="宋体"/>
          <w:color w:val="auto"/>
          <w:szCs w:val="21"/>
          <w:shd w:val="clear" w:color="auto" w:fill="auto"/>
        </w:rPr>
        <w:t>如因供应商只填写和提供了本文件要求的部分内容和附件，而给评审造成困难，其可能导致的结果和责任由供应商自行承担。</w:t>
      </w:r>
    </w:p>
    <w:p>
      <w:pPr>
        <w:keepNext w:val="0"/>
        <w:keepLines w:val="0"/>
        <w:pageBreakBefore w:val="0"/>
        <w:kinsoku/>
        <w:wordWrap/>
        <w:overflowPunct/>
        <w:topLinePunct w:val="0"/>
        <w:autoSpaceDE/>
        <w:autoSpaceDN/>
        <w:bidi w:val="0"/>
        <w:adjustRightInd/>
        <w:spacing w:line="380" w:lineRule="exact"/>
        <w:textAlignment w:val="auto"/>
        <w:rPr>
          <w:rFonts w:hAnsi="宋体"/>
          <w:color w:val="auto"/>
          <w:szCs w:val="21"/>
          <w:shd w:val="clear" w:color="auto" w:fill="auto"/>
        </w:rPr>
      </w:pPr>
      <w:r>
        <w:rPr>
          <w:color w:val="auto"/>
          <w:szCs w:val="21"/>
          <w:shd w:val="clear" w:color="auto" w:fill="auto"/>
        </w:rPr>
        <w:t>5.6</w:t>
      </w:r>
      <w:r>
        <w:rPr>
          <w:rFonts w:hAnsi="宋体"/>
          <w:color w:val="auto"/>
          <w:szCs w:val="21"/>
          <w:shd w:val="clear" w:color="auto" w:fill="auto"/>
        </w:rPr>
        <w:t>首次响应文件的组成。</w:t>
      </w:r>
    </w:p>
    <w:p>
      <w:pPr>
        <w:keepNext w:val="0"/>
        <w:keepLines w:val="0"/>
        <w:pageBreakBefore w:val="0"/>
        <w:kinsoku/>
        <w:wordWrap/>
        <w:overflowPunct/>
        <w:topLinePunct w:val="0"/>
        <w:autoSpaceDE/>
        <w:autoSpaceDN/>
        <w:bidi w:val="0"/>
        <w:adjustRightInd/>
        <w:spacing w:line="380" w:lineRule="exact"/>
        <w:ind w:firstLine="420"/>
        <w:textAlignment w:val="auto"/>
        <w:rPr>
          <w:rFonts w:hAnsi="宋体"/>
          <w:color w:val="auto"/>
          <w:szCs w:val="21"/>
          <w:shd w:val="clear" w:color="auto" w:fill="auto"/>
        </w:rPr>
      </w:pPr>
      <w:r>
        <w:rPr>
          <w:rFonts w:hAnsi="宋体"/>
          <w:color w:val="auto"/>
          <w:szCs w:val="21"/>
          <w:shd w:val="clear" w:color="auto" w:fill="auto"/>
        </w:rPr>
        <w:t>首次响应文件应分为资格部分、</w:t>
      </w:r>
      <w:r>
        <w:rPr>
          <w:rFonts w:hint="eastAsia" w:hAnsi="宋体"/>
          <w:color w:val="auto"/>
          <w:szCs w:val="21"/>
          <w:shd w:val="clear" w:color="auto" w:fill="auto"/>
        </w:rPr>
        <w:t>价格部分、</w:t>
      </w:r>
      <w:r>
        <w:rPr>
          <w:rFonts w:hAnsi="宋体"/>
          <w:color w:val="auto"/>
          <w:szCs w:val="21"/>
          <w:shd w:val="clear" w:color="auto" w:fill="auto"/>
        </w:rPr>
        <w:t>商务技术部分</w:t>
      </w:r>
      <w:r>
        <w:rPr>
          <w:rFonts w:hint="eastAsia" w:hAnsi="宋体"/>
          <w:color w:val="auto"/>
          <w:szCs w:val="21"/>
          <w:shd w:val="clear" w:color="auto" w:fill="auto"/>
        </w:rPr>
        <w:t>三</w:t>
      </w:r>
      <w:r>
        <w:rPr>
          <w:rFonts w:hAnsi="宋体"/>
          <w:color w:val="auto"/>
          <w:szCs w:val="21"/>
          <w:shd w:val="clear" w:color="auto" w:fill="auto"/>
        </w:rPr>
        <w:t>个部分组成。</w:t>
      </w:r>
    </w:p>
    <w:p>
      <w:pPr>
        <w:keepNext w:val="0"/>
        <w:keepLines w:val="0"/>
        <w:pageBreakBefore w:val="0"/>
        <w:kinsoku/>
        <w:wordWrap/>
        <w:overflowPunct/>
        <w:topLinePunct w:val="0"/>
        <w:autoSpaceDE/>
        <w:autoSpaceDN/>
        <w:bidi w:val="0"/>
        <w:adjustRightInd/>
        <w:spacing w:line="380" w:lineRule="exact"/>
        <w:textAlignment w:val="auto"/>
        <w:rPr>
          <w:rFonts w:hAnsi="宋体"/>
          <w:b/>
          <w:color w:val="auto"/>
          <w:szCs w:val="21"/>
          <w:shd w:val="clear" w:color="auto" w:fill="auto"/>
        </w:rPr>
      </w:pPr>
      <w:r>
        <w:rPr>
          <w:b/>
          <w:color w:val="auto"/>
          <w:szCs w:val="21"/>
          <w:shd w:val="clear" w:color="auto" w:fill="auto"/>
        </w:rPr>
        <w:t>5.6.1</w:t>
      </w:r>
      <w:r>
        <w:rPr>
          <w:rFonts w:hint="eastAsia" w:hAnsi="宋体"/>
          <w:b/>
          <w:color w:val="auto"/>
          <w:szCs w:val="21"/>
          <w:shd w:val="clear" w:color="auto" w:fill="auto"/>
        </w:rPr>
        <w:t>资格</w:t>
      </w:r>
      <w:r>
        <w:rPr>
          <w:rFonts w:hAnsi="宋体"/>
          <w:b/>
          <w:color w:val="auto"/>
          <w:szCs w:val="21"/>
          <w:shd w:val="clear" w:color="auto" w:fill="auto"/>
        </w:rPr>
        <w:t>部分、</w:t>
      </w:r>
      <w:r>
        <w:rPr>
          <w:rFonts w:hint="eastAsia" w:hAnsi="宋体"/>
          <w:b/>
          <w:color w:val="auto"/>
          <w:szCs w:val="21"/>
          <w:shd w:val="clear" w:color="auto" w:fill="auto"/>
        </w:rPr>
        <w:t>价格部分、</w:t>
      </w:r>
      <w:r>
        <w:rPr>
          <w:rFonts w:hAnsi="宋体"/>
          <w:b/>
          <w:color w:val="auto"/>
          <w:szCs w:val="21"/>
          <w:shd w:val="clear" w:color="auto" w:fill="auto"/>
        </w:rPr>
        <w:t>商务技术部分</w:t>
      </w:r>
    </w:p>
    <w:p>
      <w:pPr>
        <w:keepNext w:val="0"/>
        <w:keepLines w:val="0"/>
        <w:pageBreakBefore w:val="0"/>
        <w:kinsoku/>
        <w:wordWrap/>
        <w:overflowPunct/>
        <w:topLinePunct w:val="0"/>
        <w:autoSpaceDE/>
        <w:autoSpaceDN/>
        <w:bidi w:val="0"/>
        <w:adjustRightInd/>
        <w:spacing w:line="380" w:lineRule="exact"/>
        <w:ind w:firstLine="413" w:firstLineChars="196"/>
        <w:textAlignment w:val="auto"/>
        <w:rPr>
          <w:b/>
          <w:bCs/>
          <w:color w:val="auto"/>
          <w:szCs w:val="21"/>
          <w:shd w:val="clear" w:color="auto" w:fill="auto"/>
        </w:rPr>
      </w:pPr>
      <w:r>
        <w:rPr>
          <w:rFonts w:hint="eastAsia"/>
          <w:b/>
          <w:bCs/>
          <w:color w:val="auto"/>
          <w:szCs w:val="21"/>
          <w:shd w:val="clear" w:color="auto" w:fill="auto"/>
        </w:rPr>
        <w:t>特别说明：</w:t>
      </w:r>
    </w:p>
    <w:p>
      <w:pPr>
        <w:keepNext w:val="0"/>
        <w:keepLines w:val="0"/>
        <w:pageBreakBefore w:val="0"/>
        <w:kinsoku/>
        <w:wordWrap/>
        <w:overflowPunct/>
        <w:topLinePunct w:val="0"/>
        <w:autoSpaceDE/>
        <w:autoSpaceDN/>
        <w:bidi w:val="0"/>
        <w:adjustRightInd/>
        <w:spacing w:line="380" w:lineRule="exact"/>
        <w:ind w:firstLine="413" w:firstLineChars="196"/>
        <w:textAlignment w:val="auto"/>
        <w:rPr>
          <w:b/>
          <w:bCs/>
          <w:color w:val="auto"/>
          <w:szCs w:val="21"/>
          <w:shd w:val="clear" w:color="auto" w:fill="auto"/>
        </w:rPr>
      </w:pPr>
      <w:r>
        <w:rPr>
          <w:rFonts w:hint="eastAsia"/>
          <w:b/>
          <w:bCs/>
          <w:color w:val="auto"/>
          <w:szCs w:val="21"/>
          <w:shd w:val="clear" w:color="auto" w:fill="auto"/>
        </w:rPr>
        <w:t>（1）响应文件中须加盖公章部分均采用供应商CA电子签章，否则视为无效响应。</w:t>
      </w:r>
    </w:p>
    <w:p>
      <w:pPr>
        <w:keepNext w:val="0"/>
        <w:keepLines w:val="0"/>
        <w:pageBreakBefore w:val="0"/>
        <w:kinsoku/>
        <w:wordWrap/>
        <w:overflowPunct/>
        <w:topLinePunct w:val="0"/>
        <w:autoSpaceDE/>
        <w:autoSpaceDN/>
        <w:bidi w:val="0"/>
        <w:adjustRightInd/>
        <w:spacing w:line="380" w:lineRule="exact"/>
        <w:ind w:firstLine="413" w:firstLineChars="196"/>
        <w:textAlignment w:val="auto"/>
        <w:rPr>
          <w:b/>
          <w:bCs/>
          <w:color w:val="auto"/>
          <w:szCs w:val="21"/>
          <w:shd w:val="clear" w:color="auto" w:fill="auto"/>
        </w:rPr>
      </w:pPr>
      <w:r>
        <w:rPr>
          <w:rFonts w:hint="eastAsia"/>
          <w:b/>
          <w:bCs/>
          <w:color w:val="auto"/>
          <w:szCs w:val="21"/>
          <w:shd w:val="clear" w:color="auto" w:fill="auto"/>
        </w:rPr>
        <w:t>（2）磋商文件要求由法定代表人（或分支机构负责人）或委托代理人签字的材料，必须由本人亲笔签字</w:t>
      </w:r>
      <w:r>
        <w:rPr>
          <w:rFonts w:hint="eastAsia" w:hAnsi="宋体"/>
          <w:b/>
          <w:bCs/>
          <w:color w:val="auto"/>
          <w:szCs w:val="21"/>
          <w:shd w:val="clear" w:color="auto" w:fill="auto"/>
        </w:rPr>
        <w:t>（</w:t>
      </w:r>
      <w:r>
        <w:rPr>
          <w:rFonts w:hint="eastAsia" w:hAnsi="宋体" w:cs="宋体"/>
          <w:b/>
          <w:bCs/>
          <w:color w:val="auto"/>
          <w:szCs w:val="21"/>
          <w:shd w:val="clear" w:color="auto" w:fill="auto"/>
        </w:rPr>
        <w:t>或加盖</w:t>
      </w:r>
      <w:r>
        <w:rPr>
          <w:rFonts w:hint="eastAsia" w:hAnsi="宋体" w:cs="宋体"/>
          <w:b/>
          <w:bCs/>
          <w:color w:val="auto"/>
          <w:shd w:val="clear" w:color="auto" w:fill="auto"/>
        </w:rPr>
        <w:t>按规定办理的</w:t>
      </w:r>
      <w:r>
        <w:rPr>
          <w:rFonts w:hint="eastAsia" w:hAnsi="宋体" w:cs="宋体"/>
          <w:b/>
          <w:bCs/>
          <w:color w:val="auto"/>
          <w:szCs w:val="21"/>
          <w:shd w:val="clear" w:color="auto" w:fill="auto"/>
        </w:rPr>
        <w:t>CA电子签字章</w:t>
      </w:r>
      <w:r>
        <w:rPr>
          <w:rFonts w:hint="eastAsia" w:hAnsi="宋体"/>
          <w:b/>
          <w:bCs/>
          <w:color w:val="auto"/>
          <w:szCs w:val="21"/>
          <w:shd w:val="clear" w:color="auto" w:fill="auto"/>
        </w:rPr>
        <w:t>）</w:t>
      </w:r>
      <w:r>
        <w:rPr>
          <w:rFonts w:hint="eastAsia" w:hAnsi="宋体" w:cs="Courier New"/>
          <w:b/>
          <w:color w:val="auto"/>
          <w:szCs w:val="21"/>
          <w:shd w:val="clear" w:color="auto" w:fill="auto"/>
        </w:rPr>
        <w:t>，无亲笔签字</w:t>
      </w:r>
      <w:r>
        <w:rPr>
          <w:rFonts w:hint="eastAsia" w:hAnsi="宋体"/>
          <w:b/>
          <w:bCs/>
          <w:color w:val="auto"/>
          <w:szCs w:val="21"/>
          <w:shd w:val="clear" w:color="auto" w:fill="auto"/>
        </w:rPr>
        <w:t>（</w:t>
      </w:r>
      <w:r>
        <w:rPr>
          <w:rFonts w:hint="eastAsia" w:hAnsi="宋体" w:cs="宋体"/>
          <w:b/>
          <w:bCs/>
          <w:color w:val="auto"/>
          <w:szCs w:val="21"/>
          <w:shd w:val="clear" w:color="auto" w:fill="auto"/>
        </w:rPr>
        <w:t>或加盖</w:t>
      </w:r>
      <w:r>
        <w:rPr>
          <w:rFonts w:hint="eastAsia" w:hAnsi="宋体" w:cs="宋体"/>
          <w:b/>
          <w:bCs/>
          <w:color w:val="auto"/>
          <w:shd w:val="clear" w:color="auto" w:fill="auto"/>
        </w:rPr>
        <w:t>按规定办理的</w:t>
      </w:r>
      <w:r>
        <w:rPr>
          <w:rFonts w:hint="eastAsia" w:hAnsi="宋体" w:cs="宋体"/>
          <w:b/>
          <w:bCs/>
          <w:color w:val="auto"/>
          <w:szCs w:val="21"/>
          <w:shd w:val="clear" w:color="auto" w:fill="auto"/>
        </w:rPr>
        <w:t>CA电子签字章</w:t>
      </w:r>
      <w:r>
        <w:rPr>
          <w:rFonts w:hint="eastAsia" w:hAnsi="宋体"/>
          <w:b/>
          <w:bCs/>
          <w:color w:val="auto"/>
          <w:szCs w:val="21"/>
          <w:shd w:val="clear" w:color="auto" w:fill="auto"/>
        </w:rPr>
        <w:t>）</w:t>
      </w:r>
      <w:r>
        <w:rPr>
          <w:rFonts w:hint="eastAsia"/>
          <w:b/>
          <w:bCs/>
          <w:color w:val="auto"/>
          <w:szCs w:val="21"/>
          <w:shd w:val="clear" w:color="auto" w:fill="auto"/>
        </w:rPr>
        <w:t>的视为响应无效。</w:t>
      </w:r>
    </w:p>
    <w:p>
      <w:pPr>
        <w:keepNext w:val="0"/>
        <w:keepLines w:val="0"/>
        <w:pageBreakBefore w:val="0"/>
        <w:kinsoku/>
        <w:wordWrap/>
        <w:overflowPunct/>
        <w:topLinePunct w:val="0"/>
        <w:autoSpaceDE/>
        <w:autoSpaceDN/>
        <w:bidi w:val="0"/>
        <w:adjustRightInd/>
        <w:spacing w:line="380" w:lineRule="exact"/>
        <w:ind w:firstLine="413" w:firstLineChars="196"/>
        <w:textAlignment w:val="auto"/>
        <w:rPr>
          <w:b/>
          <w:bCs/>
          <w:color w:val="auto"/>
          <w:szCs w:val="21"/>
          <w:shd w:val="clear" w:color="auto" w:fill="auto"/>
        </w:rPr>
      </w:pPr>
      <w:r>
        <w:rPr>
          <w:rFonts w:hint="eastAsia"/>
          <w:b/>
          <w:bCs/>
          <w:color w:val="auto"/>
          <w:szCs w:val="21"/>
          <w:shd w:val="clear" w:color="auto" w:fill="auto"/>
        </w:rPr>
        <w:t>（3）供应商所上传的</w:t>
      </w:r>
      <w:r>
        <w:rPr>
          <w:rFonts w:hint="eastAsia"/>
          <w:b/>
          <w:color w:val="auto"/>
          <w:szCs w:val="21"/>
          <w:shd w:val="clear" w:color="auto" w:fill="auto"/>
        </w:rPr>
        <w:t>材料必须为</w:t>
      </w:r>
      <w:r>
        <w:rPr>
          <w:rFonts w:hint="eastAsia"/>
          <w:b/>
          <w:bCs/>
          <w:color w:val="auto"/>
          <w:szCs w:val="21"/>
          <w:shd w:val="clear" w:color="auto" w:fill="auto"/>
        </w:rPr>
        <w:t>PDF格式。</w:t>
      </w: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b/>
          <w:color w:val="auto"/>
          <w:szCs w:val="21"/>
          <w:shd w:val="clear" w:color="auto" w:fill="auto"/>
        </w:rPr>
        <w:t>5.6.1.1</w:t>
      </w:r>
      <w:r>
        <w:rPr>
          <w:rFonts w:hint="eastAsia"/>
          <w:b/>
          <w:color w:val="auto"/>
          <w:szCs w:val="21"/>
          <w:shd w:val="clear" w:color="auto" w:fill="auto"/>
        </w:rPr>
        <w:t>资格部分</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b/>
          <w:bCs/>
          <w:color w:val="auto"/>
          <w:szCs w:val="21"/>
          <w:shd w:val="clear" w:color="auto" w:fill="auto"/>
        </w:rPr>
      </w:pPr>
      <w:r>
        <w:rPr>
          <w:color w:val="auto"/>
          <w:szCs w:val="21"/>
          <w:shd w:val="clear" w:color="auto" w:fill="auto"/>
        </w:rPr>
        <w:t>▲</w:t>
      </w:r>
      <w:r>
        <w:rPr>
          <w:rFonts w:hAnsi="宋体"/>
          <w:b/>
          <w:color w:val="auto"/>
          <w:szCs w:val="21"/>
          <w:shd w:val="clear" w:color="auto" w:fill="auto"/>
        </w:rPr>
        <w:t>注：</w:t>
      </w:r>
      <w:r>
        <w:rPr>
          <w:rFonts w:hAnsi="宋体"/>
          <w:b/>
          <w:bCs/>
          <w:color w:val="auto"/>
          <w:szCs w:val="21"/>
          <w:shd w:val="clear" w:color="auto" w:fill="auto"/>
        </w:rPr>
        <w:t>以下各项均要加盖供应商单位CA电子签章，必须提供，并且第（</w:t>
      </w:r>
      <w:r>
        <w:rPr>
          <w:b/>
          <w:bCs/>
          <w:color w:val="auto"/>
          <w:szCs w:val="21"/>
          <w:shd w:val="clear" w:color="auto" w:fill="auto"/>
        </w:rPr>
        <w:t>1</w:t>
      </w:r>
      <w:r>
        <w:rPr>
          <w:rFonts w:hAnsi="宋体"/>
          <w:b/>
          <w:bCs/>
          <w:color w:val="auto"/>
          <w:szCs w:val="21"/>
          <w:shd w:val="clear" w:color="auto" w:fill="auto"/>
        </w:rPr>
        <w:t>）、（</w:t>
      </w:r>
      <w:r>
        <w:rPr>
          <w:b/>
          <w:bCs/>
          <w:color w:val="auto"/>
          <w:szCs w:val="21"/>
          <w:shd w:val="clear" w:color="auto" w:fill="auto"/>
        </w:rPr>
        <w:t>2</w:t>
      </w:r>
      <w:r>
        <w:rPr>
          <w:rFonts w:hAnsi="宋体"/>
          <w:b/>
          <w:bCs/>
          <w:color w:val="auto"/>
          <w:szCs w:val="21"/>
          <w:shd w:val="clear" w:color="auto" w:fill="auto"/>
        </w:rPr>
        <w:t>）项由法定代表人（或分支机构负责人）</w:t>
      </w:r>
      <w:r>
        <w:rPr>
          <w:rFonts w:hint="eastAsia" w:ascii="宋体" w:hAnsi="宋体"/>
          <w:b/>
          <w:bCs/>
          <w:color w:val="auto"/>
          <w:szCs w:val="21"/>
          <w:shd w:val="clear" w:color="auto" w:fill="auto"/>
        </w:rPr>
        <w:t>签字（</w:t>
      </w:r>
      <w:r>
        <w:rPr>
          <w:rFonts w:hint="eastAsia" w:hAnsi="宋体" w:cs="Courier New"/>
          <w:b/>
          <w:color w:val="auto"/>
          <w:szCs w:val="21"/>
          <w:shd w:val="clear" w:color="auto" w:fill="auto"/>
        </w:rPr>
        <w:t>或加盖CA电子签字章</w:t>
      </w:r>
      <w:r>
        <w:rPr>
          <w:rFonts w:hint="eastAsia" w:ascii="宋体" w:hAnsi="宋体"/>
          <w:b/>
          <w:bCs/>
          <w:color w:val="auto"/>
          <w:szCs w:val="21"/>
          <w:shd w:val="clear" w:color="auto" w:fill="auto"/>
        </w:rPr>
        <w:t>）</w:t>
      </w:r>
      <w:r>
        <w:rPr>
          <w:rFonts w:hAnsi="宋体"/>
          <w:b/>
          <w:bCs/>
          <w:color w:val="auto"/>
          <w:szCs w:val="21"/>
          <w:shd w:val="clear" w:color="auto" w:fill="auto"/>
        </w:rPr>
        <w:t>，否则其响应无效。</w:t>
      </w:r>
    </w:p>
    <w:p>
      <w:pPr>
        <w:keepNext w:val="0"/>
        <w:keepLines w:val="0"/>
        <w:pageBreakBefore w:val="0"/>
        <w:tabs>
          <w:tab w:val="left" w:pos="3870"/>
          <w:tab w:val="left" w:pos="4085"/>
        </w:tabs>
        <w:kinsoku/>
        <w:wordWrap/>
        <w:overflowPunct/>
        <w:topLinePunct w:val="0"/>
        <w:autoSpaceDE/>
        <w:autoSpaceDN/>
        <w:bidi w:val="0"/>
        <w:adjustRightInd/>
        <w:snapToGrid w:val="0"/>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w:t>
      </w:r>
      <w:r>
        <w:rPr>
          <w:color w:val="auto"/>
          <w:szCs w:val="21"/>
          <w:shd w:val="clear" w:color="auto" w:fill="auto"/>
        </w:rPr>
        <w:t>1</w:t>
      </w:r>
      <w:r>
        <w:rPr>
          <w:rFonts w:hAnsi="宋体"/>
          <w:color w:val="auto"/>
          <w:szCs w:val="21"/>
          <w:shd w:val="clear" w:color="auto" w:fill="auto"/>
        </w:rPr>
        <w:t>）法定代表人（或分支机构负责人）身份证明书（按第四章格式填写）；</w:t>
      </w:r>
    </w:p>
    <w:p>
      <w:pPr>
        <w:keepNext w:val="0"/>
        <w:keepLines w:val="0"/>
        <w:pageBreakBefore w:val="0"/>
        <w:tabs>
          <w:tab w:val="left" w:pos="3870"/>
          <w:tab w:val="left" w:pos="4085"/>
        </w:tabs>
        <w:kinsoku/>
        <w:wordWrap/>
        <w:overflowPunct/>
        <w:topLinePunct w:val="0"/>
        <w:autoSpaceDE/>
        <w:autoSpaceDN/>
        <w:bidi w:val="0"/>
        <w:adjustRightInd/>
        <w:snapToGrid w:val="0"/>
        <w:spacing w:line="380" w:lineRule="exact"/>
        <w:ind w:firstLine="420" w:firstLineChars="200"/>
        <w:jc w:val="left"/>
        <w:textAlignment w:val="auto"/>
        <w:rPr>
          <w:rFonts w:hAnsi="宋体"/>
          <w:color w:val="auto"/>
          <w:szCs w:val="21"/>
          <w:shd w:val="clear" w:color="auto" w:fill="auto"/>
        </w:rPr>
      </w:pPr>
      <w:r>
        <w:rPr>
          <w:rFonts w:hAnsi="宋体"/>
          <w:color w:val="auto"/>
          <w:szCs w:val="21"/>
          <w:shd w:val="clear" w:color="auto" w:fill="auto"/>
        </w:rPr>
        <w:t>（</w:t>
      </w:r>
      <w:r>
        <w:rPr>
          <w:color w:val="auto"/>
          <w:szCs w:val="21"/>
          <w:shd w:val="clear" w:color="auto" w:fill="auto"/>
        </w:rPr>
        <w:t>2</w:t>
      </w:r>
      <w:r>
        <w:rPr>
          <w:rFonts w:hAnsi="宋体"/>
          <w:color w:val="auto"/>
          <w:szCs w:val="21"/>
          <w:shd w:val="clear" w:color="auto" w:fill="auto"/>
        </w:rPr>
        <w:t>）法定代表人（或分支机构负责人）授权委托书及委托代理人有效身份证件扫描件（委托代理时，按第四章格式填写）；</w:t>
      </w:r>
    </w:p>
    <w:p>
      <w:pPr>
        <w:pStyle w:val="27"/>
        <w:keepNext w:val="0"/>
        <w:keepLines w:val="0"/>
        <w:pageBreakBefore w:val="0"/>
        <w:kinsoku/>
        <w:wordWrap/>
        <w:overflowPunct/>
        <w:topLinePunct w:val="0"/>
        <w:autoSpaceDE/>
        <w:autoSpaceDN/>
        <w:bidi w:val="0"/>
        <w:adjustRightInd/>
        <w:spacing w:line="380" w:lineRule="exact"/>
        <w:ind w:firstLine="420"/>
        <w:textAlignment w:val="auto"/>
        <w:rPr>
          <w:rFonts w:hAnsi="宋体"/>
          <w:color w:val="auto"/>
          <w:sz w:val="21"/>
          <w:shd w:val="clear" w:color="auto" w:fill="auto"/>
        </w:rPr>
      </w:pPr>
      <w:r>
        <w:rPr>
          <w:rFonts w:hint="eastAsia" w:hAnsi="宋体"/>
          <w:color w:val="auto"/>
          <w:sz w:val="21"/>
          <w:shd w:val="clear" w:color="auto" w:fill="auto"/>
        </w:rPr>
        <w:t>（3）</w:t>
      </w:r>
      <w:r>
        <w:rPr>
          <w:rFonts w:hAnsi="宋体"/>
          <w:color w:val="auto"/>
          <w:sz w:val="21"/>
          <w:shd w:val="clear" w:color="auto" w:fill="auto"/>
        </w:rPr>
        <w:t>供应商有效的</w:t>
      </w:r>
      <w:r>
        <w:rPr>
          <w:color w:val="auto"/>
          <w:sz w:val="21"/>
          <w:shd w:val="clear" w:color="auto" w:fill="auto"/>
        </w:rPr>
        <w:t>“</w:t>
      </w:r>
      <w:r>
        <w:rPr>
          <w:rFonts w:hAnsi="宋体"/>
          <w:color w:val="auto"/>
          <w:sz w:val="21"/>
          <w:shd w:val="clear" w:color="auto" w:fill="auto"/>
        </w:rPr>
        <w:t>营业执照</w:t>
      </w:r>
      <w:r>
        <w:rPr>
          <w:color w:val="auto"/>
          <w:sz w:val="21"/>
          <w:shd w:val="clear" w:color="auto" w:fill="auto"/>
        </w:rPr>
        <w:t>”</w:t>
      </w:r>
      <w:r>
        <w:rPr>
          <w:rFonts w:hAnsi="宋体"/>
          <w:color w:val="auto"/>
          <w:sz w:val="21"/>
          <w:shd w:val="clear" w:color="auto" w:fill="auto"/>
        </w:rPr>
        <w:t>副本扫描件或</w:t>
      </w:r>
      <w:r>
        <w:rPr>
          <w:color w:val="auto"/>
          <w:sz w:val="21"/>
          <w:shd w:val="clear" w:color="auto" w:fill="auto"/>
        </w:rPr>
        <w:t>“</w:t>
      </w:r>
      <w:r>
        <w:rPr>
          <w:rFonts w:hAnsi="宋体"/>
          <w:color w:val="auto"/>
          <w:sz w:val="21"/>
          <w:shd w:val="clear" w:color="auto" w:fill="auto"/>
        </w:rPr>
        <w:t>事业单位法人证书</w:t>
      </w:r>
      <w:r>
        <w:rPr>
          <w:color w:val="auto"/>
          <w:sz w:val="21"/>
          <w:shd w:val="clear" w:color="auto" w:fill="auto"/>
        </w:rPr>
        <w:t>”</w:t>
      </w:r>
      <w:r>
        <w:rPr>
          <w:rFonts w:hAnsi="宋体"/>
          <w:color w:val="auto"/>
          <w:sz w:val="21"/>
          <w:shd w:val="clear" w:color="auto" w:fill="auto"/>
        </w:rPr>
        <w:t>副本扫描件</w:t>
      </w:r>
      <w:r>
        <w:rPr>
          <w:rFonts w:hint="eastAsia" w:hAnsi="宋体"/>
          <w:color w:val="auto"/>
          <w:sz w:val="21"/>
          <w:shd w:val="clear" w:color="auto" w:fill="auto"/>
        </w:rPr>
        <w:t>；</w:t>
      </w:r>
    </w:p>
    <w:p>
      <w:pPr>
        <w:pStyle w:val="27"/>
        <w:keepNext w:val="0"/>
        <w:keepLines w:val="0"/>
        <w:pageBreakBefore w:val="0"/>
        <w:kinsoku/>
        <w:wordWrap/>
        <w:overflowPunct/>
        <w:topLinePunct w:val="0"/>
        <w:autoSpaceDE/>
        <w:autoSpaceDN/>
        <w:bidi w:val="0"/>
        <w:adjustRightInd/>
        <w:spacing w:line="380" w:lineRule="exact"/>
        <w:ind w:firstLine="420"/>
        <w:textAlignment w:val="auto"/>
        <w:rPr>
          <w:rFonts w:hAnsi="宋体"/>
          <w:color w:val="auto"/>
          <w:sz w:val="21"/>
          <w:shd w:val="clear" w:color="auto" w:fill="auto"/>
        </w:rPr>
      </w:pPr>
      <w:r>
        <w:rPr>
          <w:rFonts w:hAnsi="宋体"/>
          <w:color w:val="auto"/>
          <w:sz w:val="21"/>
          <w:shd w:val="clear" w:color="auto" w:fill="auto"/>
        </w:rPr>
        <w:t>（</w:t>
      </w:r>
      <w:r>
        <w:rPr>
          <w:rFonts w:hint="eastAsia"/>
          <w:color w:val="auto"/>
          <w:sz w:val="21"/>
          <w:shd w:val="clear" w:color="auto" w:fill="auto"/>
        </w:rPr>
        <w:t>4</w:t>
      </w:r>
      <w:r>
        <w:rPr>
          <w:rFonts w:hAnsi="宋体"/>
          <w:color w:val="auto"/>
          <w:sz w:val="21"/>
          <w:shd w:val="clear" w:color="auto" w:fill="auto"/>
        </w:rPr>
        <w:t>）</w:t>
      </w:r>
      <w:r>
        <w:rPr>
          <w:rFonts w:hint="eastAsia" w:hAnsi="宋体"/>
          <w:color w:val="auto"/>
          <w:sz w:val="21"/>
          <w:shd w:val="clear" w:color="auto" w:fill="auto"/>
        </w:rPr>
        <w:t>政府采购供应商资格信用承诺函（按第四章格式填写）；</w:t>
      </w:r>
    </w:p>
    <w:p>
      <w:pPr>
        <w:pStyle w:val="27"/>
        <w:keepNext w:val="0"/>
        <w:keepLines w:val="0"/>
        <w:pageBreakBefore w:val="0"/>
        <w:kinsoku/>
        <w:wordWrap/>
        <w:overflowPunct/>
        <w:topLinePunct w:val="0"/>
        <w:autoSpaceDE/>
        <w:autoSpaceDN/>
        <w:bidi w:val="0"/>
        <w:adjustRightInd/>
        <w:spacing w:line="380" w:lineRule="exact"/>
        <w:ind w:firstLine="420"/>
        <w:textAlignment w:val="auto"/>
        <w:rPr>
          <w:rFonts w:hint="eastAsia" w:ascii="Times New Roman" w:hAnsi="Times New Roman" w:eastAsia="宋体"/>
          <w:color w:val="auto"/>
          <w:sz w:val="21"/>
          <w:shd w:val="clear" w:color="auto" w:fill="auto"/>
          <w:lang w:eastAsia="zh-CN"/>
        </w:rPr>
      </w:pPr>
      <w:r>
        <w:rPr>
          <w:rFonts w:hint="eastAsia" w:hAnsi="宋体"/>
          <w:color w:val="auto"/>
          <w:sz w:val="21"/>
          <w:shd w:val="clear" w:color="auto" w:fill="auto"/>
        </w:rPr>
        <w:t>（5）</w:t>
      </w:r>
      <w:r>
        <w:rPr>
          <w:rFonts w:hAnsi="宋体"/>
          <w:color w:val="auto"/>
          <w:sz w:val="21"/>
          <w:shd w:val="clear" w:color="auto" w:fill="auto"/>
        </w:rPr>
        <w:t>供应商如为分支机构的，须提供其总公司</w:t>
      </w:r>
      <w:r>
        <w:rPr>
          <w:color w:val="auto"/>
          <w:sz w:val="21"/>
          <w:shd w:val="clear" w:color="auto" w:fill="auto"/>
        </w:rPr>
        <w:t>“</w:t>
      </w:r>
      <w:r>
        <w:rPr>
          <w:rFonts w:hAnsi="宋体"/>
          <w:color w:val="auto"/>
          <w:sz w:val="21"/>
          <w:shd w:val="clear" w:color="auto" w:fill="auto"/>
        </w:rPr>
        <w:t>营业执照</w:t>
      </w:r>
      <w:r>
        <w:rPr>
          <w:color w:val="auto"/>
          <w:sz w:val="21"/>
          <w:shd w:val="clear" w:color="auto" w:fill="auto"/>
        </w:rPr>
        <w:t>”</w:t>
      </w:r>
      <w:r>
        <w:rPr>
          <w:rFonts w:hAnsi="宋体"/>
          <w:color w:val="auto"/>
          <w:sz w:val="21"/>
          <w:shd w:val="clear" w:color="auto" w:fill="auto"/>
        </w:rPr>
        <w:t>副本扫描件和总公司对供应商针对本项目的授权书</w:t>
      </w:r>
      <w:r>
        <w:rPr>
          <w:rFonts w:hint="eastAsia" w:hAnsi="宋体"/>
          <w:color w:val="auto"/>
          <w:sz w:val="21"/>
          <w:shd w:val="clear" w:color="auto" w:fill="auto"/>
        </w:rPr>
        <w:t>（格式自拟）</w:t>
      </w:r>
      <w:r>
        <w:rPr>
          <w:rFonts w:hint="eastAsia" w:hAnsi="宋体"/>
          <w:color w:val="auto"/>
          <w:sz w:val="21"/>
          <w:shd w:val="clear" w:color="auto" w:fill="auto"/>
          <w:lang w:eastAsia="zh-CN"/>
        </w:rPr>
        <w:t>。</w:t>
      </w: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b/>
          <w:color w:val="auto"/>
          <w:szCs w:val="21"/>
          <w:shd w:val="clear" w:color="auto" w:fill="auto"/>
        </w:rPr>
        <w:t>5.6.1.</w:t>
      </w:r>
      <w:r>
        <w:rPr>
          <w:rFonts w:hint="eastAsia"/>
          <w:b/>
          <w:color w:val="auto"/>
          <w:szCs w:val="21"/>
          <w:shd w:val="clear" w:color="auto" w:fill="auto"/>
        </w:rPr>
        <w:t>2</w:t>
      </w:r>
      <w:r>
        <w:rPr>
          <w:rFonts w:hAnsi="宋体"/>
          <w:b/>
          <w:color w:val="auto"/>
          <w:szCs w:val="21"/>
          <w:shd w:val="clear" w:color="auto" w:fill="auto"/>
        </w:rPr>
        <w:t>价格部分</w:t>
      </w:r>
    </w:p>
    <w:p>
      <w:pPr>
        <w:keepNext w:val="0"/>
        <w:keepLines w:val="0"/>
        <w:pageBreakBefore w:val="0"/>
        <w:kinsoku/>
        <w:wordWrap/>
        <w:overflowPunct/>
        <w:topLinePunct w:val="0"/>
        <w:autoSpaceDE/>
        <w:autoSpaceDN/>
        <w:bidi w:val="0"/>
        <w:adjustRightInd/>
        <w:spacing w:line="380" w:lineRule="exact"/>
        <w:ind w:firstLine="420"/>
        <w:textAlignment w:val="auto"/>
        <w:rPr>
          <w:b/>
          <w:bCs/>
          <w:color w:val="auto"/>
          <w:szCs w:val="21"/>
          <w:shd w:val="clear" w:color="auto" w:fill="auto"/>
        </w:rPr>
      </w:pPr>
      <w:r>
        <w:rPr>
          <w:b/>
          <w:color w:val="auto"/>
          <w:szCs w:val="21"/>
          <w:shd w:val="clear" w:color="auto" w:fill="auto"/>
        </w:rPr>
        <w:t xml:space="preserve">  ▲注：</w:t>
      </w:r>
      <w:r>
        <w:rPr>
          <w:b/>
          <w:bCs/>
          <w:color w:val="auto"/>
          <w:szCs w:val="21"/>
          <w:shd w:val="clear" w:color="auto" w:fill="auto"/>
        </w:rPr>
        <w:t>以下各项均要加盖供应商单位CA电子签章，必须提供，并且第</w:t>
      </w:r>
      <w:r>
        <w:rPr>
          <w:b/>
          <w:color w:val="auto"/>
          <w:szCs w:val="21"/>
          <w:shd w:val="clear" w:color="auto" w:fill="auto"/>
        </w:rPr>
        <w:t>（1）、（2）、（3）、（4）项均要由法定代表人（或分支机构负责人）</w:t>
      </w:r>
      <w:r>
        <w:rPr>
          <w:rFonts w:hAnsi="宋体"/>
          <w:b/>
          <w:color w:val="auto"/>
          <w:szCs w:val="21"/>
          <w:shd w:val="clear" w:color="auto" w:fill="auto"/>
        </w:rPr>
        <w:t>或委托代理人</w:t>
      </w:r>
      <w:r>
        <w:rPr>
          <w:rFonts w:hint="eastAsia" w:hAnsi="宋体"/>
          <w:b/>
          <w:color w:val="auto"/>
          <w:szCs w:val="21"/>
          <w:shd w:val="clear" w:color="auto" w:fill="auto"/>
        </w:rPr>
        <w:t>加盖CA电子签章或</w:t>
      </w:r>
      <w:r>
        <w:rPr>
          <w:rFonts w:hAnsi="宋体"/>
          <w:b/>
          <w:color w:val="auto"/>
          <w:szCs w:val="21"/>
          <w:shd w:val="clear" w:color="auto" w:fill="auto"/>
        </w:rPr>
        <w:t>签名</w:t>
      </w:r>
      <w:r>
        <w:rPr>
          <w:b/>
          <w:bCs/>
          <w:color w:val="auto"/>
          <w:szCs w:val="21"/>
          <w:shd w:val="clear" w:color="auto" w:fill="auto"/>
        </w:rPr>
        <w:t>，否则其响应无效。</w:t>
      </w:r>
    </w:p>
    <w:p>
      <w:pPr>
        <w:keepNext w:val="0"/>
        <w:keepLines w:val="0"/>
        <w:pageBreakBefore w:val="0"/>
        <w:kinsoku/>
        <w:wordWrap/>
        <w:overflowPunct/>
        <w:topLinePunct w:val="0"/>
        <w:autoSpaceDE/>
        <w:autoSpaceDN/>
        <w:bidi w:val="0"/>
        <w:adjustRightInd/>
        <w:spacing w:line="380" w:lineRule="exact"/>
        <w:ind w:firstLine="420"/>
        <w:textAlignment w:val="auto"/>
        <w:rPr>
          <w:color w:val="auto"/>
          <w:szCs w:val="21"/>
          <w:shd w:val="clear" w:color="auto" w:fill="auto"/>
        </w:rPr>
      </w:pPr>
      <w:r>
        <w:rPr>
          <w:color w:val="auto"/>
          <w:szCs w:val="21"/>
          <w:shd w:val="clear" w:color="auto" w:fill="auto"/>
        </w:rPr>
        <w:t>（1）磋商声明书（按第四章格式填写）；</w:t>
      </w:r>
    </w:p>
    <w:p>
      <w:pPr>
        <w:keepNext w:val="0"/>
        <w:keepLines w:val="0"/>
        <w:pageBreakBefore w:val="0"/>
        <w:kinsoku/>
        <w:wordWrap/>
        <w:overflowPunct/>
        <w:topLinePunct w:val="0"/>
        <w:autoSpaceDE/>
        <w:autoSpaceDN/>
        <w:bidi w:val="0"/>
        <w:adjustRightInd/>
        <w:spacing w:line="380" w:lineRule="exact"/>
        <w:ind w:firstLine="420"/>
        <w:textAlignment w:val="auto"/>
        <w:rPr>
          <w:color w:val="auto"/>
          <w:szCs w:val="21"/>
          <w:shd w:val="clear" w:color="auto" w:fill="auto"/>
        </w:rPr>
      </w:pPr>
      <w:r>
        <w:rPr>
          <w:color w:val="auto"/>
          <w:szCs w:val="21"/>
          <w:shd w:val="clear" w:color="auto" w:fill="auto"/>
        </w:rPr>
        <w:t>（2）保证金证明（按第四章格式填写）；</w:t>
      </w:r>
    </w:p>
    <w:p>
      <w:pPr>
        <w:keepNext w:val="0"/>
        <w:keepLines w:val="0"/>
        <w:pageBreakBefore w:val="0"/>
        <w:kinsoku/>
        <w:wordWrap/>
        <w:overflowPunct/>
        <w:topLinePunct w:val="0"/>
        <w:autoSpaceDE/>
        <w:autoSpaceDN/>
        <w:bidi w:val="0"/>
        <w:adjustRightInd/>
        <w:spacing w:line="380" w:lineRule="exact"/>
        <w:ind w:firstLine="420"/>
        <w:textAlignment w:val="auto"/>
        <w:rPr>
          <w:color w:val="auto"/>
          <w:szCs w:val="21"/>
          <w:shd w:val="clear" w:color="auto" w:fill="auto"/>
        </w:rPr>
      </w:pPr>
      <w:r>
        <w:rPr>
          <w:color w:val="auto"/>
          <w:szCs w:val="21"/>
          <w:shd w:val="clear" w:color="auto" w:fill="auto"/>
        </w:rPr>
        <w:t>（3）报价表（按第四章格式填写）；</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color w:val="auto"/>
          <w:szCs w:val="21"/>
          <w:shd w:val="clear" w:color="auto" w:fill="auto"/>
        </w:rPr>
      </w:pPr>
      <w:r>
        <w:rPr>
          <w:color w:val="auto"/>
          <w:szCs w:val="21"/>
          <w:shd w:val="clear" w:color="auto" w:fill="auto"/>
        </w:rPr>
        <w:t>（4）分项报价表（按第四章式填写）</w:t>
      </w:r>
      <w:r>
        <w:rPr>
          <w:rFonts w:hint="eastAsia"/>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color w:val="auto"/>
          <w:szCs w:val="21"/>
          <w:shd w:val="clear" w:color="auto" w:fill="auto"/>
        </w:rPr>
      </w:pPr>
      <w:r>
        <w:rPr>
          <w:color w:val="auto"/>
          <w:szCs w:val="21"/>
          <w:shd w:val="clear" w:color="auto" w:fill="auto"/>
        </w:rPr>
        <w:t>（5）中小企业声明函（如有，按第四章格式填写）。</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color w:val="auto"/>
          <w:szCs w:val="21"/>
          <w:shd w:val="clear" w:color="auto" w:fill="auto"/>
        </w:rPr>
      </w:pPr>
      <w:r>
        <w:rPr>
          <w:color w:val="auto"/>
          <w:szCs w:val="21"/>
          <w:shd w:val="clear" w:color="auto" w:fill="auto"/>
        </w:rPr>
        <w:t>（6）残疾人福利性单位声明函（如有，按第四章格式填写）。</w:t>
      </w: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rFonts w:hint="eastAsia"/>
          <w:b/>
          <w:color w:val="auto"/>
          <w:szCs w:val="21"/>
          <w:shd w:val="clear" w:color="auto" w:fill="auto"/>
        </w:rPr>
        <w:t>5.6.1.3商务资信部分</w:t>
      </w: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rFonts w:hint="eastAsia"/>
          <w:b/>
          <w:color w:val="auto"/>
          <w:szCs w:val="21"/>
          <w:shd w:val="clear" w:color="auto" w:fill="auto"/>
        </w:rPr>
        <w:t>▲注：以下各项若有请提供，同时要加盖供应商单位CA电子签章，否则该证明被视为无效。</w:t>
      </w:r>
    </w:p>
    <w:p>
      <w:pPr>
        <w:keepNext w:val="0"/>
        <w:keepLines w:val="0"/>
        <w:pageBreakBefore w:val="0"/>
        <w:numPr>
          <w:ilvl w:val="0"/>
          <w:numId w:val="4"/>
        </w:numPr>
        <w:kinsoku/>
        <w:wordWrap/>
        <w:overflowPunct/>
        <w:topLinePunct w:val="0"/>
        <w:autoSpaceDE/>
        <w:autoSpaceDN/>
        <w:bidi w:val="0"/>
        <w:adjustRightInd/>
        <w:spacing w:line="380" w:lineRule="exact"/>
        <w:ind w:firstLine="420" w:firstLineChars="200"/>
        <w:textAlignment w:val="auto"/>
        <w:rPr>
          <w:color w:val="auto"/>
          <w:szCs w:val="21"/>
          <w:shd w:val="clear" w:color="auto" w:fill="auto"/>
        </w:rPr>
      </w:pPr>
      <w:r>
        <w:rPr>
          <w:rFonts w:hint="eastAsia" w:ascii="Times New Roman" w:hAnsi="Times New Roman" w:eastAsia="宋体" w:cs="Times New Roman"/>
          <w:bCs/>
          <w:color w:val="auto"/>
          <w:shd w:val="clear" w:color="auto" w:fill="auto"/>
        </w:rPr>
        <w:t>投标人</w:t>
      </w:r>
      <w:r>
        <w:rPr>
          <w:rFonts w:hint="eastAsia" w:ascii="Times New Roman" w:hAnsi="Times New Roman" w:eastAsia="宋体" w:cs="Times New Roman"/>
          <w:bCs/>
          <w:color w:val="auto"/>
          <w:shd w:val="clear" w:color="auto" w:fill="auto"/>
          <w:lang w:val="en-US" w:eastAsia="zh-CN"/>
        </w:rPr>
        <w:t>提供</w:t>
      </w:r>
      <w:r>
        <w:rPr>
          <w:rFonts w:hint="eastAsia" w:ascii="Times New Roman" w:hAnsi="Times New Roman" w:eastAsia="宋体" w:cs="Times New Roman"/>
          <w:bCs/>
          <w:color w:val="auto"/>
          <w:shd w:val="clear" w:color="auto" w:fill="auto"/>
        </w:rPr>
        <w:t>自20</w:t>
      </w:r>
      <w:r>
        <w:rPr>
          <w:rFonts w:hint="eastAsia" w:ascii="Times New Roman" w:hAnsi="Times New Roman" w:eastAsia="宋体" w:cs="Times New Roman"/>
          <w:bCs/>
          <w:color w:val="auto"/>
          <w:shd w:val="clear" w:color="auto" w:fill="auto"/>
          <w:lang w:val="en-US" w:eastAsia="zh-CN"/>
        </w:rPr>
        <w:t>20</w:t>
      </w:r>
      <w:r>
        <w:rPr>
          <w:rFonts w:hint="eastAsia" w:ascii="Times New Roman" w:hAnsi="Times New Roman" w:eastAsia="宋体" w:cs="Times New Roman"/>
          <w:bCs/>
          <w:color w:val="auto"/>
          <w:shd w:val="clear" w:color="auto" w:fill="auto"/>
        </w:rPr>
        <w:t>年</w:t>
      </w:r>
      <w:r>
        <w:rPr>
          <w:rFonts w:hint="eastAsia" w:ascii="Times New Roman" w:hAnsi="Times New Roman" w:eastAsia="宋体" w:cs="Times New Roman"/>
          <w:bCs/>
          <w:color w:val="auto"/>
          <w:shd w:val="clear" w:color="auto" w:fill="auto"/>
          <w:lang w:val="en-US" w:eastAsia="zh-CN"/>
        </w:rPr>
        <w:t>1月1日</w:t>
      </w:r>
      <w:r>
        <w:rPr>
          <w:rFonts w:hint="eastAsia" w:ascii="Times New Roman" w:hAnsi="Times New Roman" w:eastAsia="宋体" w:cs="Times New Roman"/>
          <w:bCs/>
          <w:color w:val="auto"/>
          <w:shd w:val="clear" w:color="auto" w:fill="auto"/>
        </w:rPr>
        <w:t>以来承担过</w:t>
      </w:r>
      <w:r>
        <w:rPr>
          <w:rFonts w:hint="eastAsia" w:ascii="Times New Roman" w:hAnsi="Times New Roman" w:eastAsia="宋体" w:cs="Times New Roman"/>
          <w:bCs/>
          <w:color w:val="auto"/>
          <w:shd w:val="clear" w:color="auto" w:fill="auto"/>
          <w:lang w:val="en-US" w:eastAsia="zh-CN"/>
        </w:rPr>
        <w:t>类似项目</w:t>
      </w:r>
      <w:r>
        <w:rPr>
          <w:rFonts w:hint="eastAsia" w:cs="Times New Roman"/>
          <w:bCs/>
          <w:color w:val="auto"/>
          <w:shd w:val="clear" w:color="auto" w:fill="auto"/>
          <w:lang w:val="en-US" w:eastAsia="zh-CN"/>
        </w:rPr>
        <w:t>业绩</w:t>
      </w:r>
      <w:r>
        <w:rPr>
          <w:rFonts w:hint="eastAsia"/>
          <w:color w:val="auto"/>
          <w:shd w:val="clear" w:color="auto" w:fill="auto"/>
          <w:lang w:eastAsia="zh-CN"/>
        </w:rPr>
        <w:t>；</w:t>
      </w:r>
      <w:r>
        <w:rPr>
          <w:rFonts w:hint="eastAsia"/>
          <w:color w:val="auto"/>
          <w:shd w:val="clear" w:color="auto" w:fill="auto"/>
        </w:rPr>
        <w:t>（须提供有效合同或中标/成交通知书等证明材料原件扫描件，加盖供应商单位CA电子签章）</w:t>
      </w:r>
      <w:r>
        <w:rPr>
          <w:color w:val="auto"/>
          <w:shd w:val="clear" w:color="auto" w:fill="auto"/>
        </w:rPr>
        <w:t>（如有</w:t>
      </w:r>
      <w:r>
        <w:rPr>
          <w:rFonts w:hint="eastAsia"/>
          <w:color w:val="auto"/>
          <w:shd w:val="clear" w:color="auto" w:fill="auto"/>
        </w:rPr>
        <w:t>）</w:t>
      </w:r>
      <w:r>
        <w:rPr>
          <w:rFonts w:hint="eastAsia"/>
          <w:color w:val="auto"/>
          <w:szCs w:val="21"/>
          <w:shd w:val="clear" w:color="auto" w:fill="auto"/>
        </w:rPr>
        <w:t>；</w:t>
      </w:r>
    </w:p>
    <w:p>
      <w:pPr>
        <w:keepNext w:val="0"/>
        <w:keepLines w:val="0"/>
        <w:pageBreakBefore w:val="0"/>
        <w:numPr>
          <w:ilvl w:val="0"/>
          <w:numId w:val="4"/>
        </w:numPr>
        <w:kinsoku/>
        <w:wordWrap/>
        <w:overflowPunct/>
        <w:topLinePunct w:val="0"/>
        <w:autoSpaceDE/>
        <w:autoSpaceDN/>
        <w:bidi w:val="0"/>
        <w:adjustRightInd/>
        <w:spacing w:line="380" w:lineRule="exact"/>
        <w:ind w:firstLine="420" w:firstLineChars="200"/>
        <w:textAlignment w:val="auto"/>
        <w:rPr>
          <w:color w:val="auto"/>
          <w:szCs w:val="21"/>
          <w:shd w:val="clear" w:color="auto" w:fill="auto"/>
        </w:rPr>
      </w:pPr>
      <w:r>
        <w:rPr>
          <w:rFonts w:hAnsi="宋体"/>
          <w:color w:val="auto"/>
          <w:kern w:val="0"/>
          <w:szCs w:val="21"/>
          <w:shd w:val="clear" w:color="auto" w:fill="auto"/>
        </w:rPr>
        <w:t>供应商</w:t>
      </w:r>
      <w:r>
        <w:rPr>
          <w:color w:val="auto"/>
          <w:shd w:val="clear" w:color="auto" w:fill="auto"/>
        </w:rPr>
        <w:t>认为必要提供的声明及文件资料（如有，格式自拟）。</w:t>
      </w: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b/>
          <w:color w:val="auto"/>
          <w:szCs w:val="21"/>
          <w:shd w:val="clear" w:color="auto" w:fill="auto"/>
        </w:rPr>
        <w:t>5.6.1.</w:t>
      </w:r>
      <w:r>
        <w:rPr>
          <w:rFonts w:hint="eastAsia"/>
          <w:b/>
          <w:color w:val="auto"/>
          <w:szCs w:val="21"/>
          <w:shd w:val="clear" w:color="auto" w:fill="auto"/>
        </w:rPr>
        <w:t>4</w:t>
      </w:r>
      <w:r>
        <w:rPr>
          <w:rFonts w:hAnsi="宋体"/>
          <w:b/>
          <w:color w:val="auto"/>
          <w:szCs w:val="21"/>
          <w:shd w:val="clear" w:color="auto" w:fill="auto"/>
        </w:rPr>
        <w:t>商务</w:t>
      </w:r>
      <w:r>
        <w:rPr>
          <w:rFonts w:hint="eastAsia" w:hAnsi="宋体"/>
          <w:b/>
          <w:color w:val="auto"/>
          <w:szCs w:val="21"/>
          <w:shd w:val="clear" w:color="auto" w:fill="auto"/>
        </w:rPr>
        <w:t>技术</w:t>
      </w:r>
      <w:r>
        <w:rPr>
          <w:rFonts w:hAnsi="宋体"/>
          <w:b/>
          <w:color w:val="auto"/>
          <w:szCs w:val="21"/>
          <w:shd w:val="clear" w:color="auto" w:fill="auto"/>
        </w:rPr>
        <w:t>部分</w:t>
      </w:r>
    </w:p>
    <w:p>
      <w:pPr>
        <w:keepNext w:val="0"/>
        <w:keepLines w:val="0"/>
        <w:pageBreakBefore w:val="0"/>
        <w:tabs>
          <w:tab w:val="left" w:pos="3870"/>
          <w:tab w:val="left" w:pos="4085"/>
        </w:tabs>
        <w:kinsoku/>
        <w:wordWrap/>
        <w:overflowPunct/>
        <w:topLinePunct w:val="0"/>
        <w:autoSpaceDE/>
        <w:autoSpaceDN/>
        <w:bidi w:val="0"/>
        <w:adjustRightInd/>
        <w:snapToGrid w:val="0"/>
        <w:spacing w:line="380" w:lineRule="exact"/>
        <w:ind w:firstLine="420" w:firstLineChars="200"/>
        <w:jc w:val="left"/>
        <w:textAlignment w:val="auto"/>
        <w:rPr>
          <w:rFonts w:ascii="宋体" w:hAnsi="宋体"/>
          <w:b/>
          <w:bCs/>
          <w:color w:val="auto"/>
          <w:szCs w:val="21"/>
          <w:shd w:val="clear" w:color="auto" w:fill="auto"/>
        </w:rPr>
      </w:pPr>
      <w:r>
        <w:rPr>
          <w:color w:val="auto"/>
          <w:szCs w:val="21"/>
          <w:shd w:val="clear" w:color="auto" w:fill="auto"/>
        </w:rPr>
        <w:t>▲</w:t>
      </w:r>
      <w:r>
        <w:rPr>
          <w:rFonts w:hAnsi="宋体"/>
          <w:b/>
          <w:color w:val="auto"/>
          <w:szCs w:val="21"/>
          <w:shd w:val="clear" w:color="auto" w:fill="auto"/>
        </w:rPr>
        <w:t>注：以下第（</w:t>
      </w:r>
      <w:r>
        <w:rPr>
          <w:b/>
          <w:color w:val="auto"/>
          <w:szCs w:val="21"/>
          <w:shd w:val="clear" w:color="auto" w:fill="auto"/>
        </w:rPr>
        <w:t>1</w:t>
      </w:r>
      <w:r>
        <w:rPr>
          <w:rFonts w:hAnsi="宋体"/>
          <w:b/>
          <w:color w:val="auto"/>
          <w:szCs w:val="21"/>
          <w:shd w:val="clear" w:color="auto" w:fill="auto"/>
        </w:rPr>
        <w:t>）至第（</w:t>
      </w:r>
      <w:r>
        <w:rPr>
          <w:rFonts w:hint="eastAsia"/>
          <w:b/>
          <w:color w:val="auto"/>
          <w:szCs w:val="21"/>
          <w:shd w:val="clear" w:color="auto" w:fill="auto"/>
          <w:lang w:val="en-US" w:eastAsia="zh-CN"/>
        </w:rPr>
        <w:t>5</w:t>
      </w:r>
      <w:r>
        <w:rPr>
          <w:rFonts w:hAnsi="宋体"/>
          <w:b/>
          <w:color w:val="auto"/>
          <w:szCs w:val="21"/>
          <w:shd w:val="clear" w:color="auto" w:fill="auto"/>
        </w:rPr>
        <w:t>）项均要由法定代表人（或分支机构负责人）或委托代理人</w:t>
      </w:r>
      <w:r>
        <w:rPr>
          <w:rFonts w:hint="eastAsia" w:ascii="宋体" w:hAnsi="宋体"/>
          <w:b/>
          <w:bCs/>
          <w:color w:val="auto"/>
          <w:szCs w:val="21"/>
          <w:shd w:val="clear" w:color="auto" w:fill="auto"/>
        </w:rPr>
        <w:t>签名（</w:t>
      </w:r>
      <w:r>
        <w:rPr>
          <w:rFonts w:hint="eastAsia" w:hAnsi="宋体" w:cs="Courier New"/>
          <w:b/>
          <w:color w:val="auto"/>
          <w:szCs w:val="21"/>
          <w:shd w:val="clear" w:color="auto" w:fill="auto"/>
        </w:rPr>
        <w:t>或加盖CA电子签字章</w:t>
      </w:r>
      <w:r>
        <w:rPr>
          <w:rFonts w:hint="eastAsia" w:ascii="宋体" w:hAnsi="宋体"/>
          <w:b/>
          <w:bCs/>
          <w:color w:val="auto"/>
          <w:szCs w:val="21"/>
          <w:shd w:val="clear" w:color="auto" w:fill="auto"/>
        </w:rPr>
        <w:t>）并加盖</w:t>
      </w:r>
      <w:r>
        <w:rPr>
          <w:rFonts w:hint="eastAsia" w:ascii="宋体" w:hAnsi="宋体"/>
          <w:b/>
          <w:bCs/>
          <w:color w:val="auto"/>
          <w:szCs w:val="21"/>
          <w:shd w:val="clear" w:color="auto" w:fill="auto"/>
          <w:lang w:eastAsia="zh-CN"/>
        </w:rPr>
        <w:t>供应商</w:t>
      </w:r>
      <w:r>
        <w:rPr>
          <w:rFonts w:hint="eastAsia" w:ascii="宋体" w:hAnsi="宋体"/>
          <w:b/>
          <w:bCs/>
          <w:color w:val="auto"/>
          <w:szCs w:val="21"/>
          <w:shd w:val="clear" w:color="auto" w:fill="auto"/>
        </w:rPr>
        <w:t>CA电子签章，否则其技术部分不得分。</w:t>
      </w:r>
    </w:p>
    <w:p>
      <w:pPr>
        <w:keepNext w:val="0"/>
        <w:keepLines w:val="0"/>
        <w:pageBreakBefore w:val="0"/>
        <w:kinsoku/>
        <w:wordWrap/>
        <w:overflowPunct/>
        <w:topLinePunct w:val="0"/>
        <w:autoSpaceDE/>
        <w:autoSpaceDN/>
        <w:bidi w:val="0"/>
        <w:adjustRightInd/>
        <w:snapToGrid w:val="0"/>
        <w:spacing w:line="380" w:lineRule="exact"/>
        <w:ind w:firstLine="411" w:firstLineChars="196"/>
        <w:jc w:val="left"/>
        <w:textAlignment w:val="auto"/>
        <w:rPr>
          <w:b/>
          <w:color w:val="auto"/>
          <w:szCs w:val="21"/>
          <w:shd w:val="clear" w:color="auto" w:fill="auto"/>
        </w:rPr>
      </w:pPr>
      <w:r>
        <w:rPr>
          <w:rFonts w:hAnsi="宋体"/>
          <w:color w:val="auto"/>
          <w:szCs w:val="21"/>
          <w:shd w:val="clear" w:color="auto" w:fill="auto"/>
        </w:rPr>
        <w:t>（</w:t>
      </w:r>
      <w:r>
        <w:rPr>
          <w:color w:val="auto"/>
          <w:szCs w:val="21"/>
          <w:shd w:val="clear" w:color="auto" w:fill="auto"/>
        </w:rPr>
        <w:t>1</w:t>
      </w:r>
      <w:r>
        <w:rPr>
          <w:rFonts w:hAnsi="宋体"/>
          <w:color w:val="auto"/>
          <w:szCs w:val="21"/>
          <w:shd w:val="clear" w:color="auto" w:fill="auto"/>
        </w:rPr>
        <w:t>）技术服务响应表（按第四章格式填写）；</w:t>
      </w:r>
    </w:p>
    <w:p>
      <w:pPr>
        <w:keepNext w:val="0"/>
        <w:keepLines w:val="0"/>
        <w:pageBreakBefore w:val="0"/>
        <w:kinsoku/>
        <w:wordWrap/>
        <w:overflowPunct/>
        <w:topLinePunct w:val="0"/>
        <w:autoSpaceDE/>
        <w:autoSpaceDN/>
        <w:bidi w:val="0"/>
        <w:adjustRightInd/>
        <w:snapToGrid w:val="0"/>
        <w:spacing w:line="380" w:lineRule="exact"/>
        <w:ind w:firstLine="411" w:firstLineChars="196"/>
        <w:jc w:val="left"/>
        <w:textAlignment w:val="auto"/>
        <w:rPr>
          <w:b/>
          <w:color w:val="auto"/>
          <w:szCs w:val="21"/>
          <w:shd w:val="clear" w:color="auto" w:fill="auto"/>
        </w:rPr>
      </w:pPr>
      <w:r>
        <w:rPr>
          <w:rFonts w:hAnsi="宋体"/>
          <w:color w:val="auto"/>
          <w:szCs w:val="21"/>
          <w:shd w:val="clear" w:color="auto" w:fill="auto"/>
        </w:rPr>
        <w:t>（</w:t>
      </w:r>
      <w:r>
        <w:rPr>
          <w:color w:val="auto"/>
          <w:szCs w:val="21"/>
          <w:shd w:val="clear" w:color="auto" w:fill="auto"/>
        </w:rPr>
        <w:t>2</w:t>
      </w:r>
      <w:r>
        <w:rPr>
          <w:rFonts w:hAnsi="宋体"/>
          <w:color w:val="auto"/>
          <w:szCs w:val="21"/>
          <w:shd w:val="clear" w:color="auto" w:fill="auto"/>
        </w:rPr>
        <w:t>）商务响应表（按第四章格式填写）；</w:t>
      </w:r>
    </w:p>
    <w:p>
      <w:pPr>
        <w:keepNext w:val="0"/>
        <w:keepLines w:val="0"/>
        <w:pageBreakBefore w:val="0"/>
        <w:kinsoku/>
        <w:wordWrap/>
        <w:overflowPunct/>
        <w:topLinePunct w:val="0"/>
        <w:autoSpaceDE/>
        <w:autoSpaceDN/>
        <w:bidi w:val="0"/>
        <w:adjustRightInd/>
        <w:snapToGrid w:val="0"/>
        <w:spacing w:line="380" w:lineRule="exact"/>
        <w:ind w:firstLine="411" w:firstLineChars="196"/>
        <w:jc w:val="left"/>
        <w:textAlignment w:val="auto"/>
        <w:rPr>
          <w:b/>
          <w:color w:val="auto"/>
          <w:szCs w:val="21"/>
          <w:shd w:val="clear" w:color="auto" w:fill="auto"/>
        </w:rPr>
      </w:pPr>
      <w:r>
        <w:rPr>
          <w:rFonts w:hAnsi="宋体"/>
          <w:color w:val="auto"/>
          <w:szCs w:val="21"/>
          <w:shd w:val="clear" w:color="auto" w:fill="auto"/>
        </w:rPr>
        <w:t>（3）</w:t>
      </w:r>
      <w:r>
        <w:rPr>
          <w:rFonts w:hint="eastAsia" w:hAnsi="宋体"/>
          <w:color w:val="auto"/>
          <w:szCs w:val="21"/>
          <w:shd w:val="clear" w:color="auto" w:fill="auto"/>
        </w:rPr>
        <w:t>项目技术方案</w:t>
      </w:r>
      <w:r>
        <w:rPr>
          <w:rFonts w:hAnsi="宋体"/>
          <w:color w:val="auto"/>
          <w:szCs w:val="21"/>
          <w:shd w:val="clear" w:color="auto" w:fill="auto"/>
        </w:rPr>
        <w:t>（按第四章格式填写）；</w:t>
      </w:r>
    </w:p>
    <w:p>
      <w:pPr>
        <w:keepNext w:val="0"/>
        <w:keepLines w:val="0"/>
        <w:pageBreakBefore w:val="0"/>
        <w:kinsoku/>
        <w:wordWrap/>
        <w:overflowPunct/>
        <w:topLinePunct w:val="0"/>
        <w:autoSpaceDE/>
        <w:autoSpaceDN/>
        <w:bidi w:val="0"/>
        <w:adjustRightInd/>
        <w:snapToGrid w:val="0"/>
        <w:spacing w:line="380" w:lineRule="exact"/>
        <w:ind w:firstLine="411" w:firstLineChars="196"/>
        <w:jc w:val="left"/>
        <w:textAlignment w:val="auto"/>
        <w:rPr>
          <w:rFonts w:hAnsi="宋体"/>
          <w:color w:val="auto"/>
          <w:szCs w:val="21"/>
          <w:shd w:val="clear" w:color="auto" w:fill="auto"/>
        </w:rPr>
      </w:pPr>
      <w:r>
        <w:rPr>
          <w:rFonts w:hAnsi="宋体"/>
          <w:color w:val="auto"/>
          <w:szCs w:val="21"/>
          <w:shd w:val="clear" w:color="auto" w:fill="auto"/>
        </w:rPr>
        <w:t>（</w:t>
      </w:r>
      <w:r>
        <w:rPr>
          <w:color w:val="auto"/>
          <w:szCs w:val="21"/>
          <w:shd w:val="clear" w:color="auto" w:fill="auto"/>
        </w:rPr>
        <w:t>4</w:t>
      </w:r>
      <w:r>
        <w:rPr>
          <w:rFonts w:hAnsi="宋体"/>
          <w:color w:val="auto"/>
          <w:szCs w:val="21"/>
          <w:shd w:val="clear" w:color="auto" w:fill="auto"/>
        </w:rPr>
        <w:t>）</w:t>
      </w:r>
      <w:r>
        <w:rPr>
          <w:rFonts w:hint="eastAsia" w:hAnsi="宋体"/>
          <w:color w:val="auto"/>
          <w:szCs w:val="21"/>
          <w:shd w:val="clear" w:color="auto" w:fill="auto"/>
        </w:rPr>
        <w:t>拟投入本项目人员</w:t>
      </w:r>
      <w:r>
        <w:rPr>
          <w:rFonts w:hint="eastAsia" w:hAnsi="宋体"/>
          <w:color w:val="auto"/>
          <w:szCs w:val="21"/>
          <w:shd w:val="clear" w:color="auto" w:fill="auto"/>
          <w:lang w:eastAsia="zh-CN"/>
        </w:rPr>
        <w:t>一览表</w:t>
      </w:r>
      <w:r>
        <w:rPr>
          <w:rFonts w:hAnsi="宋体"/>
          <w:color w:val="auto"/>
          <w:szCs w:val="21"/>
          <w:shd w:val="clear" w:color="auto" w:fill="auto"/>
        </w:rPr>
        <w:t>（按第四章格式填写）；</w:t>
      </w:r>
    </w:p>
    <w:p>
      <w:pPr>
        <w:keepNext w:val="0"/>
        <w:keepLines w:val="0"/>
        <w:pageBreakBefore w:val="0"/>
        <w:kinsoku/>
        <w:wordWrap/>
        <w:overflowPunct/>
        <w:topLinePunct w:val="0"/>
        <w:autoSpaceDE/>
        <w:autoSpaceDN/>
        <w:bidi w:val="0"/>
        <w:adjustRightInd/>
        <w:snapToGrid w:val="0"/>
        <w:spacing w:line="380" w:lineRule="exact"/>
        <w:ind w:firstLine="411" w:firstLineChars="196"/>
        <w:jc w:val="left"/>
        <w:textAlignment w:val="auto"/>
        <w:rPr>
          <w:rFonts w:hint="eastAsia" w:hAnsi="宋体" w:eastAsia="宋体"/>
          <w:color w:val="auto"/>
          <w:szCs w:val="21"/>
          <w:shd w:val="clear" w:color="auto" w:fill="auto"/>
          <w:lang w:eastAsia="zh-CN"/>
        </w:rPr>
      </w:pPr>
      <w:r>
        <w:rPr>
          <w:rFonts w:hint="eastAsia" w:hAnsi="宋体"/>
          <w:color w:val="auto"/>
          <w:szCs w:val="21"/>
          <w:shd w:val="clear" w:color="auto" w:fill="auto"/>
          <w:lang w:eastAsia="zh-CN"/>
        </w:rPr>
        <w:t>（</w:t>
      </w:r>
      <w:r>
        <w:rPr>
          <w:rFonts w:hint="eastAsia" w:hAnsi="宋体"/>
          <w:color w:val="auto"/>
          <w:szCs w:val="21"/>
          <w:shd w:val="clear" w:color="auto" w:fill="auto"/>
          <w:lang w:val="en-US" w:eastAsia="zh-CN"/>
        </w:rPr>
        <w:t>5</w:t>
      </w:r>
      <w:r>
        <w:rPr>
          <w:rFonts w:hint="eastAsia" w:hAnsi="宋体"/>
          <w:color w:val="auto"/>
          <w:szCs w:val="21"/>
          <w:shd w:val="clear" w:color="auto" w:fill="auto"/>
          <w:lang w:eastAsia="zh-CN"/>
        </w:rPr>
        <w:t>）服务承诺方案（</w:t>
      </w:r>
      <w:r>
        <w:rPr>
          <w:rFonts w:hAnsi="宋体"/>
          <w:color w:val="auto"/>
          <w:szCs w:val="21"/>
          <w:shd w:val="clear" w:color="auto" w:fill="auto"/>
        </w:rPr>
        <w:t>按第四章格式填写</w:t>
      </w:r>
      <w:r>
        <w:rPr>
          <w:rFonts w:hint="eastAsia" w:hAnsi="宋体"/>
          <w:color w:val="auto"/>
          <w:szCs w:val="21"/>
          <w:shd w:val="clear" w:color="auto" w:fill="auto"/>
          <w:lang w:eastAsia="zh-CN"/>
        </w:rPr>
        <w:t>）；</w:t>
      </w:r>
    </w:p>
    <w:p>
      <w:pPr>
        <w:keepNext w:val="0"/>
        <w:keepLines w:val="0"/>
        <w:pageBreakBefore w:val="0"/>
        <w:kinsoku/>
        <w:wordWrap/>
        <w:overflowPunct/>
        <w:topLinePunct w:val="0"/>
        <w:autoSpaceDE/>
        <w:autoSpaceDN/>
        <w:bidi w:val="0"/>
        <w:adjustRightInd/>
        <w:snapToGrid w:val="0"/>
        <w:spacing w:line="380" w:lineRule="exact"/>
        <w:ind w:firstLine="413" w:firstLineChars="197"/>
        <w:jc w:val="left"/>
        <w:textAlignment w:val="auto"/>
        <w:rPr>
          <w:color w:val="auto"/>
          <w:szCs w:val="21"/>
          <w:shd w:val="clear" w:color="auto" w:fill="auto"/>
        </w:rPr>
      </w:pPr>
      <w:r>
        <w:rPr>
          <w:rFonts w:hAnsi="宋体"/>
          <w:color w:val="auto"/>
          <w:szCs w:val="21"/>
          <w:shd w:val="clear" w:color="auto" w:fill="auto"/>
        </w:rPr>
        <w:t>（</w:t>
      </w:r>
      <w:r>
        <w:rPr>
          <w:rFonts w:hint="eastAsia"/>
          <w:color w:val="auto"/>
          <w:szCs w:val="21"/>
          <w:shd w:val="clear" w:color="auto" w:fill="auto"/>
          <w:lang w:val="en-US" w:eastAsia="zh-CN"/>
        </w:rPr>
        <w:t>6</w:t>
      </w:r>
      <w:r>
        <w:rPr>
          <w:rFonts w:hAnsi="宋体"/>
          <w:color w:val="auto"/>
          <w:szCs w:val="21"/>
          <w:shd w:val="clear" w:color="auto" w:fill="auto"/>
        </w:rPr>
        <w:t>）供应商对本项目的合理化建议和改进措施（</w:t>
      </w:r>
      <w:r>
        <w:rPr>
          <w:rFonts w:hint="eastAsia" w:hAnsi="宋体"/>
          <w:color w:val="auto"/>
          <w:szCs w:val="21"/>
          <w:shd w:val="clear" w:color="auto" w:fill="auto"/>
        </w:rPr>
        <w:t>如有，</w:t>
      </w:r>
      <w:r>
        <w:rPr>
          <w:rFonts w:hAnsi="宋体"/>
          <w:color w:val="auto"/>
          <w:szCs w:val="21"/>
          <w:shd w:val="clear" w:color="auto" w:fill="auto"/>
        </w:rPr>
        <w:t>格式自拟）；</w:t>
      </w:r>
    </w:p>
    <w:p>
      <w:pPr>
        <w:keepNext w:val="0"/>
        <w:keepLines w:val="0"/>
        <w:pageBreakBefore w:val="0"/>
        <w:kinsoku/>
        <w:wordWrap/>
        <w:overflowPunct/>
        <w:topLinePunct w:val="0"/>
        <w:autoSpaceDE/>
        <w:autoSpaceDN/>
        <w:bidi w:val="0"/>
        <w:adjustRightInd/>
        <w:snapToGrid w:val="0"/>
        <w:spacing w:line="380" w:lineRule="exact"/>
        <w:ind w:firstLine="413" w:firstLineChars="197"/>
        <w:jc w:val="left"/>
        <w:textAlignment w:val="auto"/>
        <w:rPr>
          <w:color w:val="auto"/>
          <w:szCs w:val="21"/>
          <w:shd w:val="clear" w:color="auto" w:fill="auto"/>
        </w:rPr>
      </w:pPr>
      <w:r>
        <w:rPr>
          <w:rFonts w:hAnsi="宋体"/>
          <w:color w:val="auto"/>
          <w:szCs w:val="21"/>
          <w:shd w:val="clear" w:color="auto" w:fill="auto"/>
        </w:rPr>
        <w:t>（</w:t>
      </w:r>
      <w:r>
        <w:rPr>
          <w:rFonts w:hint="eastAsia"/>
          <w:color w:val="auto"/>
          <w:szCs w:val="21"/>
          <w:shd w:val="clear" w:color="auto" w:fill="auto"/>
          <w:lang w:val="en-US" w:eastAsia="zh-CN"/>
        </w:rPr>
        <w:t>7</w:t>
      </w:r>
      <w:r>
        <w:rPr>
          <w:rFonts w:hAnsi="宋体"/>
          <w:color w:val="auto"/>
          <w:szCs w:val="21"/>
          <w:shd w:val="clear" w:color="auto" w:fill="auto"/>
        </w:rPr>
        <w:t>）供应商需要说明的其他文件和说明（</w:t>
      </w:r>
      <w:r>
        <w:rPr>
          <w:rFonts w:hint="eastAsia" w:hAnsi="宋体"/>
          <w:color w:val="auto"/>
          <w:szCs w:val="21"/>
          <w:shd w:val="clear" w:color="auto" w:fill="auto"/>
        </w:rPr>
        <w:t>如有，</w:t>
      </w:r>
      <w:r>
        <w:rPr>
          <w:rFonts w:hAnsi="宋体"/>
          <w:color w:val="auto"/>
          <w:szCs w:val="21"/>
          <w:shd w:val="clear" w:color="auto" w:fill="auto"/>
        </w:rPr>
        <w:t>格式自拟）。</w:t>
      </w:r>
    </w:p>
    <w:p>
      <w:pPr>
        <w:keepNext w:val="0"/>
        <w:keepLines w:val="0"/>
        <w:pageBreakBefore w:val="0"/>
        <w:kinsoku/>
        <w:wordWrap/>
        <w:overflowPunct/>
        <w:topLinePunct w:val="0"/>
        <w:autoSpaceDE/>
        <w:autoSpaceDN/>
        <w:bidi w:val="0"/>
        <w:adjustRightInd/>
        <w:spacing w:line="380" w:lineRule="exact"/>
        <w:ind w:left="420" w:hanging="420"/>
        <w:textAlignment w:val="auto"/>
        <w:rPr>
          <w:b/>
          <w:bCs/>
          <w:color w:val="auto"/>
          <w:szCs w:val="21"/>
          <w:shd w:val="clear" w:color="auto" w:fill="auto"/>
        </w:rPr>
      </w:pPr>
      <w:r>
        <w:rPr>
          <w:rFonts w:hint="eastAsia"/>
          <w:b/>
          <w:bCs/>
          <w:color w:val="auto"/>
          <w:szCs w:val="21"/>
          <w:shd w:val="clear" w:color="auto" w:fill="auto"/>
        </w:rPr>
        <w:t>6.电子响应文件的编制、加密要求</w:t>
      </w:r>
    </w:p>
    <w:p>
      <w:pPr>
        <w:keepNext w:val="0"/>
        <w:keepLines w:val="0"/>
        <w:pageBreakBefore w:val="0"/>
        <w:kinsoku/>
        <w:wordWrap/>
        <w:overflowPunct/>
        <w:topLinePunct w:val="0"/>
        <w:autoSpaceDE/>
        <w:autoSpaceDN/>
        <w:bidi w:val="0"/>
        <w:adjustRightInd/>
        <w:spacing w:line="380" w:lineRule="exact"/>
        <w:ind w:left="420" w:hanging="420"/>
        <w:textAlignment w:val="auto"/>
        <w:rPr>
          <w:b/>
          <w:bCs/>
          <w:color w:val="auto"/>
          <w:szCs w:val="21"/>
          <w:shd w:val="clear" w:color="auto" w:fill="auto"/>
        </w:rPr>
      </w:pPr>
      <w:r>
        <w:rPr>
          <w:rFonts w:hint="eastAsia"/>
          <w:b/>
          <w:bCs/>
          <w:color w:val="auto"/>
          <w:szCs w:val="21"/>
          <w:shd w:val="clear" w:color="auto" w:fill="auto"/>
        </w:rPr>
        <w:t>6.1.电子响应文件的编制要求</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6.1.1供应商应按本竞争性磋商文件中规定的格式、顺序和政采云平台“政府采购项目电子交易管理操作指南-供应商”的有关要求编制电子响应文件并进行关联定位，以便磋商小组在评审时，点击评审项可直接定位到该评审项内容；如电子响应文件因内容不完整、供应商未设置或设置关联点错误导致电子响应文件被误读、漏读或者查找不到相关内容，导致磋商小组在评审时做出对供应商不利的评审，所引起的后果由供应商自行承担。</w:t>
      </w:r>
    </w:p>
    <w:p>
      <w:pPr>
        <w:keepNext w:val="0"/>
        <w:keepLines w:val="0"/>
        <w:pageBreakBefore w:val="0"/>
        <w:kinsoku/>
        <w:wordWrap/>
        <w:overflowPunct/>
        <w:topLinePunct w:val="0"/>
        <w:autoSpaceDE/>
        <w:autoSpaceDN/>
        <w:bidi w:val="0"/>
        <w:adjustRightInd/>
        <w:spacing w:line="380" w:lineRule="exact"/>
        <w:ind w:left="420" w:hanging="420"/>
        <w:textAlignment w:val="auto"/>
        <w:rPr>
          <w:b/>
          <w:bCs/>
          <w:color w:val="auto"/>
          <w:szCs w:val="21"/>
          <w:shd w:val="clear" w:color="auto" w:fill="auto"/>
        </w:rPr>
      </w:pPr>
      <w:r>
        <w:rPr>
          <w:rFonts w:hint="eastAsia"/>
          <w:b/>
          <w:bCs/>
          <w:color w:val="auto"/>
          <w:szCs w:val="21"/>
          <w:shd w:val="clear" w:color="auto" w:fill="auto"/>
        </w:rPr>
        <w:t>6.1.2竞争性磋商文件中规定须由供应商在规定处盖章的，供应商应加盖CA电子签章，否则视为无效响应。</w:t>
      </w:r>
    </w:p>
    <w:p>
      <w:pPr>
        <w:keepNext w:val="0"/>
        <w:keepLines w:val="0"/>
        <w:pageBreakBefore w:val="0"/>
        <w:kinsoku/>
        <w:wordWrap/>
        <w:overflowPunct/>
        <w:topLinePunct w:val="0"/>
        <w:autoSpaceDE/>
        <w:autoSpaceDN/>
        <w:bidi w:val="0"/>
        <w:adjustRightInd/>
        <w:spacing w:line="380" w:lineRule="exact"/>
        <w:ind w:left="420" w:hanging="420"/>
        <w:textAlignment w:val="auto"/>
        <w:rPr>
          <w:b/>
          <w:color w:val="auto"/>
          <w:szCs w:val="21"/>
          <w:shd w:val="clear" w:color="auto" w:fill="auto"/>
        </w:rPr>
      </w:pPr>
      <w:r>
        <w:rPr>
          <w:rFonts w:hint="eastAsia"/>
          <w:b/>
          <w:bCs/>
          <w:color w:val="auto"/>
          <w:szCs w:val="21"/>
          <w:shd w:val="clear" w:color="auto" w:fill="auto"/>
        </w:rPr>
        <w:t>6.1.3竞争性磋商文件中规定须由法定代表人（或分支机构负责人）或授权委托代理人签字的，若政采云电子投标客户端的CA证书无法实现法定代表人（或分支机构负责人）或授权委托代理人线上亲笔签字，供应商应在线下完成亲笔签字后扫描或者拍照做成PDF格式上传，</w:t>
      </w:r>
      <w:r>
        <w:rPr>
          <w:rFonts w:hint="eastAsia"/>
          <w:b/>
          <w:color w:val="auto"/>
          <w:szCs w:val="21"/>
          <w:shd w:val="clear" w:color="auto" w:fill="auto"/>
        </w:rPr>
        <w:t>否则视为无效响应。</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6.1.4电子响应文件不得涂改，若有修改错漏处，须加盖供应商CA电子签章或者法定代表人（或分支机构负责人）或授权委托代理人签字</w:t>
      </w:r>
      <w:r>
        <w:rPr>
          <w:rFonts w:hint="eastAsia" w:ascii="宋体" w:hAnsi="宋体"/>
          <w:b/>
          <w:bCs/>
          <w:color w:val="auto"/>
          <w:szCs w:val="21"/>
          <w:shd w:val="clear" w:color="auto" w:fill="auto"/>
        </w:rPr>
        <w:t>（</w:t>
      </w:r>
      <w:r>
        <w:rPr>
          <w:rFonts w:hint="eastAsia" w:hAnsi="宋体" w:cs="Courier New"/>
          <w:b/>
          <w:color w:val="auto"/>
          <w:szCs w:val="21"/>
          <w:shd w:val="clear" w:color="auto" w:fill="auto"/>
        </w:rPr>
        <w:t>或加盖CA电子签字章</w:t>
      </w:r>
      <w:r>
        <w:rPr>
          <w:rFonts w:hint="eastAsia" w:ascii="宋体" w:hAnsi="宋体"/>
          <w:b/>
          <w:bCs/>
          <w:color w:val="auto"/>
          <w:szCs w:val="21"/>
          <w:shd w:val="clear" w:color="auto" w:fill="auto"/>
        </w:rPr>
        <w:t>）</w:t>
      </w:r>
      <w:r>
        <w:rPr>
          <w:rFonts w:hint="eastAsia"/>
          <w:color w:val="auto"/>
          <w:szCs w:val="21"/>
          <w:shd w:val="clear" w:color="auto" w:fill="auto"/>
        </w:rPr>
        <w:t>。电子响应文件因字迹潦草或表达不清所引起的后果由供应商负责。</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6.1.5电子响应文件所提供的相关材料的尺寸和清晰度应该能够在电脑上被阅读、识别和判断。</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6.1.6电子响应文件内容无法阅读、识别和判断的，视为未提供。</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6.1.7电子响应文件的容量大小须符合政采云电子投标客户端规定。</w:t>
      </w:r>
    </w:p>
    <w:p>
      <w:pPr>
        <w:keepNext w:val="0"/>
        <w:keepLines w:val="0"/>
        <w:pageBreakBefore w:val="0"/>
        <w:kinsoku/>
        <w:wordWrap/>
        <w:overflowPunct/>
        <w:topLinePunct w:val="0"/>
        <w:autoSpaceDE/>
        <w:autoSpaceDN/>
        <w:bidi w:val="0"/>
        <w:adjustRightInd/>
        <w:spacing w:line="380" w:lineRule="exact"/>
        <w:ind w:left="420" w:hanging="420"/>
        <w:textAlignment w:val="auto"/>
        <w:rPr>
          <w:b/>
          <w:bCs/>
          <w:color w:val="auto"/>
          <w:szCs w:val="21"/>
          <w:shd w:val="clear" w:color="auto" w:fill="auto"/>
        </w:rPr>
      </w:pPr>
      <w:r>
        <w:rPr>
          <w:rFonts w:hint="eastAsia"/>
          <w:b/>
          <w:bCs/>
          <w:color w:val="auto"/>
          <w:szCs w:val="21"/>
          <w:shd w:val="clear" w:color="auto" w:fill="auto"/>
        </w:rPr>
        <w:t>6.2电子响应文件的加密要求</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电子响应文件应按政采云电子投标客户端软件有关规定加密，否则政采云平台将拒收。</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6.</w:t>
      </w:r>
      <w:r>
        <w:rPr>
          <w:rFonts w:hint="eastAsia"/>
          <w:color w:val="auto"/>
          <w:szCs w:val="21"/>
          <w:shd w:val="clear" w:color="auto" w:fill="auto"/>
        </w:rPr>
        <w:t>3.</w:t>
      </w:r>
      <w:r>
        <w:rPr>
          <w:rFonts w:hAnsi="宋体"/>
          <w:color w:val="auto"/>
          <w:szCs w:val="21"/>
          <w:shd w:val="clear" w:color="auto" w:fill="auto"/>
        </w:rPr>
        <w:t>计量单位</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6.</w:t>
      </w:r>
      <w:r>
        <w:rPr>
          <w:rFonts w:hint="eastAsia"/>
          <w:color w:val="auto"/>
          <w:szCs w:val="21"/>
          <w:shd w:val="clear" w:color="auto" w:fill="auto"/>
        </w:rPr>
        <w:t>3.1</w:t>
      </w:r>
      <w:r>
        <w:rPr>
          <w:rFonts w:hAnsi="宋体"/>
          <w:color w:val="auto"/>
          <w:szCs w:val="21"/>
          <w:shd w:val="clear" w:color="auto" w:fill="auto"/>
        </w:rPr>
        <w:t>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三、响应文件报价要求</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7.1</w:t>
      </w:r>
      <w:r>
        <w:rPr>
          <w:rFonts w:hAnsi="宋体"/>
          <w:color w:val="auto"/>
          <w:szCs w:val="21"/>
          <w:shd w:val="clear" w:color="auto" w:fill="auto"/>
        </w:rPr>
        <w:t>对于本磋商采购文件中未列明，而供应商认为必需的费用也需列入总报价。在合同实施时，采购人将不予支付成交供应商没有列入的项目费用，并认为此项目的费用已包括在总报价中。响应报价必须包含但不限于实施和完成本项目全部工作所需的劳务费、技术服务费、调研、编制、交通、通讯、保险、税费、利润和招标代理服务费等业务有关一切费用。</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7.2</w:t>
      </w:r>
      <w:r>
        <w:rPr>
          <w:rFonts w:hAnsi="宋体"/>
          <w:color w:val="auto"/>
          <w:szCs w:val="21"/>
          <w:shd w:val="clear" w:color="auto" w:fill="auto"/>
        </w:rPr>
        <w:t>成交供应商负责本项目所需服务的全部工作。</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7.3</w:t>
      </w:r>
      <w:r>
        <w:rPr>
          <w:rFonts w:hAnsi="宋体"/>
          <w:color w:val="auto"/>
          <w:szCs w:val="21"/>
          <w:shd w:val="clear" w:color="auto" w:fill="auto"/>
        </w:rPr>
        <w:t>供应商应就第三章《采购需求》中的货物和服务内容作完整唯一报价。</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7.4</w:t>
      </w:r>
      <w:r>
        <w:rPr>
          <w:rFonts w:hAnsi="宋体"/>
          <w:color w:val="auto"/>
          <w:szCs w:val="21"/>
          <w:shd w:val="clear" w:color="auto" w:fill="auto"/>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如果因供应商原因引起的报价失误，其后果由供应商负责。</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 xml:space="preserve">7.5 </w:t>
      </w:r>
      <w:r>
        <w:rPr>
          <w:rFonts w:hAnsi="宋体"/>
          <w:color w:val="auto"/>
          <w:szCs w:val="21"/>
          <w:shd w:val="clear" w:color="auto" w:fill="auto"/>
        </w:rPr>
        <w:t>供应商提交的响应文件技术部分须与供应商报价相适应，</w:t>
      </w:r>
      <w:r>
        <w:rPr>
          <w:rFonts w:hAnsi="宋体"/>
          <w:b/>
          <w:color w:val="auto"/>
          <w:szCs w:val="21"/>
          <w:shd w:val="clear" w:color="auto" w:fill="auto"/>
        </w:rPr>
        <w:t>否则其技术部分不得分。</w:t>
      </w:r>
    </w:p>
    <w:p>
      <w:pPr>
        <w:keepNext w:val="0"/>
        <w:keepLines w:val="0"/>
        <w:pageBreakBefore w:val="0"/>
        <w:kinsoku/>
        <w:wordWrap/>
        <w:overflowPunct/>
        <w:topLinePunct w:val="0"/>
        <w:autoSpaceDE/>
        <w:autoSpaceDN/>
        <w:bidi w:val="0"/>
        <w:adjustRightInd/>
        <w:spacing w:line="380" w:lineRule="exact"/>
        <w:ind w:left="420" w:hanging="420"/>
        <w:textAlignment w:val="auto"/>
        <w:outlineLvl w:val="1"/>
        <w:rPr>
          <w:b/>
          <w:color w:val="auto"/>
          <w:szCs w:val="21"/>
          <w:shd w:val="clear" w:color="auto" w:fill="auto"/>
        </w:rPr>
      </w:pPr>
      <w:r>
        <w:rPr>
          <w:rFonts w:hAnsi="宋体"/>
          <w:b/>
          <w:color w:val="auto"/>
          <w:szCs w:val="21"/>
          <w:shd w:val="clear" w:color="auto" w:fill="auto"/>
        </w:rPr>
        <w:t>四、响应文件有效期</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8.1</w:t>
      </w:r>
      <w:r>
        <w:rPr>
          <w:rFonts w:hAnsi="宋体"/>
          <w:color w:val="auto"/>
          <w:szCs w:val="21"/>
          <w:shd w:val="clear" w:color="auto" w:fill="auto"/>
        </w:rPr>
        <w:t>提交首次响应文件截止之日起</w:t>
      </w:r>
      <w:r>
        <w:rPr>
          <w:color w:val="auto"/>
          <w:szCs w:val="21"/>
          <w:shd w:val="clear" w:color="auto" w:fill="auto"/>
        </w:rPr>
        <w:t>60</w:t>
      </w:r>
      <w:r>
        <w:rPr>
          <w:rFonts w:hAnsi="宋体"/>
          <w:color w:val="auto"/>
          <w:szCs w:val="21"/>
          <w:shd w:val="clear" w:color="auto" w:fill="auto"/>
        </w:rPr>
        <w:t>天内响应文件保持有效。有效期不足的响应文件将被拒绝。</w:t>
      </w:r>
    </w:p>
    <w:p>
      <w:pPr>
        <w:pStyle w:val="27"/>
        <w:keepNext w:val="0"/>
        <w:keepLines w:val="0"/>
        <w:pageBreakBefore w:val="0"/>
        <w:kinsoku/>
        <w:wordWrap/>
        <w:overflowPunct/>
        <w:topLinePunct w:val="0"/>
        <w:autoSpaceDE/>
        <w:autoSpaceDN/>
        <w:bidi w:val="0"/>
        <w:adjustRightInd/>
        <w:snapToGrid w:val="0"/>
        <w:spacing w:line="380" w:lineRule="exact"/>
        <w:jc w:val="left"/>
        <w:textAlignment w:val="auto"/>
        <w:rPr>
          <w:rFonts w:ascii="Times New Roman" w:hAnsi="Times New Roman"/>
          <w:color w:val="auto"/>
          <w:kern w:val="2"/>
          <w:sz w:val="21"/>
          <w:shd w:val="clear" w:color="auto" w:fill="auto"/>
        </w:rPr>
      </w:pPr>
      <w:r>
        <w:rPr>
          <w:rFonts w:ascii="Times New Roman" w:hAnsi="Times New Roman"/>
          <w:color w:val="auto"/>
          <w:kern w:val="2"/>
          <w:sz w:val="21"/>
          <w:shd w:val="clear" w:color="auto" w:fill="auto"/>
        </w:rPr>
        <w:t>8.2</w:t>
      </w:r>
      <w:r>
        <w:rPr>
          <w:rFonts w:ascii="Times New Roman" w:hAnsi="宋体"/>
          <w:color w:val="auto"/>
          <w:kern w:val="2"/>
          <w:sz w:val="21"/>
          <w:shd w:val="clear" w:color="auto" w:fill="auto"/>
        </w:rPr>
        <w:t>在特殊情况下，采购人可与供应商协商延长响应文件的有效期，这种要求和答复均以书面形式进行。</w:t>
      </w:r>
    </w:p>
    <w:p>
      <w:pPr>
        <w:pStyle w:val="27"/>
        <w:keepNext w:val="0"/>
        <w:keepLines w:val="0"/>
        <w:pageBreakBefore w:val="0"/>
        <w:kinsoku/>
        <w:wordWrap/>
        <w:overflowPunct/>
        <w:topLinePunct w:val="0"/>
        <w:autoSpaceDE/>
        <w:autoSpaceDN/>
        <w:bidi w:val="0"/>
        <w:adjustRightInd/>
        <w:snapToGrid w:val="0"/>
        <w:spacing w:line="380" w:lineRule="exact"/>
        <w:jc w:val="left"/>
        <w:textAlignment w:val="auto"/>
        <w:rPr>
          <w:rFonts w:ascii="Times New Roman" w:hAnsi="Times New Roman"/>
          <w:color w:val="auto"/>
          <w:kern w:val="2"/>
          <w:sz w:val="21"/>
          <w:shd w:val="clear" w:color="auto" w:fill="auto"/>
        </w:rPr>
      </w:pPr>
      <w:r>
        <w:rPr>
          <w:rFonts w:ascii="Times New Roman" w:hAnsi="Times New Roman"/>
          <w:color w:val="auto"/>
          <w:kern w:val="2"/>
          <w:sz w:val="21"/>
          <w:shd w:val="clear" w:color="auto" w:fill="auto"/>
        </w:rPr>
        <w:t>8.3</w:t>
      </w:r>
      <w:r>
        <w:rPr>
          <w:rFonts w:ascii="Times New Roman" w:hAnsi="宋体"/>
          <w:color w:val="auto"/>
          <w:kern w:val="2"/>
          <w:sz w:val="21"/>
          <w:shd w:val="clear" w:color="auto" w:fill="auto"/>
        </w:rPr>
        <w:t>供应商可拒绝接受延长有效期要求而不会导致磋商保证金被没收。同意延长有效期的供应商需要相应延长磋商保证金的有效期，但不能修改响应文件其它内容。</w:t>
      </w:r>
      <w:r>
        <w:rPr>
          <w:rFonts w:ascii="Times New Roman" w:hAnsi="Times New Roman"/>
          <w:color w:val="auto"/>
          <w:kern w:val="2"/>
          <w:sz w:val="21"/>
          <w:shd w:val="clear" w:color="auto" w:fill="auto"/>
        </w:rPr>
        <w:t xml:space="preserve"> </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color w:val="auto"/>
          <w:szCs w:val="21"/>
          <w:shd w:val="clear" w:color="auto" w:fill="auto"/>
        </w:rPr>
        <w:t>8.4</w:t>
      </w:r>
      <w:r>
        <w:rPr>
          <w:rFonts w:hAnsi="宋体"/>
          <w:color w:val="auto"/>
          <w:szCs w:val="21"/>
          <w:shd w:val="clear" w:color="auto" w:fill="auto"/>
        </w:rPr>
        <w:t>供应商的响应文件自开标之日起至合同履行完毕止均应保持有效。</w:t>
      </w:r>
    </w:p>
    <w:p>
      <w:pPr>
        <w:keepNext w:val="0"/>
        <w:keepLines w:val="0"/>
        <w:pageBreakBefore w:val="0"/>
        <w:kinsoku/>
        <w:wordWrap/>
        <w:overflowPunct/>
        <w:topLinePunct w:val="0"/>
        <w:autoSpaceDE/>
        <w:autoSpaceDN/>
        <w:bidi w:val="0"/>
        <w:adjustRightInd/>
        <w:spacing w:line="380" w:lineRule="exact"/>
        <w:ind w:left="420" w:hanging="420"/>
        <w:textAlignment w:val="auto"/>
        <w:outlineLvl w:val="1"/>
        <w:rPr>
          <w:b/>
          <w:color w:val="auto"/>
          <w:szCs w:val="21"/>
          <w:shd w:val="clear" w:color="auto" w:fill="auto"/>
        </w:rPr>
      </w:pPr>
      <w:r>
        <w:rPr>
          <w:rFonts w:hAnsi="宋体"/>
          <w:b/>
          <w:color w:val="auto"/>
          <w:szCs w:val="21"/>
          <w:shd w:val="clear" w:color="auto" w:fill="auto"/>
        </w:rPr>
        <w:t>五、磋商保证金</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 xml:space="preserve">9.1 </w:t>
      </w:r>
      <w:r>
        <w:rPr>
          <w:rFonts w:hAnsi="宋体"/>
          <w:color w:val="auto"/>
          <w:szCs w:val="21"/>
          <w:shd w:val="clear" w:color="auto" w:fill="auto"/>
        </w:rPr>
        <w:t>磋商保证金为：</w:t>
      </w:r>
      <w:r>
        <w:rPr>
          <w:rFonts w:hint="eastAsia" w:hAnsi="宋体"/>
          <w:color w:val="auto"/>
          <w:szCs w:val="21"/>
          <w:shd w:val="clear" w:color="auto" w:fill="auto"/>
          <w:lang w:eastAsia="zh-CN"/>
        </w:rPr>
        <w:t>人民币贰万叁仟元整（￥23,000.00）</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b/>
          <w:color w:val="auto"/>
          <w:szCs w:val="21"/>
          <w:shd w:val="clear" w:color="auto" w:fill="auto"/>
        </w:rPr>
      </w:pPr>
      <w:r>
        <w:rPr>
          <w:rFonts w:hAnsi="宋体"/>
          <w:color w:val="auto"/>
          <w:szCs w:val="21"/>
          <w:shd w:val="clear" w:color="auto" w:fill="auto"/>
        </w:rPr>
        <w:t>供应商须于首次响应文件递交截止时间前将磋商保证金以电汇、转</w:t>
      </w:r>
      <w:r>
        <w:rPr>
          <w:rFonts w:hint="eastAsia" w:hAnsi="宋体"/>
          <w:color w:val="auto"/>
          <w:szCs w:val="21"/>
          <w:shd w:val="clear" w:color="auto" w:fill="auto"/>
          <w:lang w:eastAsia="zh-CN"/>
        </w:rPr>
        <w:t>账</w:t>
      </w:r>
      <w:r>
        <w:rPr>
          <w:rFonts w:hAnsi="宋体"/>
          <w:color w:val="auto"/>
          <w:szCs w:val="21"/>
          <w:shd w:val="clear" w:color="auto" w:fill="auto"/>
        </w:rPr>
        <w:t>、网上银行支付、银行保函或保险等非现金形式提交；磋商保证金以银行保函形式的，银行保函有效期不得低于磋商有效期，否则视为无效磋商保证金；磋商保证金以电汇、转</w:t>
      </w:r>
      <w:r>
        <w:rPr>
          <w:rFonts w:hint="eastAsia" w:hAnsi="宋体"/>
          <w:color w:val="auto"/>
          <w:szCs w:val="21"/>
          <w:shd w:val="clear" w:color="auto" w:fill="auto"/>
          <w:lang w:eastAsia="zh-CN"/>
        </w:rPr>
        <w:t>账</w:t>
      </w:r>
      <w:r>
        <w:rPr>
          <w:rFonts w:hAnsi="宋体"/>
          <w:color w:val="auto"/>
          <w:szCs w:val="21"/>
          <w:shd w:val="clear" w:color="auto" w:fill="auto"/>
        </w:rPr>
        <w:t>、网上银行支付形式的（以银行入</w:t>
      </w:r>
      <w:r>
        <w:rPr>
          <w:rFonts w:hint="eastAsia" w:hAnsi="宋体"/>
          <w:color w:val="auto"/>
          <w:szCs w:val="21"/>
          <w:shd w:val="clear" w:color="auto" w:fill="auto"/>
          <w:lang w:eastAsia="zh-CN"/>
        </w:rPr>
        <w:t>账</w:t>
      </w:r>
      <w:r>
        <w:rPr>
          <w:rFonts w:hAnsi="宋体"/>
          <w:color w:val="auto"/>
          <w:szCs w:val="21"/>
          <w:shd w:val="clear" w:color="auto" w:fill="auto"/>
        </w:rPr>
        <w:t>时间为准），交至以下保证金专户，否则视为无效磋商保证金；</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9.2</w:t>
      </w:r>
      <w:r>
        <w:rPr>
          <w:rFonts w:hAnsi="宋体"/>
          <w:color w:val="auto"/>
          <w:szCs w:val="21"/>
          <w:shd w:val="clear" w:color="auto" w:fill="auto"/>
        </w:rPr>
        <w:t>磋商保证金交纳形式：</w:t>
      </w:r>
      <w:r>
        <w:rPr>
          <w:rFonts w:hAnsi="宋体"/>
          <w:bCs/>
          <w:color w:val="auto"/>
          <w:szCs w:val="21"/>
          <w:u w:val="single"/>
          <w:shd w:val="clear" w:color="auto" w:fill="auto"/>
        </w:rPr>
        <w:t>电汇或转账（非现金）</w:t>
      </w:r>
      <w:r>
        <w:rPr>
          <w:rFonts w:hAnsi="宋体"/>
          <w:color w:val="auto"/>
          <w:szCs w:val="21"/>
          <w:shd w:val="clear" w:color="auto" w:fill="auto"/>
        </w:rPr>
        <w:t>形式交至保证金专户；</w:t>
      </w:r>
    </w:p>
    <w:p>
      <w:pPr>
        <w:keepNext w:val="0"/>
        <w:keepLines w:val="0"/>
        <w:pageBreakBefore w:val="0"/>
        <w:kinsoku/>
        <w:wordWrap/>
        <w:overflowPunct/>
        <w:topLinePunct w:val="0"/>
        <w:autoSpaceDE/>
        <w:autoSpaceDN/>
        <w:bidi w:val="0"/>
        <w:adjustRightInd/>
        <w:snapToGrid w:val="0"/>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开户名称：</w:t>
      </w:r>
      <w:r>
        <w:rPr>
          <w:rFonts w:hAnsi="宋体"/>
          <w:color w:val="auto"/>
          <w:szCs w:val="21"/>
          <w:u w:val="single"/>
          <w:shd w:val="clear" w:color="auto" w:fill="auto"/>
        </w:rPr>
        <w:t>广西智瀚项目管理咨询有限公司</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napToGrid w:val="0"/>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账</w:t>
      </w:r>
      <w:r>
        <w:rPr>
          <w:color w:val="auto"/>
          <w:szCs w:val="21"/>
          <w:shd w:val="clear" w:color="auto" w:fill="auto"/>
        </w:rPr>
        <w:t xml:space="preserve">    </w:t>
      </w:r>
      <w:r>
        <w:rPr>
          <w:rFonts w:hAnsi="宋体"/>
          <w:color w:val="auto"/>
          <w:szCs w:val="21"/>
          <w:shd w:val="clear" w:color="auto" w:fill="auto"/>
        </w:rPr>
        <w:t>号：</w:t>
      </w:r>
      <w:r>
        <w:rPr>
          <w:color w:val="auto"/>
          <w:szCs w:val="21"/>
          <w:u w:val="single"/>
          <w:shd w:val="clear" w:color="auto" w:fill="auto"/>
        </w:rPr>
        <w:t xml:space="preserve">   7010 0500 0000 0002 1771  </w:t>
      </w:r>
      <w:r>
        <w:rPr>
          <w:color w:val="auto"/>
          <w:szCs w:val="21"/>
          <w:shd w:val="clear" w:color="auto" w:fill="auto"/>
        </w:rPr>
        <w:t xml:space="preserve"> </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napToGrid w:val="0"/>
        <w:spacing w:line="380" w:lineRule="exact"/>
        <w:ind w:firstLine="420" w:firstLineChars="200"/>
        <w:jc w:val="left"/>
        <w:textAlignment w:val="auto"/>
        <w:rPr>
          <w:rFonts w:hAnsi="宋体"/>
          <w:color w:val="auto"/>
          <w:szCs w:val="21"/>
          <w:shd w:val="clear" w:color="auto" w:fill="auto"/>
        </w:rPr>
      </w:pPr>
      <w:r>
        <w:rPr>
          <w:rFonts w:hAnsi="宋体"/>
          <w:color w:val="auto"/>
          <w:szCs w:val="21"/>
          <w:shd w:val="clear" w:color="auto" w:fill="auto"/>
        </w:rPr>
        <w:t>开户银行：</w:t>
      </w:r>
      <w:r>
        <w:rPr>
          <w:rFonts w:hAnsi="宋体"/>
          <w:color w:val="auto"/>
          <w:szCs w:val="21"/>
          <w:u w:val="single"/>
          <w:shd w:val="clear" w:color="auto" w:fill="auto"/>
        </w:rPr>
        <w:t>柳州银行股份有限公司营业部</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napToGrid w:val="0"/>
        <w:spacing w:line="380" w:lineRule="exact"/>
        <w:ind w:firstLine="420" w:firstLineChars="200"/>
        <w:jc w:val="left"/>
        <w:textAlignment w:val="auto"/>
        <w:rPr>
          <w:color w:val="auto"/>
          <w:szCs w:val="21"/>
          <w:shd w:val="clear" w:color="auto" w:fill="auto"/>
        </w:rPr>
      </w:pPr>
      <w:r>
        <w:rPr>
          <w:rFonts w:hint="eastAsia"/>
          <w:color w:val="auto"/>
          <w:szCs w:val="21"/>
          <w:shd w:val="clear" w:color="auto" w:fill="auto"/>
        </w:rPr>
        <w:t>磋商保证金以银行保函形式的，银行保函有效期不得低于磋商有效期，否则视为无效磋商保证金；供应商采用支票、汇票、本票、银行保函或保险等方式的，在响应文件提交截止时间前，供应商必须在线下开标现场（柳州市公共资源交易中心对应开标室）递交支票、汇票、本票、银行保函或保险原件，否则视为无效磋商保证金。</w:t>
      </w:r>
    </w:p>
    <w:p>
      <w:pPr>
        <w:keepNext w:val="0"/>
        <w:keepLines w:val="0"/>
        <w:pageBreakBefore w:val="0"/>
        <w:kinsoku/>
        <w:wordWrap/>
        <w:overflowPunct/>
        <w:topLinePunct w:val="0"/>
        <w:autoSpaceDE/>
        <w:autoSpaceDN/>
        <w:bidi w:val="0"/>
        <w:adjustRightInd/>
        <w:snapToGrid w:val="0"/>
        <w:spacing w:line="380" w:lineRule="exact"/>
        <w:ind w:firstLine="422" w:firstLineChars="200"/>
        <w:jc w:val="left"/>
        <w:textAlignment w:val="auto"/>
        <w:rPr>
          <w:b/>
          <w:color w:val="auto"/>
          <w:szCs w:val="21"/>
          <w:shd w:val="clear" w:color="auto" w:fill="auto"/>
        </w:rPr>
      </w:pPr>
      <w:r>
        <w:rPr>
          <w:rFonts w:hAnsi="宋体"/>
          <w:b/>
          <w:color w:val="auto"/>
          <w:szCs w:val="21"/>
          <w:shd w:val="clear" w:color="auto" w:fill="auto"/>
        </w:rPr>
        <w:t>注：办理磋商保证金手续时，请务必在银行进</w:t>
      </w:r>
      <w:r>
        <w:rPr>
          <w:rFonts w:hint="eastAsia" w:hAnsi="宋体"/>
          <w:b/>
          <w:color w:val="auto"/>
          <w:szCs w:val="21"/>
          <w:shd w:val="clear" w:color="auto" w:fill="auto"/>
          <w:lang w:eastAsia="zh-CN"/>
        </w:rPr>
        <w:t>账</w:t>
      </w:r>
      <w:r>
        <w:rPr>
          <w:rFonts w:hAnsi="宋体"/>
          <w:b/>
          <w:color w:val="auto"/>
          <w:szCs w:val="21"/>
          <w:shd w:val="clear" w:color="auto" w:fill="auto"/>
        </w:rPr>
        <w:t>单或电汇凭证的用途或空白栏上注明采购项目编号。汇款人、出票人须填写供应商单位全称，</w:t>
      </w:r>
      <w:r>
        <w:rPr>
          <w:rFonts w:hAnsi="宋体"/>
          <w:b/>
          <w:bCs/>
          <w:color w:val="auto"/>
          <w:szCs w:val="21"/>
          <w:shd w:val="clear" w:color="auto" w:fill="auto"/>
        </w:rPr>
        <w:t>否则其响应无效</w:t>
      </w:r>
      <w:r>
        <w:rPr>
          <w:rFonts w:hAnsi="宋体"/>
          <w:b/>
          <w:color w:val="auto"/>
          <w:szCs w:val="21"/>
          <w:shd w:val="clear" w:color="auto" w:fill="auto"/>
        </w:rPr>
        <w:t>。</w:t>
      </w:r>
    </w:p>
    <w:p>
      <w:pPr>
        <w:pStyle w:val="27"/>
        <w:keepNext w:val="0"/>
        <w:keepLines w:val="0"/>
        <w:pageBreakBefore w:val="0"/>
        <w:kinsoku/>
        <w:wordWrap/>
        <w:overflowPunct/>
        <w:topLinePunct w:val="0"/>
        <w:autoSpaceDE/>
        <w:autoSpaceDN/>
        <w:bidi w:val="0"/>
        <w:adjustRightInd/>
        <w:snapToGrid w:val="0"/>
        <w:spacing w:line="380" w:lineRule="exact"/>
        <w:jc w:val="left"/>
        <w:textAlignment w:val="auto"/>
        <w:rPr>
          <w:rFonts w:ascii="Times New Roman" w:hAnsi="Times New Roman"/>
          <w:color w:val="auto"/>
          <w:kern w:val="2"/>
          <w:sz w:val="21"/>
          <w:shd w:val="clear" w:color="auto" w:fill="auto"/>
        </w:rPr>
      </w:pPr>
      <w:r>
        <w:rPr>
          <w:rFonts w:ascii="Times New Roman" w:hAnsi="Times New Roman"/>
          <w:color w:val="auto"/>
          <w:kern w:val="2"/>
          <w:sz w:val="21"/>
          <w:shd w:val="clear" w:color="auto" w:fill="auto"/>
        </w:rPr>
        <w:t>9.3</w:t>
      </w:r>
      <w:r>
        <w:rPr>
          <w:rFonts w:ascii="Times New Roman" w:hAnsi="宋体"/>
          <w:color w:val="auto"/>
          <w:kern w:val="2"/>
          <w:sz w:val="21"/>
          <w:shd w:val="clear" w:color="auto" w:fill="auto"/>
        </w:rPr>
        <w:t>磋商保证金退还（不计息）：除竞争性磋商采购文件规定不予退还保证金的情形外，供应商的磋商保证金一律以转</w:t>
      </w:r>
      <w:r>
        <w:rPr>
          <w:rFonts w:hint="eastAsia" w:ascii="Times New Roman" w:hAnsi="宋体"/>
          <w:color w:val="auto"/>
          <w:kern w:val="2"/>
          <w:sz w:val="21"/>
          <w:shd w:val="clear" w:color="auto" w:fill="auto"/>
          <w:lang w:eastAsia="zh-CN"/>
        </w:rPr>
        <w:t>账</w:t>
      </w:r>
      <w:r>
        <w:rPr>
          <w:rFonts w:ascii="Times New Roman" w:hAnsi="宋体"/>
          <w:color w:val="auto"/>
          <w:kern w:val="2"/>
          <w:sz w:val="21"/>
          <w:shd w:val="clear" w:color="auto" w:fill="auto"/>
        </w:rPr>
        <w:t>、电汇方式退还供应商。未成交人的磋商保证金在成交通知书发出后</w:t>
      </w:r>
      <w:r>
        <w:rPr>
          <w:rFonts w:hint="eastAsia" w:ascii="Times New Roman" w:hAnsi="宋体"/>
          <w:color w:val="auto"/>
          <w:kern w:val="2"/>
          <w:sz w:val="21"/>
          <w:shd w:val="clear" w:color="auto" w:fill="auto"/>
          <w:lang w:val="en-US" w:eastAsia="zh-CN"/>
        </w:rPr>
        <w:t>4</w:t>
      </w:r>
      <w:r>
        <w:rPr>
          <w:rFonts w:ascii="Times New Roman" w:hAnsi="宋体"/>
          <w:color w:val="auto"/>
          <w:kern w:val="2"/>
          <w:sz w:val="21"/>
          <w:shd w:val="clear" w:color="auto" w:fill="auto"/>
        </w:rPr>
        <w:t>个工作日内退还。成交人的磋商保证金在双方签订合同后</w:t>
      </w:r>
      <w:r>
        <w:rPr>
          <w:rFonts w:hint="eastAsia" w:ascii="Times New Roman" w:hAnsi="宋体"/>
          <w:color w:val="auto"/>
          <w:kern w:val="2"/>
          <w:sz w:val="21"/>
          <w:shd w:val="clear" w:color="auto" w:fill="auto"/>
          <w:lang w:val="en-US" w:eastAsia="zh-CN"/>
        </w:rPr>
        <w:t>4</w:t>
      </w:r>
      <w:r>
        <w:rPr>
          <w:rFonts w:ascii="Times New Roman" w:hAnsi="宋体"/>
          <w:color w:val="auto"/>
          <w:kern w:val="2"/>
          <w:sz w:val="21"/>
          <w:shd w:val="clear" w:color="auto" w:fill="auto"/>
        </w:rPr>
        <w:t>个工作日内退还</w:t>
      </w:r>
    </w:p>
    <w:p>
      <w:pPr>
        <w:pStyle w:val="27"/>
        <w:keepNext w:val="0"/>
        <w:keepLines w:val="0"/>
        <w:pageBreakBefore w:val="0"/>
        <w:kinsoku/>
        <w:wordWrap/>
        <w:overflowPunct/>
        <w:topLinePunct w:val="0"/>
        <w:autoSpaceDE/>
        <w:autoSpaceDN/>
        <w:bidi w:val="0"/>
        <w:adjustRightInd/>
        <w:spacing w:line="380" w:lineRule="exact"/>
        <w:ind w:firstLine="420"/>
        <w:textAlignment w:val="auto"/>
        <w:rPr>
          <w:rFonts w:ascii="Times New Roman" w:hAnsi="Times New Roman"/>
          <w:b/>
          <w:color w:val="auto"/>
          <w:kern w:val="2"/>
          <w:sz w:val="21"/>
          <w:shd w:val="clear" w:color="auto" w:fill="auto"/>
        </w:rPr>
      </w:pPr>
      <w:r>
        <w:rPr>
          <w:rFonts w:ascii="Times New Roman" w:hAnsi="宋体"/>
          <w:b/>
          <w:color w:val="auto"/>
          <w:kern w:val="2"/>
          <w:sz w:val="21"/>
          <w:shd w:val="clear" w:color="auto" w:fill="auto"/>
        </w:rPr>
        <w:t>注：</w:t>
      </w:r>
      <w:r>
        <w:rPr>
          <w:rFonts w:ascii="Times New Roman" w:hAnsi="宋体"/>
          <w:b/>
          <w:color w:val="auto"/>
          <w:sz w:val="21"/>
          <w:shd w:val="clear" w:color="auto" w:fill="auto"/>
        </w:rPr>
        <w:t>采购代理机构按供应商磋商保证金证明中所附的进账单或电汇凭证的全称、账号及开户行退还供应商（注：供应商磋商声明函提供的全称、账号、开户行务必要完整、正确；所提供电汇凭证或银行进账单，务必要清晰，否则因不完整、不正确、不清晰而造成磋商保证金无法退付的，后果由供应商负责）。</w:t>
      </w: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color w:val="auto"/>
          <w:szCs w:val="21"/>
          <w:shd w:val="clear" w:color="auto" w:fill="auto"/>
        </w:rPr>
        <w:t>9.4</w:t>
      </w:r>
      <w:r>
        <w:rPr>
          <w:rFonts w:hAnsi="宋体"/>
          <w:color w:val="auto"/>
          <w:szCs w:val="21"/>
          <w:shd w:val="clear" w:color="auto" w:fill="auto"/>
        </w:rPr>
        <w:t>磋商保证金不计息。</w:t>
      </w:r>
    </w:p>
    <w:p>
      <w:pPr>
        <w:keepNext w:val="0"/>
        <w:keepLines w:val="0"/>
        <w:pageBreakBefore w:val="0"/>
        <w:kinsoku/>
        <w:wordWrap/>
        <w:overflowPunct/>
        <w:topLinePunct w:val="0"/>
        <w:autoSpaceDE/>
        <w:autoSpaceDN/>
        <w:bidi w:val="0"/>
        <w:adjustRightInd/>
        <w:spacing w:line="380" w:lineRule="exact"/>
        <w:ind w:left="420" w:hanging="420"/>
        <w:textAlignment w:val="auto"/>
        <w:outlineLvl w:val="1"/>
        <w:rPr>
          <w:b/>
          <w:color w:val="auto"/>
          <w:szCs w:val="21"/>
          <w:shd w:val="clear" w:color="auto" w:fill="auto"/>
        </w:rPr>
      </w:pPr>
      <w:r>
        <w:rPr>
          <w:rFonts w:hAnsi="宋体"/>
          <w:b/>
          <w:color w:val="auto"/>
          <w:szCs w:val="21"/>
          <w:shd w:val="clear" w:color="auto" w:fill="auto"/>
        </w:rPr>
        <w:t>六、</w:t>
      </w:r>
      <w:bookmarkStart w:id="3" w:name="_Toc254970683"/>
      <w:bookmarkStart w:id="4" w:name="_Toc254970542"/>
      <w:r>
        <w:rPr>
          <w:rFonts w:hAnsi="宋体"/>
          <w:b/>
          <w:color w:val="auto"/>
          <w:szCs w:val="21"/>
          <w:shd w:val="clear" w:color="auto" w:fill="auto"/>
        </w:rPr>
        <w:t>首次</w:t>
      </w:r>
      <w:r>
        <w:rPr>
          <w:rFonts w:hint="eastAsia" w:hAnsi="宋体"/>
          <w:b/>
          <w:color w:val="auto"/>
          <w:szCs w:val="21"/>
          <w:shd w:val="clear" w:color="auto" w:fill="auto"/>
        </w:rPr>
        <w:t>电子</w:t>
      </w:r>
      <w:r>
        <w:rPr>
          <w:rFonts w:hAnsi="宋体"/>
          <w:b/>
          <w:color w:val="auto"/>
          <w:szCs w:val="21"/>
          <w:shd w:val="clear" w:color="auto" w:fill="auto"/>
        </w:rPr>
        <w:t>响应文件的</w:t>
      </w:r>
      <w:bookmarkEnd w:id="3"/>
      <w:bookmarkEnd w:id="4"/>
      <w:r>
        <w:rPr>
          <w:rFonts w:hAnsi="宋体"/>
          <w:b/>
          <w:color w:val="auto"/>
          <w:szCs w:val="21"/>
          <w:shd w:val="clear" w:color="auto" w:fill="auto"/>
        </w:rPr>
        <w:t>递交</w:t>
      </w:r>
    </w:p>
    <w:p>
      <w:pPr>
        <w:keepNext w:val="0"/>
        <w:keepLines w:val="0"/>
        <w:pageBreakBefore w:val="0"/>
        <w:kinsoku/>
        <w:wordWrap/>
        <w:overflowPunct/>
        <w:topLinePunct w:val="0"/>
        <w:autoSpaceDE/>
        <w:autoSpaceDN/>
        <w:bidi w:val="0"/>
        <w:adjustRightInd/>
        <w:snapToGrid w:val="0"/>
        <w:spacing w:line="380" w:lineRule="exact"/>
        <w:jc w:val="left"/>
        <w:textAlignment w:val="auto"/>
        <w:rPr>
          <w:color w:val="auto"/>
          <w:szCs w:val="21"/>
          <w:shd w:val="clear" w:color="auto" w:fill="auto"/>
        </w:rPr>
      </w:pPr>
      <w:r>
        <w:rPr>
          <w:color w:val="auto"/>
          <w:szCs w:val="21"/>
          <w:shd w:val="clear" w:color="auto" w:fill="auto"/>
        </w:rPr>
        <w:t>10.1</w:t>
      </w:r>
      <w:r>
        <w:rPr>
          <w:rFonts w:hAnsi="宋体"/>
          <w:color w:val="auto"/>
          <w:szCs w:val="21"/>
          <w:shd w:val="clear" w:color="auto" w:fill="auto"/>
        </w:rPr>
        <w:t>供应商应按本竞争性磋商采购文件规定的格式和顺序编制，首次响应文件内容不完整、编排混乱导致响应文件被误读、漏读或者查找不到相关内容的，所引起的后果由供应商负责。</w:t>
      </w:r>
    </w:p>
    <w:p>
      <w:pPr>
        <w:keepNext w:val="0"/>
        <w:keepLines w:val="0"/>
        <w:pageBreakBefore w:val="0"/>
        <w:kinsoku/>
        <w:wordWrap/>
        <w:overflowPunct/>
        <w:topLinePunct w:val="0"/>
        <w:autoSpaceDE/>
        <w:autoSpaceDN/>
        <w:bidi w:val="0"/>
        <w:adjustRightInd/>
        <w:snapToGrid w:val="0"/>
        <w:spacing w:line="380" w:lineRule="exact"/>
        <w:jc w:val="left"/>
        <w:textAlignment w:val="auto"/>
        <w:rPr>
          <w:color w:val="auto"/>
          <w:szCs w:val="21"/>
          <w:shd w:val="clear" w:color="auto" w:fill="auto"/>
        </w:rPr>
      </w:pPr>
      <w:r>
        <w:rPr>
          <w:color w:val="auto"/>
          <w:szCs w:val="21"/>
          <w:shd w:val="clear" w:color="auto" w:fill="auto"/>
        </w:rPr>
        <w:t>10.2</w:t>
      </w:r>
      <w:r>
        <w:rPr>
          <w:rFonts w:hint="eastAsia" w:hAnsi="宋体"/>
          <w:color w:val="auto"/>
          <w:szCs w:val="21"/>
          <w:shd w:val="clear" w:color="auto" w:fill="auto"/>
        </w:rPr>
        <w:t>本项目实行“网上投标、电子评标”，供应商应按照本项目竞争性磋商文件和政采云平台的要求，通过“政采云电子投标客户端”编制、加密电子响应文件，并于提交响应文件截止时间前在政采云平台上提交加密的电子响应文件。</w:t>
      </w:r>
    </w:p>
    <w:p>
      <w:pPr>
        <w:keepNext w:val="0"/>
        <w:keepLines w:val="0"/>
        <w:pageBreakBefore w:val="0"/>
        <w:kinsoku/>
        <w:wordWrap/>
        <w:overflowPunct/>
        <w:topLinePunct w:val="0"/>
        <w:autoSpaceDE/>
        <w:autoSpaceDN/>
        <w:bidi w:val="0"/>
        <w:adjustRightInd/>
        <w:snapToGrid w:val="0"/>
        <w:spacing w:line="380" w:lineRule="exact"/>
        <w:jc w:val="left"/>
        <w:textAlignment w:val="auto"/>
        <w:rPr>
          <w:rFonts w:hAnsi="宋体"/>
          <w:color w:val="auto"/>
          <w:szCs w:val="21"/>
          <w:shd w:val="clear" w:color="auto" w:fill="auto"/>
        </w:rPr>
      </w:pPr>
      <w:r>
        <w:rPr>
          <w:color w:val="auto"/>
          <w:szCs w:val="21"/>
          <w:shd w:val="clear" w:color="auto" w:fill="auto"/>
        </w:rPr>
        <w:t>10.3</w:t>
      </w:r>
      <w:r>
        <w:rPr>
          <w:rFonts w:hint="eastAsia" w:hAnsi="宋体"/>
          <w:color w:val="auto"/>
          <w:szCs w:val="21"/>
          <w:shd w:val="clear" w:color="auto" w:fill="auto"/>
        </w:rPr>
        <w:t>未按规定上传的电子响应文件将被拒绝，由此造成电子响应文件解密失败或被误投的风险由供应商自行承担。</w:t>
      </w:r>
    </w:p>
    <w:p>
      <w:pPr>
        <w:keepNext w:val="0"/>
        <w:keepLines w:val="0"/>
        <w:pageBreakBefore w:val="0"/>
        <w:kinsoku/>
        <w:wordWrap/>
        <w:overflowPunct/>
        <w:topLinePunct w:val="0"/>
        <w:autoSpaceDE/>
        <w:autoSpaceDN/>
        <w:bidi w:val="0"/>
        <w:adjustRightInd/>
        <w:snapToGrid w:val="0"/>
        <w:spacing w:line="380" w:lineRule="exact"/>
        <w:jc w:val="left"/>
        <w:textAlignment w:val="auto"/>
        <w:rPr>
          <w:color w:val="auto"/>
          <w:szCs w:val="21"/>
          <w:shd w:val="clear" w:color="auto" w:fill="auto"/>
        </w:rPr>
      </w:pPr>
      <w:r>
        <w:rPr>
          <w:rFonts w:hint="eastAsia"/>
          <w:color w:val="auto"/>
          <w:szCs w:val="21"/>
          <w:shd w:val="clear" w:color="auto" w:fill="auto"/>
        </w:rPr>
        <w:t>10.4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政采云平台拒收。</w:t>
      </w:r>
    </w:p>
    <w:p>
      <w:pPr>
        <w:keepNext w:val="0"/>
        <w:keepLines w:val="0"/>
        <w:pageBreakBefore w:val="0"/>
        <w:kinsoku/>
        <w:wordWrap/>
        <w:overflowPunct/>
        <w:topLinePunct w:val="0"/>
        <w:autoSpaceDE/>
        <w:autoSpaceDN/>
        <w:bidi w:val="0"/>
        <w:adjustRightInd/>
        <w:snapToGrid w:val="0"/>
        <w:spacing w:line="380" w:lineRule="exact"/>
        <w:jc w:val="left"/>
        <w:textAlignment w:val="auto"/>
        <w:rPr>
          <w:color w:val="auto"/>
          <w:szCs w:val="21"/>
          <w:shd w:val="clear" w:color="auto" w:fill="auto"/>
        </w:rPr>
      </w:pPr>
      <w:r>
        <w:rPr>
          <w:color w:val="auto"/>
          <w:szCs w:val="21"/>
          <w:shd w:val="clear" w:color="auto" w:fill="auto"/>
        </w:rPr>
        <w:t>10.</w:t>
      </w:r>
      <w:r>
        <w:rPr>
          <w:rFonts w:hint="eastAsia"/>
          <w:color w:val="auto"/>
          <w:szCs w:val="21"/>
          <w:shd w:val="clear" w:color="auto" w:fill="auto"/>
        </w:rPr>
        <w:t>5</w:t>
      </w:r>
      <w:r>
        <w:rPr>
          <w:rFonts w:hAnsi="宋体"/>
          <w:color w:val="auto"/>
          <w:szCs w:val="21"/>
          <w:shd w:val="clear" w:color="auto" w:fill="auto"/>
        </w:rPr>
        <w:t>首次响应文件须由供应商在规定签名、盖章位置由法定代表人（或分支机构负责人）的</w:t>
      </w:r>
      <w:r>
        <w:rPr>
          <w:rFonts w:hint="eastAsia" w:hAnsi="宋体"/>
          <w:color w:val="auto"/>
          <w:szCs w:val="21"/>
          <w:shd w:val="clear" w:color="auto" w:fill="auto"/>
        </w:rPr>
        <w:t>委托代理人</w:t>
      </w:r>
      <w:r>
        <w:rPr>
          <w:rFonts w:hAnsi="宋体"/>
          <w:color w:val="auto"/>
          <w:szCs w:val="21"/>
          <w:shd w:val="clear" w:color="auto" w:fill="auto"/>
        </w:rPr>
        <w:t>签署并加盖单位CA电子签章，</w:t>
      </w:r>
      <w:r>
        <w:rPr>
          <w:rFonts w:hAnsi="宋体"/>
          <w:b/>
          <w:color w:val="auto"/>
          <w:szCs w:val="21"/>
          <w:shd w:val="clear" w:color="auto" w:fill="auto"/>
        </w:rPr>
        <w:t>否则视为响应无效</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11.</w:t>
      </w:r>
      <w:r>
        <w:rPr>
          <w:rFonts w:hAnsi="宋体"/>
          <w:color w:val="auto"/>
          <w:szCs w:val="21"/>
          <w:shd w:val="clear" w:color="auto" w:fill="auto"/>
        </w:rPr>
        <w:t>首次响应文件的递交</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11.</w:t>
      </w:r>
      <w:r>
        <w:rPr>
          <w:rFonts w:hint="eastAsia"/>
          <w:color w:val="auto"/>
          <w:szCs w:val="21"/>
          <w:shd w:val="clear" w:color="auto" w:fill="auto"/>
        </w:rPr>
        <w:t>1</w:t>
      </w:r>
      <w:r>
        <w:rPr>
          <w:rFonts w:hAnsi="宋体"/>
          <w:color w:val="auto"/>
          <w:szCs w:val="21"/>
          <w:shd w:val="clear" w:color="auto" w:fill="auto"/>
        </w:rPr>
        <w:t>首次响应文件提交截止时间：</w:t>
      </w:r>
      <w:r>
        <w:rPr>
          <w:rFonts w:hint="eastAsia"/>
          <w:color w:val="auto"/>
          <w:szCs w:val="21"/>
          <w:shd w:val="clear" w:color="auto" w:fill="auto"/>
          <w:lang w:eastAsia="zh-CN"/>
        </w:rPr>
        <w:t>2023年</w:t>
      </w:r>
      <w:r>
        <w:rPr>
          <w:rFonts w:hint="eastAsia"/>
          <w:color w:val="auto"/>
          <w:szCs w:val="21"/>
          <w:shd w:val="clear" w:color="auto" w:fill="auto"/>
          <w:lang w:val="en-US" w:eastAsia="zh-CN"/>
        </w:rPr>
        <w:t>6</w:t>
      </w:r>
      <w:r>
        <w:rPr>
          <w:rFonts w:hint="eastAsia"/>
          <w:color w:val="auto"/>
          <w:szCs w:val="21"/>
          <w:shd w:val="clear" w:color="auto" w:fill="auto"/>
          <w:lang w:eastAsia="zh-CN"/>
        </w:rPr>
        <w:t>月</w:t>
      </w:r>
      <w:r>
        <w:rPr>
          <w:rFonts w:hint="eastAsia"/>
          <w:color w:val="auto"/>
          <w:szCs w:val="21"/>
          <w:shd w:val="clear" w:color="auto" w:fill="auto"/>
          <w:lang w:val="en-US" w:eastAsia="zh-CN"/>
        </w:rPr>
        <w:t>26</w:t>
      </w:r>
      <w:r>
        <w:rPr>
          <w:rFonts w:hint="eastAsia"/>
          <w:color w:val="auto"/>
          <w:szCs w:val="21"/>
          <w:shd w:val="clear" w:color="auto" w:fill="auto"/>
          <w:lang w:eastAsia="zh-CN"/>
        </w:rPr>
        <w:t>日</w:t>
      </w:r>
      <w:r>
        <w:rPr>
          <w:color w:val="auto"/>
          <w:szCs w:val="21"/>
          <w:shd w:val="clear" w:color="auto" w:fill="auto"/>
        </w:rPr>
        <w:t>9</w:t>
      </w:r>
      <w:r>
        <w:rPr>
          <w:rFonts w:hAnsi="宋体"/>
          <w:color w:val="auto"/>
          <w:szCs w:val="21"/>
          <w:shd w:val="clear" w:color="auto" w:fill="auto"/>
        </w:rPr>
        <w:t>时</w:t>
      </w:r>
      <w:r>
        <w:rPr>
          <w:color w:val="auto"/>
          <w:szCs w:val="21"/>
          <w:shd w:val="clear" w:color="auto" w:fill="auto"/>
        </w:rPr>
        <w:t>30</w:t>
      </w:r>
      <w:r>
        <w:rPr>
          <w:rFonts w:hAnsi="宋体"/>
          <w:color w:val="auto"/>
          <w:szCs w:val="21"/>
          <w:shd w:val="clear" w:color="auto" w:fill="auto"/>
        </w:rPr>
        <w:t>分；</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11.</w:t>
      </w:r>
      <w:r>
        <w:rPr>
          <w:rFonts w:hint="eastAsia"/>
          <w:color w:val="auto"/>
          <w:szCs w:val="21"/>
          <w:shd w:val="clear" w:color="auto" w:fill="auto"/>
        </w:rPr>
        <w:t>2</w:t>
      </w:r>
      <w:r>
        <w:rPr>
          <w:rFonts w:hAnsi="宋体"/>
          <w:color w:val="auto"/>
          <w:szCs w:val="21"/>
          <w:shd w:val="clear" w:color="auto" w:fill="auto"/>
        </w:rPr>
        <w:t>地点：政采云平台（https://www.zcygov.cn/）</w:t>
      </w:r>
      <w:r>
        <w:rPr>
          <w:rFonts w:hint="eastAsia" w:hAnsi="宋体"/>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11.</w:t>
      </w:r>
      <w:r>
        <w:rPr>
          <w:rFonts w:hint="eastAsia"/>
          <w:color w:val="auto"/>
          <w:szCs w:val="21"/>
          <w:shd w:val="clear" w:color="auto" w:fill="auto"/>
        </w:rPr>
        <w:t>3</w:t>
      </w:r>
      <w:r>
        <w:rPr>
          <w:rFonts w:hAnsi="宋体"/>
          <w:color w:val="auto"/>
          <w:szCs w:val="21"/>
          <w:shd w:val="clear" w:color="auto" w:fill="auto"/>
        </w:rPr>
        <w:t>首次响应文件开启时间：</w:t>
      </w:r>
      <w:r>
        <w:rPr>
          <w:rFonts w:hint="eastAsia"/>
          <w:color w:val="auto"/>
          <w:szCs w:val="21"/>
          <w:shd w:val="clear" w:color="auto" w:fill="auto"/>
          <w:lang w:eastAsia="zh-CN"/>
        </w:rPr>
        <w:t>2023年</w:t>
      </w:r>
      <w:r>
        <w:rPr>
          <w:rFonts w:hint="eastAsia"/>
          <w:color w:val="auto"/>
          <w:szCs w:val="21"/>
          <w:shd w:val="clear" w:color="auto" w:fill="auto"/>
          <w:lang w:val="en-US" w:eastAsia="zh-CN"/>
        </w:rPr>
        <w:t>6</w:t>
      </w:r>
      <w:r>
        <w:rPr>
          <w:rFonts w:hint="eastAsia"/>
          <w:color w:val="auto"/>
          <w:szCs w:val="21"/>
          <w:shd w:val="clear" w:color="auto" w:fill="auto"/>
          <w:lang w:eastAsia="zh-CN"/>
        </w:rPr>
        <w:t>月</w:t>
      </w:r>
      <w:r>
        <w:rPr>
          <w:rFonts w:hint="eastAsia"/>
          <w:color w:val="auto"/>
          <w:szCs w:val="21"/>
          <w:shd w:val="clear" w:color="auto" w:fill="auto"/>
          <w:lang w:val="en-US" w:eastAsia="zh-CN"/>
        </w:rPr>
        <w:t>26</w:t>
      </w:r>
      <w:r>
        <w:rPr>
          <w:rFonts w:hint="eastAsia"/>
          <w:color w:val="auto"/>
          <w:szCs w:val="21"/>
          <w:shd w:val="clear" w:color="auto" w:fill="auto"/>
          <w:lang w:eastAsia="zh-CN"/>
        </w:rPr>
        <w:t>日</w:t>
      </w:r>
      <w:r>
        <w:rPr>
          <w:color w:val="auto"/>
          <w:szCs w:val="21"/>
          <w:shd w:val="clear" w:color="auto" w:fill="auto"/>
        </w:rPr>
        <w:t>9</w:t>
      </w:r>
      <w:r>
        <w:rPr>
          <w:rFonts w:hAnsi="宋体"/>
          <w:color w:val="auto"/>
          <w:szCs w:val="21"/>
          <w:shd w:val="clear" w:color="auto" w:fill="auto"/>
        </w:rPr>
        <w:t>时</w:t>
      </w:r>
      <w:r>
        <w:rPr>
          <w:color w:val="auto"/>
          <w:szCs w:val="21"/>
          <w:shd w:val="clear" w:color="auto" w:fill="auto"/>
        </w:rPr>
        <w:t>30</w:t>
      </w:r>
      <w:r>
        <w:rPr>
          <w:rFonts w:hAnsi="宋体"/>
          <w:color w:val="auto"/>
          <w:szCs w:val="21"/>
          <w:shd w:val="clear" w:color="auto" w:fill="auto"/>
        </w:rPr>
        <w:t>分开标后；</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11.</w:t>
      </w:r>
      <w:r>
        <w:rPr>
          <w:rFonts w:hint="eastAsia"/>
          <w:color w:val="auto"/>
          <w:szCs w:val="21"/>
          <w:shd w:val="clear" w:color="auto" w:fill="auto"/>
        </w:rPr>
        <w:t>4</w:t>
      </w:r>
      <w:r>
        <w:rPr>
          <w:rFonts w:hAnsi="宋体"/>
          <w:color w:val="auto"/>
          <w:szCs w:val="21"/>
          <w:shd w:val="clear" w:color="auto" w:fill="auto"/>
        </w:rPr>
        <w:t>地点：政采云平台（https://www.zcygov.cn/）；</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12</w:t>
      </w:r>
      <w:r>
        <w:rPr>
          <w:color w:val="auto"/>
          <w:kern w:val="0"/>
          <w:szCs w:val="21"/>
          <w:shd w:val="clear" w:color="auto" w:fill="auto"/>
        </w:rPr>
        <w:t>.</w:t>
      </w:r>
      <w:r>
        <w:rPr>
          <w:rFonts w:hAnsi="宋体"/>
          <w:color w:val="auto"/>
          <w:szCs w:val="21"/>
          <w:shd w:val="clear" w:color="auto" w:fill="auto"/>
        </w:rPr>
        <w:t>迟交的首次响应文件</w:t>
      </w:r>
    </w:p>
    <w:p>
      <w:pPr>
        <w:keepNext w:val="0"/>
        <w:keepLines w:val="0"/>
        <w:pageBreakBefore w:val="0"/>
        <w:kinsoku/>
        <w:wordWrap/>
        <w:overflowPunct/>
        <w:topLinePunct w:val="0"/>
        <w:autoSpaceDE/>
        <w:autoSpaceDN/>
        <w:bidi w:val="0"/>
        <w:adjustRightInd/>
        <w:spacing w:line="380" w:lineRule="exact"/>
        <w:ind w:firstLine="315" w:firstLineChars="150"/>
        <w:textAlignment w:val="auto"/>
        <w:rPr>
          <w:rFonts w:hAnsi="宋体"/>
          <w:color w:val="auto"/>
          <w:szCs w:val="21"/>
          <w:shd w:val="clear" w:color="auto" w:fill="auto"/>
        </w:rPr>
      </w:pPr>
      <w:r>
        <w:rPr>
          <w:rFonts w:hAnsi="宋体"/>
          <w:color w:val="auto"/>
          <w:szCs w:val="21"/>
          <w:shd w:val="clear" w:color="auto" w:fill="auto"/>
        </w:rPr>
        <w:t>按《中华人民共和国政府采购法》、《政府采购竞争性磋商采购方式管理暂行办法》等规定，</w:t>
      </w:r>
      <w:r>
        <w:rPr>
          <w:rFonts w:hint="eastAsia" w:hAnsi="宋体"/>
          <w:color w:val="auto"/>
          <w:szCs w:val="21"/>
          <w:shd w:val="clear" w:color="auto" w:fill="auto"/>
        </w:rPr>
        <w:t>提交截止时间后上传的文件，将被政采云平台拒收</w:t>
      </w:r>
      <w:r>
        <w:rPr>
          <w:rFonts w:hAnsi="宋体"/>
          <w:color w:val="auto"/>
          <w:szCs w:val="21"/>
          <w:shd w:val="clear" w:color="auto" w:fill="auto"/>
        </w:rPr>
        <w:t>。</w:t>
      </w:r>
    </w:p>
    <w:p>
      <w:pPr>
        <w:keepNext w:val="0"/>
        <w:keepLines w:val="0"/>
        <w:pageBreakBefore w:val="0"/>
        <w:tabs>
          <w:tab w:val="left" w:pos="3600"/>
        </w:tabs>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七、首次响应文件的</w:t>
      </w:r>
      <w:r>
        <w:rPr>
          <w:rFonts w:hint="eastAsia" w:hAnsi="宋体"/>
          <w:b/>
          <w:color w:val="auto"/>
          <w:szCs w:val="21"/>
          <w:shd w:val="clear" w:color="auto" w:fill="auto"/>
        </w:rPr>
        <w:t>解密</w:t>
      </w:r>
      <w:r>
        <w:rPr>
          <w:b/>
          <w:color w:val="auto"/>
          <w:szCs w:val="21"/>
          <w:shd w:val="clear" w:color="auto" w:fill="auto"/>
        </w:rPr>
        <w:tab/>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rFonts w:hint="eastAsia"/>
          <w:color w:val="auto"/>
          <w:szCs w:val="21"/>
          <w:shd w:val="clear" w:color="auto" w:fill="auto"/>
        </w:rPr>
        <w:t>13.电子响应文件的解密</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rFonts w:hint="eastAsia"/>
          <w:color w:val="auto"/>
          <w:szCs w:val="21"/>
          <w:shd w:val="clear" w:color="auto" w:fill="auto"/>
        </w:rPr>
        <w:t>13.1电子响应文件提交截止时间后，磋商开始。</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rFonts w:hint="eastAsia"/>
          <w:color w:val="auto"/>
          <w:szCs w:val="21"/>
          <w:shd w:val="clear" w:color="auto" w:fill="auto"/>
        </w:rPr>
        <w:t>13.2磋商开始时，政采云平台自动提取所有供应商的响应文件。</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rFonts w:hint="eastAsia"/>
          <w:color w:val="auto"/>
          <w:szCs w:val="21"/>
          <w:shd w:val="clear" w:color="auto" w:fill="auto"/>
        </w:rPr>
        <w:t>13.3电子响应文件的解密时间：采购代理机构开启解密标书后30分钟内，供应商必须在此时间段内登录政采云平台（https://www.zcygov.cn/），用“项目采购-开标评标”功能完成电子响应文件的解密。若供应商在规定时间内未按时解密的，视为响应文件撤回。</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b/>
          <w:color w:val="auto"/>
          <w:szCs w:val="21"/>
          <w:shd w:val="clear" w:color="auto" w:fill="auto"/>
        </w:rPr>
      </w:pPr>
      <w:r>
        <w:rPr>
          <w:rFonts w:hint="eastAsia"/>
          <w:b/>
          <w:color w:val="auto"/>
          <w:szCs w:val="21"/>
          <w:shd w:val="clear" w:color="auto" w:fill="auto"/>
        </w:rPr>
        <w:t>非政采云技术原因造成的供应商超过解密时限未完成解密的，或响应文件无法解密或解密失败，视为供应商放弃磋商。</w:t>
      </w:r>
    </w:p>
    <w:p>
      <w:pPr>
        <w:keepNext w:val="0"/>
        <w:keepLines w:val="0"/>
        <w:pageBreakBefore w:val="0"/>
        <w:tabs>
          <w:tab w:val="left" w:pos="3600"/>
        </w:tabs>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int="eastAsia" w:hAnsi="宋体"/>
          <w:b/>
          <w:color w:val="auto"/>
          <w:szCs w:val="21"/>
          <w:shd w:val="clear" w:color="auto" w:fill="auto"/>
        </w:rPr>
        <w:t>八</w:t>
      </w:r>
      <w:r>
        <w:rPr>
          <w:rFonts w:hAnsi="宋体"/>
          <w:b/>
          <w:color w:val="auto"/>
          <w:szCs w:val="21"/>
          <w:shd w:val="clear" w:color="auto" w:fill="auto"/>
        </w:rPr>
        <w:t>、评审程序</w:t>
      </w:r>
      <w:r>
        <w:rPr>
          <w:b/>
          <w:color w:val="auto"/>
          <w:szCs w:val="21"/>
          <w:shd w:val="clear" w:color="auto" w:fill="auto"/>
        </w:rPr>
        <w:tab/>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szCs w:val="21"/>
          <w:shd w:val="clear" w:color="auto" w:fill="auto"/>
        </w:rPr>
        <w:t>1</w:t>
      </w:r>
      <w:r>
        <w:rPr>
          <w:rFonts w:hint="eastAsia"/>
          <w:color w:val="auto"/>
          <w:szCs w:val="21"/>
          <w:shd w:val="clear" w:color="auto" w:fill="auto"/>
        </w:rPr>
        <w:t>4</w:t>
      </w:r>
      <w:r>
        <w:rPr>
          <w:color w:val="auto"/>
          <w:szCs w:val="21"/>
          <w:shd w:val="clear" w:color="auto" w:fill="auto"/>
        </w:rPr>
        <w:t>.1</w:t>
      </w:r>
      <w:r>
        <w:rPr>
          <w:rFonts w:hint="eastAsia"/>
          <w:color w:val="auto"/>
          <w:szCs w:val="21"/>
          <w:shd w:val="clear" w:color="auto" w:fill="auto"/>
        </w:rPr>
        <w:t>磋商小组的组成</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b/>
          <w:color w:val="auto"/>
          <w:szCs w:val="21"/>
          <w:shd w:val="clear" w:color="auto" w:fill="auto"/>
        </w:rPr>
      </w:pPr>
      <w:r>
        <w:rPr>
          <w:rFonts w:hAnsi="宋体"/>
          <w:color w:val="auto"/>
          <w:szCs w:val="21"/>
          <w:shd w:val="clear" w:color="auto" w:fill="auto"/>
        </w:rPr>
        <w:t>采购代理机构根据磋商采购项目的特点依法组建</w:t>
      </w: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由采购单位代表和有关专家共三人或三人以上的单数组成，其中评审专家的人数不得少于</w:t>
      </w: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成员总数的三分之二。在整个磋商采购活动过程中，</w:t>
      </w: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将负责对全部响应文件进行审查、磋商及评审工作。</w:t>
      </w:r>
    </w:p>
    <w:p>
      <w:pPr>
        <w:keepNext w:val="0"/>
        <w:keepLines w:val="0"/>
        <w:pageBreakBefore w:val="0"/>
        <w:kinsoku/>
        <w:wordWrap/>
        <w:overflowPunct/>
        <w:topLinePunct w:val="0"/>
        <w:autoSpaceDE/>
        <w:autoSpaceDN/>
        <w:bidi w:val="0"/>
        <w:adjustRightInd/>
        <w:spacing w:line="380" w:lineRule="exact"/>
        <w:textAlignment w:val="auto"/>
        <w:rPr>
          <w:rFonts w:hAnsi="宋体"/>
          <w:color w:val="auto"/>
          <w:szCs w:val="21"/>
          <w:shd w:val="clear" w:color="auto" w:fill="auto"/>
        </w:rPr>
      </w:pPr>
      <w:r>
        <w:rPr>
          <w:color w:val="auto"/>
          <w:szCs w:val="21"/>
          <w:shd w:val="clear" w:color="auto" w:fill="auto"/>
        </w:rPr>
        <w:t>1</w:t>
      </w:r>
      <w:r>
        <w:rPr>
          <w:rFonts w:hint="eastAsia"/>
          <w:color w:val="auto"/>
          <w:szCs w:val="21"/>
          <w:shd w:val="clear" w:color="auto" w:fill="auto"/>
        </w:rPr>
        <w:t>4</w:t>
      </w:r>
      <w:r>
        <w:rPr>
          <w:color w:val="auto"/>
          <w:szCs w:val="21"/>
          <w:shd w:val="clear" w:color="auto" w:fill="auto"/>
        </w:rPr>
        <w:t>.2</w:t>
      </w:r>
      <w:r>
        <w:rPr>
          <w:rFonts w:hint="eastAsia"/>
          <w:color w:val="auto"/>
          <w:szCs w:val="21"/>
          <w:shd w:val="clear" w:color="auto" w:fill="auto"/>
        </w:rPr>
        <w:t>.</w:t>
      </w:r>
      <w:r>
        <w:rPr>
          <w:rFonts w:hAnsi="宋体"/>
          <w:color w:val="auto"/>
          <w:szCs w:val="21"/>
          <w:shd w:val="clear" w:color="auto" w:fill="auto"/>
        </w:rPr>
        <w:t>资格性</w:t>
      </w:r>
      <w:r>
        <w:rPr>
          <w:rFonts w:hint="eastAsia" w:hAnsi="宋体"/>
          <w:color w:val="auto"/>
          <w:szCs w:val="21"/>
          <w:shd w:val="clear" w:color="auto" w:fill="auto"/>
        </w:rPr>
        <w:t>审查</w:t>
      </w:r>
    </w:p>
    <w:p>
      <w:pPr>
        <w:keepNext w:val="0"/>
        <w:keepLines w:val="0"/>
        <w:pageBreakBefore w:val="0"/>
        <w:widowControl/>
        <w:tabs>
          <w:tab w:val="left" w:pos="540"/>
        </w:tabs>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hAnsi="宋体"/>
          <w:color w:val="auto"/>
          <w:kern w:val="0"/>
          <w:szCs w:val="21"/>
          <w:shd w:val="clear" w:color="auto" w:fill="auto"/>
        </w:rPr>
        <w:t>14.2.1</w:t>
      </w:r>
      <w:r>
        <w:rPr>
          <w:rFonts w:hAnsi="宋体"/>
          <w:color w:val="auto"/>
          <w:szCs w:val="21"/>
          <w:shd w:val="clear" w:color="auto" w:fill="auto"/>
        </w:rPr>
        <w:t>按</w:t>
      </w:r>
      <w:r>
        <w:rPr>
          <w:color w:val="auto"/>
          <w:szCs w:val="21"/>
          <w:shd w:val="clear" w:color="auto" w:fill="auto"/>
        </w:rPr>
        <w:t>“</w:t>
      </w:r>
      <w:r>
        <w:rPr>
          <w:rFonts w:hAnsi="宋体"/>
          <w:color w:val="auto"/>
          <w:szCs w:val="21"/>
          <w:shd w:val="clear" w:color="auto" w:fill="auto"/>
        </w:rPr>
        <w:t>供应商须知</w:t>
      </w:r>
      <w:r>
        <w:rPr>
          <w:color w:val="auto"/>
          <w:szCs w:val="21"/>
          <w:shd w:val="clear" w:color="auto" w:fill="auto"/>
        </w:rPr>
        <w:t>”</w:t>
      </w:r>
      <w:r>
        <w:rPr>
          <w:rFonts w:hint="eastAsia"/>
          <w:color w:val="auto"/>
          <w:szCs w:val="21"/>
          <w:shd w:val="clear" w:color="auto" w:fill="auto"/>
        </w:rPr>
        <w:t>资格部分要求，依法对供应商的资格进行审查。</w:t>
      </w:r>
    </w:p>
    <w:p>
      <w:pPr>
        <w:keepNext w:val="0"/>
        <w:keepLines w:val="0"/>
        <w:pageBreakBefore w:val="0"/>
        <w:widowControl/>
        <w:tabs>
          <w:tab w:val="left" w:pos="540"/>
        </w:tabs>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14.2.2通过资格审查的合格供应商不足3家的，不得进入符合性审查环节，应当重新开展采购活动（政府采购法另行规定的除外）。</w:t>
      </w:r>
    </w:p>
    <w:p>
      <w:pPr>
        <w:keepNext w:val="0"/>
        <w:keepLines w:val="0"/>
        <w:pageBreakBefore w:val="0"/>
        <w:widowControl/>
        <w:tabs>
          <w:tab w:val="left" w:pos="540"/>
        </w:tabs>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14.3符合性审查</w:t>
      </w:r>
    </w:p>
    <w:p>
      <w:pPr>
        <w:keepNext w:val="0"/>
        <w:keepLines w:val="0"/>
        <w:pageBreakBefore w:val="0"/>
        <w:widowControl/>
        <w:tabs>
          <w:tab w:val="left" w:pos="540"/>
        </w:tabs>
        <w:kinsoku/>
        <w:wordWrap/>
        <w:overflowPunct/>
        <w:topLinePunct w:val="0"/>
        <w:autoSpaceDE/>
        <w:autoSpaceDN/>
        <w:bidi w:val="0"/>
        <w:adjustRightInd/>
        <w:spacing w:line="380" w:lineRule="exact"/>
        <w:ind w:firstLine="525" w:firstLineChars="250"/>
        <w:jc w:val="left"/>
        <w:textAlignment w:val="auto"/>
        <w:rPr>
          <w:rFonts w:hAnsi="宋体"/>
          <w:color w:val="auto"/>
          <w:szCs w:val="21"/>
          <w:shd w:val="clear" w:color="auto" w:fill="auto"/>
        </w:rPr>
      </w:pPr>
      <w:r>
        <w:rPr>
          <w:rFonts w:hint="eastAsia" w:hAnsi="宋体"/>
          <w:color w:val="auto"/>
          <w:szCs w:val="21"/>
          <w:shd w:val="clear" w:color="auto" w:fill="auto"/>
        </w:rPr>
        <w:t>对符合资格的供应商的响应文件进行检查，检查响应文件的</w:t>
      </w:r>
      <w:r>
        <w:rPr>
          <w:rFonts w:hAnsi="宋体"/>
          <w:color w:val="auto"/>
          <w:szCs w:val="21"/>
          <w:shd w:val="clear" w:color="auto" w:fill="auto"/>
        </w:rPr>
        <w:t>合格性、完整性及检查响应服务合格性</w:t>
      </w:r>
      <w:r>
        <w:rPr>
          <w:rFonts w:hint="eastAsia" w:hAnsi="宋体"/>
          <w:color w:val="auto"/>
          <w:szCs w:val="21"/>
          <w:shd w:val="clear" w:color="auto" w:fill="auto"/>
        </w:rPr>
        <w:t>，以确定其是否满足磋商文件的实质性要求。</w:t>
      </w:r>
    </w:p>
    <w:p>
      <w:pPr>
        <w:keepNext w:val="0"/>
        <w:keepLines w:val="0"/>
        <w:pageBreakBefore w:val="0"/>
        <w:widowControl/>
        <w:tabs>
          <w:tab w:val="left" w:pos="540"/>
        </w:tabs>
        <w:kinsoku/>
        <w:wordWrap/>
        <w:overflowPunct/>
        <w:topLinePunct w:val="0"/>
        <w:autoSpaceDE/>
        <w:autoSpaceDN/>
        <w:bidi w:val="0"/>
        <w:adjustRightInd/>
        <w:spacing w:line="380" w:lineRule="exact"/>
        <w:jc w:val="left"/>
        <w:textAlignment w:val="auto"/>
        <w:rPr>
          <w:rFonts w:hAnsi="宋体"/>
          <w:color w:val="auto"/>
          <w:szCs w:val="21"/>
          <w:shd w:val="clear" w:color="auto" w:fill="auto"/>
        </w:rPr>
      </w:pPr>
      <w:r>
        <w:rPr>
          <w:rFonts w:hint="eastAsia" w:hAnsi="宋体"/>
          <w:color w:val="auto"/>
          <w:szCs w:val="21"/>
          <w:shd w:val="clear" w:color="auto" w:fill="auto"/>
        </w:rPr>
        <w:t>14.4.</w:t>
      </w:r>
      <w:r>
        <w:rPr>
          <w:rFonts w:hint="eastAsia"/>
          <w:color w:val="auto"/>
          <w:shd w:val="clear" w:color="auto" w:fill="auto"/>
        </w:rPr>
        <w:t xml:space="preserve"> 符合性审查</w:t>
      </w:r>
      <w:r>
        <w:rPr>
          <w:rFonts w:hint="eastAsia" w:hAnsi="宋体"/>
          <w:color w:val="auto"/>
          <w:szCs w:val="21"/>
          <w:shd w:val="clear" w:color="auto" w:fill="auto"/>
        </w:rPr>
        <w:t>澄清</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宋体"/>
          <w:color w:val="auto"/>
          <w:kern w:val="2"/>
          <w:sz w:val="21"/>
          <w:shd w:val="clear" w:color="auto" w:fill="auto"/>
        </w:rPr>
      </w:pPr>
      <w:r>
        <w:rPr>
          <w:rFonts w:hint="eastAsia" w:ascii="Times New Roman" w:hAnsi="宋体"/>
          <w:color w:val="auto"/>
          <w:kern w:val="2"/>
          <w:sz w:val="21"/>
          <w:shd w:val="clear" w:color="auto" w:fill="auto"/>
        </w:rPr>
        <w:t>14.4.1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宋体"/>
          <w:color w:val="auto"/>
          <w:kern w:val="2"/>
          <w:sz w:val="21"/>
          <w:shd w:val="clear" w:color="auto" w:fill="auto"/>
        </w:rPr>
      </w:pPr>
      <w:r>
        <w:rPr>
          <w:rFonts w:hint="eastAsia" w:ascii="Times New Roman" w:hAnsi="宋体"/>
          <w:color w:val="auto"/>
          <w:kern w:val="2"/>
          <w:sz w:val="21"/>
          <w:shd w:val="clear" w:color="auto" w:fill="auto"/>
        </w:rPr>
        <w:t>14.4.2磋商小组要求供应商澄清、说明或者更正响应文件应当通过政采云平台发起电子询标函。供应商在截止时间前通过政采云平台进行澄清、说明或更正。供应商的澄清、说明或者更正应当加盖</w:t>
      </w:r>
      <w:r>
        <w:rPr>
          <w:rFonts w:hint="eastAsia" w:ascii="Times New Roman" w:hAnsi="宋体"/>
          <w:b/>
          <w:color w:val="auto"/>
          <w:kern w:val="2"/>
          <w:sz w:val="21"/>
          <w:shd w:val="clear" w:color="auto" w:fill="auto"/>
        </w:rPr>
        <w:t>CA电子签章</w:t>
      </w:r>
      <w:r>
        <w:rPr>
          <w:rFonts w:hint="eastAsia" w:ascii="Times New Roman" w:hAnsi="宋体"/>
          <w:color w:val="auto"/>
          <w:kern w:val="2"/>
          <w:sz w:val="21"/>
          <w:shd w:val="clear" w:color="auto" w:fill="auto"/>
        </w:rPr>
        <w:t>。截止时间前不澄清、补正或经澄清、补正后仍不符合竞争性磋商文件要求的，应认定其响应无效。</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int="eastAsia" w:hAnsi="宋体"/>
          <w:b/>
          <w:color w:val="auto"/>
          <w:szCs w:val="21"/>
          <w:shd w:val="clear" w:color="auto" w:fill="auto"/>
        </w:rPr>
        <w:t>九</w:t>
      </w:r>
      <w:r>
        <w:rPr>
          <w:rFonts w:hAnsi="宋体"/>
          <w:b/>
          <w:color w:val="auto"/>
          <w:szCs w:val="21"/>
          <w:shd w:val="clear" w:color="auto" w:fill="auto"/>
        </w:rPr>
        <w:t>、</w:t>
      </w:r>
      <w:r>
        <w:rPr>
          <w:rFonts w:hint="eastAsia" w:hAnsi="宋体"/>
          <w:b/>
          <w:color w:val="auto"/>
          <w:szCs w:val="21"/>
          <w:shd w:val="clear" w:color="auto" w:fill="auto"/>
        </w:rPr>
        <w:t>无效响应的情形</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15.1供应商存在下列情况之一的，响应无效：</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（1）未按照采购文件的规定提交磋商保证金的；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（2）响应文件未按采购文件要求签署、盖章的；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（3）不具备采购文件中规定的资格要求的；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（4）报价超过采购文件中规定的预算金额或者最高限价的；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（5）响应文件含有采购人不能接受的附加条件的；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（6）法律、法规和采购文件规定的其他无效情形。</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15.2在资格性审查时，如发现下列情形之一的，响应文件将被视为无效：</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（1）超越了按照法律法规规定必须获得行政许可证或者行政审批的经营范围的；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（2）资格证明文件不全的，或者不符合采购文件标明的资格要求的；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（3）采购文件无法定代表人（或分支机构负责人）或其授权委托代理人签字盖章，或未提供法定代表人（或分支机构负责人）授权委托书、磋商声明书或者填写项目不齐全的；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（4）磋商代表人未能出具身份证明或与法定代表人（或分支机构负责人）授权委托人身份不符的；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15.3在符合性评审时，如发现下列情形之一的，响应文件将被视为无效：</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（1）磋商有效期、交货时间、质保期、商务条款不能满足</w:t>
      </w:r>
      <w:r>
        <w:rPr>
          <w:rFonts w:hint="eastAsia" w:ascii="Times New Roman" w:hAnsi="Times New Roman"/>
          <w:color w:val="auto"/>
          <w:kern w:val="2"/>
          <w:sz w:val="21"/>
          <w:shd w:val="clear" w:color="auto" w:fill="auto"/>
          <w:lang w:eastAsia="zh-CN"/>
        </w:rPr>
        <w:t>采购文件</w:t>
      </w:r>
      <w:r>
        <w:rPr>
          <w:rFonts w:hint="eastAsia" w:ascii="Times New Roman" w:hAnsi="Times New Roman"/>
          <w:color w:val="auto"/>
          <w:kern w:val="2"/>
          <w:sz w:val="21"/>
          <w:shd w:val="clear" w:color="auto" w:fill="auto"/>
        </w:rPr>
        <w:t>要求的；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宋体"/>
          <w:color w:val="auto"/>
          <w:kern w:val="2"/>
          <w:sz w:val="21"/>
          <w:shd w:val="clear" w:color="auto" w:fill="auto"/>
        </w:rPr>
      </w:pPr>
      <w:r>
        <w:rPr>
          <w:rFonts w:hint="eastAsia" w:ascii="Times New Roman" w:hAnsi="Times New Roman"/>
          <w:color w:val="auto"/>
          <w:kern w:val="2"/>
          <w:sz w:val="21"/>
          <w:shd w:val="clear" w:color="auto" w:fill="auto"/>
        </w:rPr>
        <w:t>（2）采购需求中</w:t>
      </w:r>
      <w:r>
        <w:rPr>
          <w:rFonts w:ascii="Times New Roman" w:hAnsi="宋体"/>
          <w:color w:val="auto"/>
          <w:kern w:val="2"/>
          <w:sz w:val="21"/>
          <w:shd w:val="clear" w:color="auto" w:fill="auto"/>
        </w:rPr>
        <w:t>技术性能不满足技术要求（</w:t>
      </w:r>
      <w:r>
        <w:rPr>
          <w:rFonts w:ascii="Times New Roman" w:hAnsi="Times New Roman"/>
          <w:color w:val="auto"/>
          <w:kern w:val="2"/>
          <w:sz w:val="21"/>
          <w:shd w:val="clear" w:color="auto" w:fill="auto"/>
        </w:rPr>
        <w:t>1</w:t>
      </w:r>
      <w:r>
        <w:rPr>
          <w:rFonts w:ascii="Times New Roman" w:hAnsi="宋体"/>
          <w:color w:val="auto"/>
          <w:kern w:val="2"/>
          <w:sz w:val="21"/>
          <w:shd w:val="clear" w:color="auto" w:fill="auto"/>
        </w:rPr>
        <w:t>项负偏离的），响应无效</w:t>
      </w:r>
      <w:r>
        <w:rPr>
          <w:rFonts w:hint="eastAsia" w:ascii="Times New Roman" w:hAnsi="宋体"/>
          <w:color w:val="auto"/>
          <w:kern w:val="2"/>
          <w:sz w:val="21"/>
          <w:shd w:val="clear" w:color="auto" w:fill="auto"/>
        </w:rPr>
        <w:t>；</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（3）响应技术方案不明确，存在一个或一个以上备选（替代）投标方案的；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（4）未采用人民币报价或者未按照采购文件标明的币种报价的；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（5）报价超出最高限价，或者超出采购预算金额的；</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 xml:space="preserve">（6）报价具有选择性，或者开标价格与采购文件承诺的优惠（折扣）价格不一致的；   </w:t>
      </w:r>
    </w:p>
    <w:p>
      <w:pPr>
        <w:pStyle w:val="27"/>
        <w:keepNext w:val="0"/>
        <w:keepLines w:val="0"/>
        <w:pageBreakBefore w:val="0"/>
        <w:tabs>
          <w:tab w:val="left" w:pos="0"/>
        </w:tabs>
        <w:kinsoku/>
        <w:wordWrap/>
        <w:overflowPunct/>
        <w:topLinePunct w:val="0"/>
        <w:autoSpaceDE/>
        <w:autoSpaceDN/>
        <w:bidi w:val="0"/>
        <w:adjustRightInd/>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（7）评标委员会认为供应商的报价明显低于其他通过符合性审查供应商的报价，有可能影响产品质量或者不能诚信履约的，</w:t>
      </w:r>
      <w:r>
        <w:rPr>
          <w:rFonts w:hint="eastAsia" w:ascii="Times New Roman" w:hAnsi="宋体"/>
          <w:color w:val="auto"/>
          <w:kern w:val="2"/>
          <w:sz w:val="21"/>
          <w:shd w:val="clear" w:color="auto" w:fill="auto"/>
        </w:rPr>
        <w:t>应当通过政采云平台发起电子询标函，</w:t>
      </w:r>
      <w:r>
        <w:rPr>
          <w:rFonts w:hint="eastAsia" w:ascii="Times New Roman" w:hAnsi="Times New Roman"/>
          <w:color w:val="auto"/>
          <w:kern w:val="2"/>
          <w:sz w:val="21"/>
          <w:shd w:val="clear" w:color="auto" w:fill="auto"/>
        </w:rPr>
        <w:t>要求其在合理的时间内</w:t>
      </w:r>
      <w:r>
        <w:rPr>
          <w:rFonts w:hint="eastAsia" w:ascii="Times New Roman" w:hAnsi="宋体"/>
          <w:color w:val="auto"/>
          <w:kern w:val="2"/>
          <w:sz w:val="21"/>
          <w:shd w:val="clear" w:color="auto" w:fill="auto"/>
        </w:rPr>
        <w:t>通过政采云平台</w:t>
      </w:r>
      <w:r>
        <w:rPr>
          <w:rFonts w:hint="eastAsia" w:ascii="Times New Roman" w:hAnsi="Times New Roman"/>
          <w:color w:val="auto"/>
          <w:kern w:val="2"/>
          <w:sz w:val="21"/>
          <w:shd w:val="clear" w:color="auto" w:fill="auto"/>
        </w:rPr>
        <w:t>提供书面说明，必要时提交相关证明材料（须加盖</w:t>
      </w:r>
      <w:r>
        <w:rPr>
          <w:rFonts w:hint="eastAsia" w:ascii="Times New Roman" w:hAnsi="宋体"/>
          <w:b/>
          <w:color w:val="auto"/>
          <w:kern w:val="2"/>
          <w:sz w:val="21"/>
          <w:shd w:val="clear" w:color="auto" w:fill="auto"/>
        </w:rPr>
        <w:t>CA电子签章</w:t>
      </w:r>
      <w:r>
        <w:rPr>
          <w:rFonts w:hint="eastAsia" w:ascii="Times New Roman" w:hAnsi="Times New Roman"/>
          <w:color w:val="auto"/>
          <w:kern w:val="2"/>
          <w:sz w:val="21"/>
          <w:shd w:val="clear" w:color="auto" w:fill="auto"/>
        </w:rPr>
        <w:t xml:space="preserve">）；供应商不能证明其报价合理性的，磋商小组应当将其作为无效响应处理。                                                                                                </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int="eastAsia" w:hAnsi="宋体"/>
          <w:b/>
          <w:color w:val="auto"/>
          <w:szCs w:val="21"/>
          <w:shd w:val="clear" w:color="auto" w:fill="auto"/>
        </w:rPr>
        <w:t>十</w:t>
      </w:r>
      <w:r>
        <w:rPr>
          <w:rFonts w:hAnsi="宋体"/>
          <w:b/>
          <w:color w:val="auto"/>
          <w:szCs w:val="21"/>
          <w:shd w:val="clear" w:color="auto" w:fill="auto"/>
        </w:rPr>
        <w:t>、磋商的步骤</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color w:val="auto"/>
          <w:kern w:val="0"/>
          <w:szCs w:val="21"/>
          <w:shd w:val="clear" w:color="auto" w:fill="auto"/>
        </w:rPr>
        <w:t>1</w:t>
      </w:r>
      <w:r>
        <w:rPr>
          <w:rFonts w:hint="eastAsia"/>
          <w:color w:val="auto"/>
          <w:kern w:val="0"/>
          <w:szCs w:val="21"/>
          <w:shd w:val="clear" w:color="auto" w:fill="auto"/>
        </w:rPr>
        <w:t>6</w:t>
      </w:r>
      <w:r>
        <w:rPr>
          <w:color w:val="auto"/>
          <w:kern w:val="0"/>
          <w:szCs w:val="21"/>
          <w:shd w:val="clear" w:color="auto" w:fill="auto"/>
        </w:rPr>
        <w:t>.1</w:t>
      </w:r>
      <w:r>
        <w:rPr>
          <w:rFonts w:hAnsi="宋体"/>
          <w:color w:val="auto"/>
          <w:szCs w:val="21"/>
          <w:shd w:val="clear" w:color="auto" w:fill="auto"/>
        </w:rPr>
        <w:t>磋商时间：</w:t>
      </w:r>
      <w:r>
        <w:rPr>
          <w:rFonts w:hint="eastAsia"/>
          <w:color w:val="auto"/>
          <w:szCs w:val="21"/>
          <w:u w:val="single"/>
          <w:shd w:val="clear" w:color="auto" w:fill="auto"/>
          <w:lang w:eastAsia="zh-CN"/>
        </w:rPr>
        <w:t>2023年6月26日</w:t>
      </w:r>
      <w:r>
        <w:rPr>
          <w:color w:val="auto"/>
          <w:szCs w:val="21"/>
          <w:u w:val="single"/>
          <w:shd w:val="clear" w:color="auto" w:fill="auto"/>
        </w:rPr>
        <w:t>9</w:t>
      </w:r>
      <w:r>
        <w:rPr>
          <w:rFonts w:hAnsi="宋体"/>
          <w:color w:val="auto"/>
          <w:szCs w:val="21"/>
          <w:u w:val="single"/>
          <w:shd w:val="clear" w:color="auto" w:fill="auto"/>
        </w:rPr>
        <w:t>时</w:t>
      </w:r>
      <w:r>
        <w:rPr>
          <w:color w:val="auto"/>
          <w:szCs w:val="21"/>
          <w:u w:val="single"/>
          <w:shd w:val="clear" w:color="auto" w:fill="auto"/>
        </w:rPr>
        <w:t>30</w:t>
      </w:r>
      <w:r>
        <w:rPr>
          <w:rFonts w:hAnsi="宋体"/>
          <w:color w:val="auto"/>
          <w:szCs w:val="21"/>
          <w:u w:val="single"/>
          <w:shd w:val="clear" w:color="auto" w:fill="auto"/>
        </w:rPr>
        <w:t>分</w:t>
      </w:r>
      <w:r>
        <w:rPr>
          <w:rFonts w:hAnsi="宋体"/>
          <w:color w:val="auto"/>
          <w:szCs w:val="21"/>
          <w:shd w:val="clear" w:color="auto" w:fill="auto"/>
        </w:rPr>
        <w:t>截标后（具体时间由采购代理机构另行通知）</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磋商地点：</w:t>
      </w:r>
      <w:r>
        <w:rPr>
          <w:rFonts w:hint="eastAsia" w:hAnsi="宋体"/>
          <w:color w:val="auto"/>
          <w:szCs w:val="21"/>
          <w:shd w:val="clear" w:color="auto" w:fill="auto"/>
        </w:rPr>
        <w:t>通过政采云平台（https://www.zcygov.cn/）实行在线磋商</w:t>
      </w:r>
      <w:r>
        <w:rPr>
          <w:rFonts w:hAnsi="宋体"/>
          <w:color w:val="auto"/>
          <w:szCs w:val="21"/>
          <w:shd w:val="clear" w:color="auto" w:fill="auto"/>
        </w:rPr>
        <w:t>。</w:t>
      </w:r>
    </w:p>
    <w:p>
      <w:pPr>
        <w:keepNext w:val="0"/>
        <w:keepLines w:val="0"/>
        <w:pageBreakBefore w:val="0"/>
        <w:kinsoku/>
        <w:wordWrap/>
        <w:overflowPunct/>
        <w:topLinePunct w:val="0"/>
        <w:autoSpaceDE/>
        <w:autoSpaceDN/>
        <w:bidi w:val="0"/>
        <w:adjustRightInd/>
        <w:spacing w:line="380" w:lineRule="exact"/>
        <w:textAlignment w:val="auto"/>
        <w:rPr>
          <w:color w:val="auto"/>
          <w:kern w:val="0"/>
          <w:szCs w:val="21"/>
          <w:shd w:val="clear" w:color="auto" w:fill="auto"/>
        </w:rPr>
      </w:pPr>
      <w:r>
        <w:rPr>
          <w:color w:val="auto"/>
          <w:szCs w:val="21"/>
          <w:shd w:val="clear" w:color="auto" w:fill="auto"/>
        </w:rPr>
        <w:t>1</w:t>
      </w:r>
      <w:r>
        <w:rPr>
          <w:rFonts w:hint="eastAsia"/>
          <w:color w:val="auto"/>
          <w:szCs w:val="21"/>
          <w:shd w:val="clear" w:color="auto" w:fill="auto"/>
        </w:rPr>
        <w:t>6</w:t>
      </w:r>
      <w:r>
        <w:rPr>
          <w:color w:val="auto"/>
          <w:szCs w:val="21"/>
          <w:shd w:val="clear" w:color="auto" w:fill="auto"/>
        </w:rPr>
        <w:t>.2</w:t>
      </w:r>
      <w:r>
        <w:rPr>
          <w:rFonts w:hAnsi="宋体"/>
          <w:color w:val="auto"/>
          <w:kern w:val="0"/>
          <w:szCs w:val="21"/>
          <w:shd w:val="clear" w:color="auto" w:fill="auto"/>
        </w:rPr>
        <w:t>第一轮磋商</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color w:val="auto"/>
          <w:kern w:val="0"/>
          <w:szCs w:val="21"/>
          <w:shd w:val="clear" w:color="auto" w:fill="auto"/>
        </w:rPr>
      </w:pPr>
      <w:r>
        <w:rPr>
          <w:color w:val="auto"/>
          <w:kern w:val="0"/>
          <w:szCs w:val="21"/>
          <w:shd w:val="clear" w:color="auto" w:fill="auto"/>
        </w:rPr>
        <w:t>“</w:t>
      </w:r>
      <w:r>
        <w:rPr>
          <w:rFonts w:hAnsi="宋体"/>
          <w:color w:val="auto"/>
          <w:kern w:val="0"/>
          <w:szCs w:val="21"/>
          <w:shd w:val="clear" w:color="auto" w:fill="auto"/>
        </w:rPr>
        <w:t>磋商小组</w:t>
      </w:r>
      <w:r>
        <w:rPr>
          <w:color w:val="auto"/>
          <w:kern w:val="0"/>
          <w:szCs w:val="21"/>
          <w:shd w:val="clear" w:color="auto" w:fill="auto"/>
        </w:rPr>
        <w:t>”</w:t>
      </w:r>
      <w:r>
        <w:rPr>
          <w:rFonts w:hAnsi="宋体"/>
          <w:color w:val="auto"/>
          <w:kern w:val="0"/>
          <w:szCs w:val="21"/>
          <w:shd w:val="clear" w:color="auto" w:fill="auto"/>
        </w:rPr>
        <w:t>按已确定的</w:t>
      </w:r>
      <w:r>
        <w:rPr>
          <w:rFonts w:hAnsi="宋体"/>
          <w:color w:val="auto"/>
          <w:szCs w:val="21"/>
          <w:shd w:val="clear" w:color="auto" w:fill="auto"/>
        </w:rPr>
        <w:t>磋商顺序，与单一供应商分别</w:t>
      </w:r>
      <w:r>
        <w:rPr>
          <w:rFonts w:hAnsi="宋体"/>
          <w:color w:val="auto"/>
          <w:kern w:val="0"/>
          <w:szCs w:val="21"/>
          <w:shd w:val="clear" w:color="auto" w:fill="auto"/>
        </w:rPr>
        <w:t>就符合采购需求、质量和服务等进行</w:t>
      </w:r>
      <w:r>
        <w:rPr>
          <w:rFonts w:hint="eastAsia" w:hAnsi="宋体"/>
          <w:color w:val="auto"/>
          <w:kern w:val="0"/>
          <w:szCs w:val="21"/>
          <w:shd w:val="clear" w:color="auto" w:fill="auto"/>
        </w:rPr>
        <w:t>电子</w:t>
      </w:r>
      <w:r>
        <w:rPr>
          <w:rFonts w:hAnsi="宋体"/>
          <w:color w:val="auto"/>
          <w:kern w:val="0"/>
          <w:szCs w:val="21"/>
          <w:shd w:val="clear" w:color="auto" w:fill="auto"/>
        </w:rPr>
        <w:t>磋商，并了解其报价组成情况。</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color w:val="auto"/>
          <w:kern w:val="0"/>
          <w:szCs w:val="21"/>
          <w:shd w:val="clear" w:color="auto" w:fill="auto"/>
        </w:rPr>
      </w:pPr>
      <w:r>
        <w:rPr>
          <w:rFonts w:hAnsi="宋体"/>
          <w:color w:val="auto"/>
          <w:kern w:val="0"/>
          <w:szCs w:val="21"/>
          <w:shd w:val="clear" w:color="auto" w:fill="auto"/>
        </w:rPr>
        <w:t>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color w:val="auto"/>
          <w:kern w:val="0"/>
          <w:szCs w:val="21"/>
          <w:shd w:val="clear" w:color="auto" w:fill="auto"/>
        </w:rPr>
      </w:pPr>
      <w:r>
        <w:rPr>
          <w:rFonts w:hAnsi="宋体"/>
          <w:color w:val="auto"/>
          <w:kern w:val="0"/>
          <w:szCs w:val="21"/>
          <w:shd w:val="clear" w:color="auto" w:fill="auto"/>
        </w:rPr>
        <w:t>对磋商文件作出的实质性变动是磋商文件的有效组成部分，磋商小组应当及时</w:t>
      </w:r>
      <w:r>
        <w:rPr>
          <w:rFonts w:hint="eastAsia" w:hAnsi="宋体"/>
          <w:color w:val="auto"/>
          <w:kern w:val="0"/>
          <w:szCs w:val="21"/>
          <w:shd w:val="clear" w:color="auto" w:fill="auto"/>
        </w:rPr>
        <w:t>通过政采云平台</w:t>
      </w:r>
      <w:r>
        <w:rPr>
          <w:rFonts w:hAnsi="宋体"/>
          <w:color w:val="auto"/>
          <w:kern w:val="0"/>
          <w:szCs w:val="21"/>
          <w:shd w:val="clear" w:color="auto" w:fill="auto"/>
        </w:rPr>
        <w:t>同时通知所有参加磋商的供应商。</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color w:val="auto"/>
          <w:szCs w:val="21"/>
          <w:shd w:val="clear" w:color="auto" w:fill="auto"/>
        </w:rPr>
      </w:pPr>
      <w:r>
        <w:rPr>
          <w:rFonts w:hAnsi="宋体"/>
          <w:color w:val="auto"/>
          <w:kern w:val="0"/>
          <w:szCs w:val="21"/>
          <w:shd w:val="clear" w:color="auto" w:fill="auto"/>
        </w:rPr>
        <w:t>供应商应当按照磋商文件的变动情况和磋商小组的要求重新提交</w:t>
      </w:r>
      <w:r>
        <w:rPr>
          <w:rFonts w:hint="eastAsia" w:hAnsi="宋体"/>
          <w:color w:val="auto"/>
          <w:kern w:val="0"/>
          <w:szCs w:val="21"/>
          <w:shd w:val="clear" w:color="auto" w:fill="auto"/>
        </w:rPr>
        <w:t>电子</w:t>
      </w:r>
      <w:r>
        <w:rPr>
          <w:rFonts w:hAnsi="宋体"/>
          <w:color w:val="auto"/>
          <w:kern w:val="0"/>
          <w:szCs w:val="21"/>
          <w:shd w:val="clear" w:color="auto" w:fill="auto"/>
        </w:rPr>
        <w:t>响应文件，并由其法定代表人或授权代表签字或者加盖CA电子签章。</w:t>
      </w:r>
      <w:r>
        <w:rPr>
          <w:rFonts w:hint="eastAsia" w:hAnsi="宋体"/>
          <w:color w:val="auto"/>
          <w:kern w:val="0"/>
          <w:szCs w:val="21"/>
          <w:shd w:val="clear" w:color="auto" w:fill="auto"/>
        </w:rPr>
        <w:t>电子响应文件应通过政采云平台上传，逾时未上传的，视同放弃磋商，其响应文件作无效处理。重新上传的电子响应文件与首次响应文件同具法律效力。</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color w:val="auto"/>
          <w:szCs w:val="21"/>
          <w:shd w:val="clear" w:color="auto" w:fill="auto"/>
        </w:rPr>
      </w:pPr>
      <w:r>
        <w:rPr>
          <w:rFonts w:hAnsi="宋体"/>
          <w:color w:val="auto"/>
          <w:szCs w:val="21"/>
          <w:shd w:val="clear" w:color="auto" w:fill="auto"/>
        </w:rPr>
        <w:t>磋商中，磋商的任何一方不得透露与磋商有关的其他磋商供应商的技术资料、价格和其他信息。</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采购代理机构对磋商过程和重要磋商内容进行记录，磋商双方在记录上签字确认。</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第一轮磋商结束后，各响应磋商供应商退场等候。由磋商小组进行合议，根据第一轮磋商掌握的情况，认为确实必须进行修改的，可以对磋商文件实质性变动采购需求中的服务要求和合同条款进行修改，确定采购内容的详细内容或具体要求，优化采购方案；无需对磋商采购文件进行修改的，要求供应商作最后报价。</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一致确定响应供应商符合磋商文件要求的，按磋商文件设定的方法和标准确定成交候选供应商。</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kern w:val="0"/>
          <w:szCs w:val="21"/>
          <w:shd w:val="clear" w:color="auto" w:fill="auto"/>
        </w:rPr>
      </w:pPr>
      <w:r>
        <w:rPr>
          <w:color w:val="auto"/>
          <w:kern w:val="0"/>
          <w:szCs w:val="21"/>
          <w:shd w:val="clear" w:color="auto" w:fill="auto"/>
        </w:rPr>
        <w:t>1</w:t>
      </w:r>
      <w:r>
        <w:rPr>
          <w:rFonts w:hint="eastAsia"/>
          <w:color w:val="auto"/>
          <w:kern w:val="0"/>
          <w:szCs w:val="21"/>
          <w:shd w:val="clear" w:color="auto" w:fill="auto"/>
        </w:rPr>
        <w:t>6</w:t>
      </w:r>
      <w:r>
        <w:rPr>
          <w:color w:val="auto"/>
          <w:kern w:val="0"/>
          <w:szCs w:val="21"/>
          <w:shd w:val="clear" w:color="auto" w:fill="auto"/>
        </w:rPr>
        <w:t>.3</w:t>
      </w:r>
      <w:r>
        <w:rPr>
          <w:rFonts w:hAnsi="宋体"/>
          <w:color w:val="auto"/>
          <w:kern w:val="0"/>
          <w:szCs w:val="21"/>
          <w:shd w:val="clear" w:color="auto" w:fill="auto"/>
        </w:rPr>
        <w:t>再次磋商</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kern w:val="0"/>
          <w:szCs w:val="21"/>
          <w:shd w:val="clear" w:color="auto" w:fill="auto"/>
        </w:rPr>
      </w:pPr>
      <w:r>
        <w:rPr>
          <w:rFonts w:ascii="宋体" w:hAnsi="宋体"/>
          <w:color w:val="auto"/>
          <w:kern w:val="0"/>
          <w:szCs w:val="21"/>
          <w:shd w:val="clear" w:color="auto" w:fill="auto"/>
        </w:rPr>
        <w:t>⑴</w:t>
      </w:r>
      <w:r>
        <w:rPr>
          <w:rFonts w:hAnsi="宋体"/>
          <w:color w:val="auto"/>
          <w:szCs w:val="21"/>
          <w:shd w:val="clear" w:color="auto" w:fill="auto"/>
        </w:rPr>
        <w:t>采购</w:t>
      </w:r>
      <w:r>
        <w:rPr>
          <w:rFonts w:hAnsi="宋体"/>
          <w:color w:val="auto"/>
          <w:kern w:val="0"/>
          <w:szCs w:val="21"/>
          <w:shd w:val="clear" w:color="auto" w:fill="auto"/>
        </w:rPr>
        <w:t>代理机构</w:t>
      </w:r>
      <w:r>
        <w:rPr>
          <w:rFonts w:hAnsi="宋体"/>
          <w:color w:val="auto"/>
          <w:szCs w:val="21"/>
          <w:shd w:val="clear" w:color="auto" w:fill="auto"/>
        </w:rPr>
        <w:t>通知磋商供应商</w:t>
      </w:r>
      <w:r>
        <w:rPr>
          <w:rFonts w:hint="eastAsia" w:hAnsi="宋体"/>
          <w:color w:val="auto"/>
          <w:szCs w:val="21"/>
          <w:shd w:val="clear" w:color="auto" w:fill="auto"/>
        </w:rPr>
        <w:t>磋商</w:t>
      </w:r>
      <w:r>
        <w:rPr>
          <w:rFonts w:hAnsi="宋体"/>
          <w:color w:val="auto"/>
          <w:szCs w:val="21"/>
          <w:shd w:val="clear" w:color="auto" w:fill="auto"/>
        </w:rPr>
        <w:t>，磋商小组强调调整后的采购项目要求，将磋商文件的实质性变动情况</w:t>
      </w:r>
      <w:r>
        <w:rPr>
          <w:rFonts w:hint="eastAsia" w:hAnsi="宋体"/>
          <w:color w:val="auto"/>
          <w:szCs w:val="21"/>
          <w:shd w:val="clear" w:color="auto" w:fill="auto"/>
        </w:rPr>
        <w:t>通过政采云平台</w:t>
      </w:r>
      <w:r>
        <w:rPr>
          <w:rFonts w:hAnsi="宋体"/>
          <w:color w:val="auto"/>
          <w:szCs w:val="21"/>
          <w:shd w:val="clear" w:color="auto" w:fill="auto"/>
        </w:rPr>
        <w:t>通知磋商供应商，向磋商供应商提供较充分的重新提交响应文件时间。</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kern w:val="0"/>
          <w:szCs w:val="21"/>
          <w:shd w:val="clear" w:color="auto" w:fill="auto"/>
        </w:rPr>
      </w:pPr>
      <w:r>
        <w:rPr>
          <w:rFonts w:ascii="宋体" w:hAnsi="宋体"/>
          <w:color w:val="auto"/>
          <w:szCs w:val="21"/>
          <w:shd w:val="clear" w:color="auto" w:fill="auto"/>
        </w:rPr>
        <w:t>⑵</w:t>
      </w:r>
      <w:r>
        <w:rPr>
          <w:rFonts w:hAnsi="宋体"/>
          <w:color w:val="auto"/>
          <w:szCs w:val="21"/>
          <w:shd w:val="clear" w:color="auto" w:fill="auto"/>
        </w:rPr>
        <w:t>磋商供应商根据第一轮磋商情况和磋商文件变动通知，对原磋商文件进行响应，并将重新提交响应文件签字（盖章）后</w:t>
      </w:r>
      <w:r>
        <w:rPr>
          <w:rFonts w:hint="eastAsia" w:hAnsi="宋体"/>
          <w:color w:val="auto"/>
          <w:szCs w:val="21"/>
          <w:shd w:val="clear" w:color="auto" w:fill="auto"/>
        </w:rPr>
        <w:t>，通</w:t>
      </w:r>
      <w:r>
        <w:rPr>
          <w:rFonts w:hint="eastAsia" w:hAnsi="宋体"/>
          <w:color w:val="auto"/>
          <w:kern w:val="0"/>
          <w:szCs w:val="21"/>
          <w:shd w:val="clear" w:color="auto" w:fill="auto"/>
        </w:rPr>
        <w:t>过政采云平台上传电子响应文件</w:t>
      </w:r>
      <w:r>
        <w:rPr>
          <w:rFonts w:hAnsi="宋体"/>
          <w:color w:val="auto"/>
          <w:szCs w:val="21"/>
          <w:shd w:val="clear" w:color="auto" w:fill="auto"/>
        </w:rPr>
        <w:t>。逾时不交的，视同放弃磋商。重新响应文件与首次响应文件的部分同具法律效应。</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rFonts w:ascii="宋体" w:hAnsi="宋体"/>
          <w:color w:val="auto"/>
          <w:szCs w:val="21"/>
          <w:shd w:val="clear" w:color="auto" w:fill="auto"/>
        </w:rPr>
        <w:t>⑶</w:t>
      </w:r>
      <w:r>
        <w:rPr>
          <w:rFonts w:hAnsi="宋体"/>
          <w:color w:val="auto"/>
          <w:kern w:val="0"/>
          <w:szCs w:val="21"/>
          <w:shd w:val="clear" w:color="auto" w:fill="auto"/>
        </w:rPr>
        <w:t>磋商小组就变动后的磋商文件</w:t>
      </w:r>
      <w:r>
        <w:rPr>
          <w:rFonts w:hAnsi="宋体"/>
          <w:color w:val="auto"/>
          <w:szCs w:val="21"/>
          <w:shd w:val="clear" w:color="auto" w:fill="auto"/>
        </w:rPr>
        <w:t>与单一供应商</w:t>
      </w:r>
      <w:r>
        <w:rPr>
          <w:rFonts w:hAnsi="宋体"/>
          <w:color w:val="auto"/>
          <w:kern w:val="0"/>
          <w:szCs w:val="21"/>
          <w:shd w:val="clear" w:color="auto" w:fill="auto"/>
        </w:rPr>
        <w:t>分别进行</w:t>
      </w:r>
      <w:r>
        <w:rPr>
          <w:rFonts w:hint="eastAsia" w:hAnsi="宋体"/>
          <w:color w:val="auto"/>
          <w:kern w:val="0"/>
          <w:szCs w:val="21"/>
          <w:shd w:val="clear" w:color="auto" w:fill="auto"/>
        </w:rPr>
        <w:t>电子</w:t>
      </w:r>
      <w:r>
        <w:rPr>
          <w:rFonts w:hAnsi="宋体"/>
          <w:color w:val="auto"/>
          <w:kern w:val="0"/>
          <w:szCs w:val="21"/>
          <w:shd w:val="clear" w:color="auto" w:fill="auto"/>
        </w:rPr>
        <w:t>磋商。采购</w:t>
      </w:r>
      <w:r>
        <w:rPr>
          <w:rFonts w:hAnsi="宋体"/>
          <w:color w:val="auto"/>
          <w:szCs w:val="21"/>
          <w:shd w:val="clear" w:color="auto" w:fill="auto"/>
        </w:rPr>
        <w:t>代理机构对磋商过程和重要磋商内容进行记录，磋商双方在记录上签字确认。</w:t>
      </w:r>
    </w:p>
    <w:p>
      <w:pPr>
        <w:keepNext w:val="0"/>
        <w:keepLines w:val="0"/>
        <w:pageBreakBefore w:val="0"/>
        <w:widowControl/>
        <w:tabs>
          <w:tab w:val="left" w:pos="540"/>
        </w:tabs>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rFonts w:hAnsi="宋体"/>
          <w:color w:val="auto"/>
          <w:szCs w:val="21"/>
          <w:shd w:val="clear" w:color="auto" w:fill="auto"/>
        </w:rPr>
        <w:t>第二轮磋商</w:t>
      </w: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未能确定成交候选人的，对磋商文件修正后进行第三轮磋商。以此类推。</w:t>
      </w:r>
    </w:p>
    <w:p>
      <w:pPr>
        <w:keepNext w:val="0"/>
        <w:keepLines w:val="0"/>
        <w:pageBreakBefore w:val="0"/>
        <w:widowControl/>
        <w:tabs>
          <w:tab w:val="left" w:pos="540"/>
        </w:tabs>
        <w:kinsoku/>
        <w:wordWrap/>
        <w:overflowPunct/>
        <w:topLinePunct w:val="0"/>
        <w:autoSpaceDE/>
        <w:autoSpaceDN/>
        <w:bidi w:val="0"/>
        <w:adjustRightInd/>
        <w:spacing w:line="380" w:lineRule="exact"/>
        <w:jc w:val="left"/>
        <w:textAlignment w:val="auto"/>
        <w:rPr>
          <w:color w:val="auto"/>
          <w:szCs w:val="21"/>
          <w:shd w:val="clear" w:color="auto" w:fill="auto"/>
        </w:rPr>
      </w:pPr>
      <w:r>
        <w:rPr>
          <w:color w:val="auto"/>
          <w:szCs w:val="21"/>
          <w:shd w:val="clear" w:color="auto" w:fill="auto"/>
        </w:rPr>
        <w:t>1</w:t>
      </w:r>
      <w:r>
        <w:rPr>
          <w:rFonts w:hint="eastAsia"/>
          <w:color w:val="auto"/>
          <w:szCs w:val="21"/>
          <w:shd w:val="clear" w:color="auto" w:fill="auto"/>
        </w:rPr>
        <w:t>6</w:t>
      </w:r>
      <w:r>
        <w:rPr>
          <w:color w:val="auto"/>
          <w:szCs w:val="21"/>
          <w:shd w:val="clear" w:color="auto" w:fill="auto"/>
        </w:rPr>
        <w:t>.4</w:t>
      </w:r>
      <w:r>
        <w:rPr>
          <w:rFonts w:hAnsi="宋体"/>
          <w:color w:val="auto"/>
          <w:szCs w:val="21"/>
          <w:shd w:val="clear" w:color="auto" w:fill="auto"/>
        </w:rPr>
        <w:t>最后报价</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auto"/>
        <w:rPr>
          <w:strike/>
          <w:color w:val="auto"/>
          <w:kern w:val="0"/>
          <w:szCs w:val="21"/>
          <w:shd w:val="clear" w:color="auto" w:fill="auto"/>
        </w:rPr>
      </w:pPr>
      <w:r>
        <w:rPr>
          <w:rFonts w:hint="eastAsia" w:ascii="宋体" w:hAnsi="宋体"/>
          <w:color w:val="auto"/>
          <w:kern w:val="0"/>
          <w:szCs w:val="21"/>
          <w:shd w:val="clear" w:color="auto" w:fill="auto"/>
        </w:rPr>
        <w:t>（1）</w:t>
      </w:r>
      <w:r>
        <w:rPr>
          <w:rFonts w:hAnsi="宋体"/>
          <w:color w:val="auto"/>
          <w:kern w:val="0"/>
          <w:szCs w:val="21"/>
          <w:shd w:val="clear" w:color="auto" w:fill="auto"/>
        </w:rPr>
        <w:t>已提交响应文件的供应商，在提交最后报价之前，可以根据磋商情况退出磋商。</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auto"/>
        <w:rPr>
          <w:rFonts w:hAnsi="宋体"/>
          <w:color w:val="auto"/>
          <w:szCs w:val="21"/>
          <w:shd w:val="clear" w:color="auto" w:fill="auto"/>
        </w:rPr>
      </w:pPr>
      <w:r>
        <w:rPr>
          <w:rFonts w:hint="eastAsia" w:ascii="宋体" w:hAnsi="宋体"/>
          <w:color w:val="auto"/>
          <w:szCs w:val="21"/>
          <w:shd w:val="clear" w:color="auto" w:fill="auto"/>
        </w:rPr>
        <w:t>（2）</w:t>
      </w:r>
      <w:r>
        <w:rPr>
          <w:rFonts w:hAnsi="宋体"/>
          <w:color w:val="auto"/>
          <w:szCs w:val="21"/>
          <w:shd w:val="clear" w:color="auto" w:fill="auto"/>
        </w:rPr>
        <w:t>成交候选供应商作最后报价，</w:t>
      </w:r>
      <w:r>
        <w:rPr>
          <w:rFonts w:hint="eastAsia" w:hAnsi="宋体"/>
          <w:color w:val="auto"/>
          <w:szCs w:val="21"/>
          <w:shd w:val="clear" w:color="auto" w:fill="auto"/>
        </w:rPr>
        <w:t>磋商结束后，磋商小组要求所有继续参加磋商的供应商在规定时间内通过政采云平台线上提交最后报价</w:t>
      </w:r>
      <w:r>
        <w:rPr>
          <w:rFonts w:hAnsi="宋体"/>
          <w:color w:val="auto"/>
          <w:szCs w:val="21"/>
          <w:shd w:val="clear" w:color="auto" w:fill="auto"/>
        </w:rPr>
        <w:t>。磋商小组按评审得分从高到低排序，推荐成交候选人顺序，形成评审报告。</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auto"/>
        <w:rPr>
          <w:rFonts w:hAnsi="宋体"/>
          <w:color w:val="auto"/>
          <w:szCs w:val="21"/>
          <w:shd w:val="clear" w:color="auto" w:fill="auto"/>
        </w:rPr>
      </w:pPr>
      <w:r>
        <w:rPr>
          <w:rFonts w:hint="eastAsia" w:hAnsi="宋体"/>
          <w:color w:val="auto"/>
          <w:szCs w:val="21"/>
          <w:shd w:val="clear" w:color="auto" w:fill="auto"/>
        </w:rPr>
        <w:t>（3）最后报价应由供应商加盖CA电子签章后在规定时间内通过政采云平台线上提交。</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auto"/>
        <w:rPr>
          <w:rFonts w:hAnsi="宋体"/>
          <w:color w:val="auto"/>
          <w:szCs w:val="21"/>
          <w:shd w:val="clear" w:color="auto" w:fill="auto"/>
        </w:rPr>
      </w:pPr>
      <w:r>
        <w:rPr>
          <w:rFonts w:hint="eastAsia" w:hAnsi="宋体"/>
          <w:color w:val="auto"/>
          <w:szCs w:val="21"/>
          <w:shd w:val="clear" w:color="auto" w:fill="auto"/>
        </w:rPr>
        <w:t>（4）已提交响应文件的供应商，在提交最后报价之前，可以根据磋商情况退出磋商，退出磋商的供应商的响应文件按无效响应处理。</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auto"/>
        <w:rPr>
          <w:rFonts w:hAnsi="宋体"/>
          <w:color w:val="auto"/>
          <w:szCs w:val="21"/>
          <w:shd w:val="clear" w:color="auto" w:fill="auto"/>
        </w:rPr>
      </w:pPr>
      <w:r>
        <w:rPr>
          <w:rFonts w:hint="eastAsia" w:hAnsi="宋体"/>
          <w:color w:val="auto"/>
          <w:szCs w:val="21"/>
          <w:shd w:val="clear" w:color="auto" w:fill="auto"/>
        </w:rPr>
        <w:t>（5）供应商未在规定时间内通过政采云平台线上提交最后报价的，视为退出磋商，其响应文件作无效处理。</w:t>
      </w:r>
    </w:p>
    <w:p>
      <w:pPr>
        <w:keepNext w:val="0"/>
        <w:keepLines w:val="0"/>
        <w:pageBreakBefore w:val="0"/>
        <w:widowControl/>
        <w:kinsoku/>
        <w:wordWrap/>
        <w:overflowPunct/>
        <w:topLinePunct w:val="0"/>
        <w:autoSpaceDE/>
        <w:autoSpaceDN/>
        <w:bidi w:val="0"/>
        <w:adjustRightInd/>
        <w:spacing w:line="380" w:lineRule="exact"/>
        <w:jc w:val="left"/>
        <w:textAlignment w:val="auto"/>
        <w:rPr>
          <w:rFonts w:hAnsi="宋体"/>
          <w:color w:val="auto"/>
          <w:szCs w:val="21"/>
          <w:shd w:val="clear" w:color="auto" w:fill="auto"/>
        </w:rPr>
      </w:pPr>
      <w:r>
        <w:rPr>
          <w:color w:val="auto"/>
          <w:szCs w:val="21"/>
          <w:shd w:val="clear" w:color="auto" w:fill="auto"/>
        </w:rPr>
        <w:t>1</w:t>
      </w:r>
      <w:r>
        <w:rPr>
          <w:rFonts w:hint="eastAsia"/>
          <w:color w:val="auto"/>
          <w:szCs w:val="21"/>
          <w:shd w:val="clear" w:color="auto" w:fill="auto"/>
        </w:rPr>
        <w:t>6</w:t>
      </w:r>
      <w:r>
        <w:rPr>
          <w:color w:val="auto"/>
          <w:szCs w:val="21"/>
          <w:shd w:val="clear" w:color="auto" w:fill="auto"/>
        </w:rPr>
        <w:t>.5</w:t>
      </w:r>
      <w:r>
        <w:rPr>
          <w:rFonts w:hAnsi="宋体"/>
          <w:color w:val="auto"/>
          <w:szCs w:val="21"/>
          <w:shd w:val="clear" w:color="auto" w:fill="auto"/>
        </w:rPr>
        <w:t>供应商的最后报价均超过了政府采购预算，</w:t>
      </w:r>
      <w:r>
        <w:rPr>
          <w:color w:val="auto"/>
          <w:szCs w:val="21"/>
          <w:shd w:val="clear" w:color="auto" w:fill="auto"/>
        </w:rPr>
        <w:t>“</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可以</w:t>
      </w:r>
      <w:r>
        <w:rPr>
          <w:rFonts w:hint="eastAsia" w:hAnsi="宋体"/>
          <w:color w:val="auto"/>
          <w:szCs w:val="21"/>
          <w:shd w:val="clear" w:color="auto" w:fill="auto"/>
        </w:rPr>
        <w:t>通过政采云平台</w:t>
      </w:r>
      <w:r>
        <w:rPr>
          <w:rFonts w:hAnsi="宋体"/>
          <w:color w:val="auto"/>
          <w:szCs w:val="21"/>
          <w:shd w:val="clear" w:color="auto" w:fill="auto"/>
        </w:rPr>
        <w:t>要求所有资格性与符合性检查合格的供应商在规定的时间内</w:t>
      </w:r>
      <w:r>
        <w:rPr>
          <w:rFonts w:hint="eastAsia" w:hAnsi="宋体"/>
          <w:color w:val="auto"/>
          <w:szCs w:val="21"/>
          <w:shd w:val="clear" w:color="auto" w:fill="auto"/>
        </w:rPr>
        <w:t>通过政采云平台</w:t>
      </w:r>
      <w:r>
        <w:rPr>
          <w:rFonts w:hAnsi="宋体"/>
          <w:color w:val="auto"/>
          <w:szCs w:val="21"/>
          <w:shd w:val="clear" w:color="auto" w:fill="auto"/>
        </w:rPr>
        <w:t>重新报价，如果所有重新报价仍超出政府采购预算，采购人不能支付的，磋商活动终止。</w:t>
      </w:r>
    </w:p>
    <w:p>
      <w:pPr>
        <w:keepNext w:val="0"/>
        <w:keepLines w:val="0"/>
        <w:pageBreakBefore w:val="0"/>
        <w:widowControl/>
        <w:kinsoku/>
        <w:wordWrap/>
        <w:overflowPunct/>
        <w:topLinePunct w:val="0"/>
        <w:autoSpaceDE/>
        <w:autoSpaceDN/>
        <w:bidi w:val="0"/>
        <w:adjustRightInd/>
        <w:spacing w:line="380" w:lineRule="exact"/>
        <w:jc w:val="left"/>
        <w:textAlignment w:val="auto"/>
        <w:rPr>
          <w:b/>
          <w:color w:val="auto"/>
          <w:szCs w:val="21"/>
          <w:shd w:val="clear" w:color="auto" w:fill="auto"/>
        </w:rPr>
      </w:pPr>
      <w:r>
        <w:rPr>
          <w:rFonts w:hint="eastAsia"/>
          <w:color w:val="auto"/>
          <w:szCs w:val="21"/>
          <w:shd w:val="clear" w:color="auto" w:fill="auto"/>
        </w:rPr>
        <w:t>16.6</w:t>
      </w:r>
      <w:r>
        <w:rPr>
          <w:rFonts w:hint="eastAsia"/>
          <w:b/>
          <w:color w:val="auto"/>
          <w:szCs w:val="21"/>
          <w:shd w:val="clear" w:color="auto" w:fill="auto"/>
        </w:rPr>
        <w:t>特别说明</w:t>
      </w:r>
    </w:p>
    <w:p>
      <w:pPr>
        <w:keepNext w:val="0"/>
        <w:keepLines w:val="0"/>
        <w:pageBreakBefore w:val="0"/>
        <w:widowControl/>
        <w:kinsoku/>
        <w:wordWrap/>
        <w:overflowPunct/>
        <w:topLinePunct w:val="0"/>
        <w:autoSpaceDE/>
        <w:autoSpaceDN/>
        <w:bidi w:val="0"/>
        <w:adjustRightInd/>
        <w:spacing w:line="380" w:lineRule="exact"/>
        <w:jc w:val="left"/>
        <w:textAlignment w:val="auto"/>
        <w:rPr>
          <w:bCs/>
          <w:color w:val="auto"/>
          <w:szCs w:val="21"/>
          <w:shd w:val="clear" w:color="auto" w:fill="auto"/>
        </w:rPr>
      </w:pPr>
      <w:r>
        <w:rPr>
          <w:rFonts w:hint="eastAsia"/>
          <w:bCs/>
          <w:color w:val="auto"/>
          <w:szCs w:val="21"/>
          <w:shd w:val="clear" w:color="auto" w:fill="auto"/>
        </w:rPr>
        <w:t>16.6.1政采云公司如对电子化磋商及评审程序有调整的，按调整后的程序操作。</w:t>
      </w:r>
    </w:p>
    <w:p>
      <w:pPr>
        <w:keepNext w:val="0"/>
        <w:keepLines w:val="0"/>
        <w:pageBreakBefore w:val="0"/>
        <w:widowControl/>
        <w:kinsoku/>
        <w:wordWrap/>
        <w:overflowPunct/>
        <w:topLinePunct w:val="0"/>
        <w:autoSpaceDE/>
        <w:autoSpaceDN/>
        <w:bidi w:val="0"/>
        <w:adjustRightInd/>
        <w:spacing w:line="380" w:lineRule="exact"/>
        <w:jc w:val="left"/>
        <w:textAlignment w:val="auto"/>
        <w:rPr>
          <w:bCs/>
          <w:color w:val="auto"/>
          <w:szCs w:val="21"/>
          <w:shd w:val="clear" w:color="auto" w:fill="auto"/>
        </w:rPr>
      </w:pPr>
      <w:r>
        <w:rPr>
          <w:rFonts w:hint="eastAsia"/>
          <w:bCs/>
          <w:color w:val="auto"/>
          <w:szCs w:val="21"/>
          <w:shd w:val="clear" w:color="auto" w:fill="auto"/>
        </w:rPr>
        <w:t>16.6.2电子磋商过程中需要供应商在线确认的所有内容，供应商不予确认的应说明理由，超过规定时间未确认的，将被视为放弃确认或者无异议。</w:t>
      </w:r>
    </w:p>
    <w:p>
      <w:pPr>
        <w:keepNext w:val="0"/>
        <w:keepLines w:val="0"/>
        <w:pageBreakBefore w:val="0"/>
        <w:widowControl/>
        <w:kinsoku/>
        <w:wordWrap/>
        <w:overflowPunct/>
        <w:topLinePunct w:val="0"/>
        <w:autoSpaceDE/>
        <w:autoSpaceDN/>
        <w:bidi w:val="0"/>
        <w:adjustRightInd/>
        <w:spacing w:line="380" w:lineRule="exact"/>
        <w:jc w:val="left"/>
        <w:textAlignment w:val="auto"/>
        <w:rPr>
          <w:b/>
          <w:bCs/>
          <w:color w:val="auto"/>
          <w:szCs w:val="21"/>
          <w:shd w:val="clear" w:color="auto" w:fill="auto"/>
        </w:rPr>
      </w:pPr>
      <w:r>
        <w:rPr>
          <w:rFonts w:hint="eastAsia"/>
          <w:b/>
          <w:bCs/>
          <w:color w:val="auto"/>
          <w:szCs w:val="21"/>
          <w:shd w:val="clear" w:color="auto" w:fill="auto"/>
        </w:rPr>
        <w:t>16.7可中止电子交易活动的情形</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采购过程中出现以下情形，导致政采云平台无法正常运行，或者无法保证电子交易的公平、公正和安全时，采购代理机构可中止电子交易活动：</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16.7.1政采云平台发生故障而无法登录访问的；</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16.7.2政采云平台应用或数据库出现错误，不能进行正常操作的；</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16.7.3政采云平台发现严重安全漏洞，有潜在泄密危险的；</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16.7.4病毒发作导致不能进行正常操作的；</w:t>
      </w:r>
    </w:p>
    <w:p>
      <w:pPr>
        <w:keepNext w:val="0"/>
        <w:keepLines w:val="0"/>
        <w:pageBreakBefore w:val="0"/>
        <w:widowControl/>
        <w:kinsoku/>
        <w:wordWrap/>
        <w:overflowPunct/>
        <w:topLinePunct w:val="0"/>
        <w:autoSpaceDE/>
        <w:autoSpaceDN/>
        <w:bidi w:val="0"/>
        <w:adjustRightInd/>
        <w:spacing w:line="380" w:lineRule="exact"/>
        <w:jc w:val="left"/>
        <w:textAlignment w:val="auto"/>
        <w:rPr>
          <w:color w:val="auto"/>
          <w:szCs w:val="21"/>
          <w:shd w:val="clear" w:color="auto" w:fill="auto"/>
        </w:rPr>
      </w:pPr>
      <w:r>
        <w:rPr>
          <w:rFonts w:hint="eastAsia"/>
          <w:color w:val="auto"/>
          <w:szCs w:val="21"/>
          <w:shd w:val="clear" w:color="auto" w:fill="auto"/>
        </w:rPr>
        <w:t>16.7.5其他无法保证电子交易的公平、公正和安全的情况。</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color w:val="auto"/>
          <w:szCs w:val="21"/>
          <w:shd w:val="clear" w:color="auto" w:fill="auto"/>
        </w:rPr>
      </w:pPr>
      <w:r>
        <w:rPr>
          <w:rFonts w:hint="eastAsia"/>
          <w:color w:val="auto"/>
          <w:szCs w:val="21"/>
          <w:shd w:val="clear" w:color="auto" w:fill="auto"/>
        </w:rPr>
        <w:t>出现前款规定情形，不影响采购公平、公正性的，采购代理机构可以待上述情形消除后继续组织电子交易活动，也可以决定某些环节以纸质形式进行；影响或可能影响采购公平、公正性的，应当重新采购。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int="eastAsia" w:hAnsi="宋体"/>
          <w:b/>
          <w:color w:val="auto"/>
          <w:szCs w:val="21"/>
          <w:shd w:val="clear" w:color="auto" w:fill="auto"/>
        </w:rPr>
        <w:t>十一</w:t>
      </w:r>
      <w:r>
        <w:rPr>
          <w:rFonts w:hAnsi="宋体"/>
          <w:b/>
          <w:color w:val="auto"/>
          <w:szCs w:val="21"/>
          <w:shd w:val="clear" w:color="auto" w:fill="auto"/>
        </w:rPr>
        <w:t>、确定成交供应商办法</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17</w:t>
      </w:r>
      <w:r>
        <w:rPr>
          <w:color w:val="auto"/>
          <w:szCs w:val="21"/>
          <w:shd w:val="clear" w:color="auto" w:fill="auto"/>
        </w:rPr>
        <w:t>.1 “</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只要求资格和技术（服务）评审合格的供应商在规定的时间内进行报价。</w:t>
      </w:r>
    </w:p>
    <w:p>
      <w:pPr>
        <w:keepNext w:val="0"/>
        <w:keepLines w:val="0"/>
        <w:pageBreakBefore w:val="0"/>
        <w:kinsoku/>
        <w:wordWrap/>
        <w:overflowPunct/>
        <w:topLinePunct w:val="0"/>
        <w:autoSpaceDE/>
        <w:autoSpaceDN/>
        <w:bidi w:val="0"/>
        <w:adjustRightInd/>
        <w:spacing w:line="380" w:lineRule="exact"/>
        <w:textAlignment w:val="auto"/>
        <w:rPr>
          <w:color w:val="auto"/>
          <w:szCs w:val="21"/>
          <w:shd w:val="clear" w:color="auto" w:fill="auto"/>
        </w:rPr>
      </w:pPr>
      <w:r>
        <w:rPr>
          <w:rFonts w:hint="eastAsia"/>
          <w:color w:val="auto"/>
          <w:szCs w:val="21"/>
          <w:shd w:val="clear" w:color="auto" w:fill="auto"/>
        </w:rPr>
        <w:t>17</w:t>
      </w:r>
      <w:r>
        <w:rPr>
          <w:color w:val="auto"/>
          <w:szCs w:val="21"/>
          <w:shd w:val="clear" w:color="auto" w:fill="auto"/>
        </w:rPr>
        <w:t>.2 “</w:t>
      </w:r>
      <w:r>
        <w:rPr>
          <w:rFonts w:hAnsi="宋体"/>
          <w:color w:val="auto"/>
          <w:szCs w:val="21"/>
          <w:shd w:val="clear" w:color="auto" w:fill="auto"/>
        </w:rPr>
        <w:t>磋商小组</w:t>
      </w:r>
      <w:r>
        <w:rPr>
          <w:color w:val="auto"/>
          <w:szCs w:val="21"/>
          <w:shd w:val="clear" w:color="auto" w:fill="auto"/>
        </w:rPr>
        <w:t>”</w:t>
      </w:r>
      <w:r>
        <w:rPr>
          <w:rFonts w:hAnsi="宋体"/>
          <w:color w:val="auto"/>
          <w:szCs w:val="21"/>
          <w:shd w:val="clear" w:color="auto" w:fill="auto"/>
        </w:rPr>
        <w:t>将根据需要决定要求所有合格的供应商在规定时间内进行最后报价，该最后报价将作为磋商小组评比的最终依据。</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17</w:t>
      </w:r>
      <w:r>
        <w:rPr>
          <w:color w:val="auto"/>
          <w:szCs w:val="21"/>
          <w:shd w:val="clear" w:color="auto" w:fill="auto"/>
        </w:rPr>
        <w:t xml:space="preserve">.3 </w:t>
      </w:r>
      <w:r>
        <w:rPr>
          <w:rFonts w:hAnsi="宋体"/>
          <w:color w:val="auto"/>
          <w:szCs w:val="21"/>
          <w:shd w:val="clear" w:color="auto" w:fill="auto"/>
        </w:rPr>
        <w:t>根据符合采购需求，按评审方法及评审标准确定成交供应商。</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十</w:t>
      </w:r>
      <w:r>
        <w:rPr>
          <w:rFonts w:hint="eastAsia" w:hAnsi="宋体"/>
          <w:b/>
          <w:color w:val="auto"/>
          <w:szCs w:val="21"/>
          <w:shd w:val="clear" w:color="auto" w:fill="auto"/>
        </w:rPr>
        <w:t>二</w:t>
      </w:r>
      <w:r>
        <w:rPr>
          <w:rFonts w:hAnsi="宋体"/>
          <w:b/>
          <w:color w:val="auto"/>
          <w:szCs w:val="21"/>
          <w:shd w:val="clear" w:color="auto" w:fill="auto"/>
        </w:rPr>
        <w:t>、质疑</w:t>
      </w:r>
      <w:r>
        <w:rPr>
          <w:rFonts w:hint="eastAsia" w:hAnsi="宋体"/>
          <w:b/>
          <w:color w:val="auto"/>
          <w:szCs w:val="21"/>
          <w:shd w:val="clear" w:color="auto" w:fill="auto"/>
        </w:rPr>
        <w:t>和投诉</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hint="eastAsia" w:ascii="Times New Roman" w:hAnsi="Times New Roman"/>
          <w:color w:val="auto"/>
          <w:sz w:val="21"/>
          <w:shd w:val="clear" w:color="auto" w:fill="auto"/>
        </w:rPr>
        <w:t>18</w:t>
      </w:r>
      <w:r>
        <w:rPr>
          <w:rFonts w:ascii="Times New Roman" w:hAnsi="Times New Roman"/>
          <w:color w:val="auto"/>
          <w:sz w:val="21"/>
          <w:shd w:val="clear" w:color="auto" w:fill="auto"/>
        </w:rPr>
        <w:t>.1</w:t>
      </w:r>
      <w:r>
        <w:rPr>
          <w:rFonts w:ascii="Times New Roman" w:hAnsi="宋体"/>
          <w:color w:val="auto"/>
          <w:sz w:val="21"/>
          <w:shd w:val="clear" w:color="auto" w:fill="auto"/>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签章。</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代理人提出质疑和投诉，应当提交供应商签署的授权委托书。</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hint="eastAsia" w:ascii="Times New Roman" w:hAnsi="Times New Roman"/>
          <w:color w:val="auto"/>
          <w:sz w:val="21"/>
          <w:shd w:val="clear" w:color="auto" w:fill="auto"/>
        </w:rPr>
        <w:t>18</w:t>
      </w:r>
      <w:r>
        <w:rPr>
          <w:rFonts w:ascii="Times New Roman" w:hAnsi="Times New Roman"/>
          <w:color w:val="auto"/>
          <w:sz w:val="21"/>
          <w:shd w:val="clear" w:color="auto" w:fill="auto"/>
        </w:rPr>
        <w:t>.2</w:t>
      </w:r>
      <w:r>
        <w:rPr>
          <w:rFonts w:ascii="Times New Roman" w:hAnsi="宋体"/>
          <w:color w:val="auto"/>
          <w:sz w:val="21"/>
          <w:shd w:val="clear" w:color="auto" w:fill="auto"/>
        </w:rPr>
        <w:t>以联合体形式参加政府采购活动的，其投诉应当由组成联合体的所有供应商共同提出。</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Times New Roman"/>
          <w:color w:val="auto"/>
          <w:sz w:val="21"/>
          <w:shd w:val="clear" w:color="auto" w:fill="auto"/>
        </w:rPr>
        <w:t>1</w:t>
      </w:r>
      <w:r>
        <w:rPr>
          <w:rFonts w:hint="eastAsia" w:ascii="Times New Roman" w:hAnsi="Times New Roman"/>
          <w:color w:val="auto"/>
          <w:sz w:val="21"/>
          <w:shd w:val="clear" w:color="auto" w:fill="auto"/>
        </w:rPr>
        <w:t>8</w:t>
      </w:r>
      <w:r>
        <w:rPr>
          <w:rFonts w:ascii="Times New Roman" w:hAnsi="Times New Roman"/>
          <w:color w:val="auto"/>
          <w:sz w:val="21"/>
          <w:shd w:val="clear" w:color="auto" w:fill="auto"/>
        </w:rPr>
        <w:t>.3</w:t>
      </w:r>
      <w:r>
        <w:rPr>
          <w:rFonts w:ascii="Times New Roman" w:hAnsi="宋体"/>
          <w:color w:val="auto"/>
          <w:sz w:val="21"/>
          <w:shd w:val="clear" w:color="auto" w:fill="auto"/>
        </w:rPr>
        <w:t>供应商认为采购文件、采购过程、中标或者成交结果使自己的权益受到损害的，可以在知道或者应知其权益受到损害之日起</w:t>
      </w:r>
      <w:r>
        <w:rPr>
          <w:rFonts w:ascii="Times New Roman" w:hAnsi="Times New Roman"/>
          <w:color w:val="auto"/>
          <w:sz w:val="21"/>
          <w:shd w:val="clear" w:color="auto" w:fill="auto"/>
        </w:rPr>
        <w:t>7</w:t>
      </w:r>
      <w:r>
        <w:rPr>
          <w:rFonts w:ascii="Times New Roman" w:hAnsi="宋体"/>
          <w:color w:val="auto"/>
          <w:sz w:val="21"/>
          <w:shd w:val="clear" w:color="auto" w:fill="auto"/>
        </w:rPr>
        <w:t>个工作日内，以书面形式向采购人、采购代理机构提出质疑。</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供应商应当在法定质疑期内一次性提出针对同一采购程序环节的质疑。</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Times New Roman"/>
          <w:color w:val="auto"/>
          <w:sz w:val="21"/>
          <w:shd w:val="clear" w:color="auto" w:fill="auto"/>
        </w:rPr>
        <w:t>1</w:t>
      </w:r>
      <w:r>
        <w:rPr>
          <w:rFonts w:hint="eastAsia" w:ascii="Times New Roman" w:hAnsi="Times New Roman"/>
          <w:color w:val="auto"/>
          <w:sz w:val="21"/>
          <w:shd w:val="clear" w:color="auto" w:fill="auto"/>
        </w:rPr>
        <w:t>8</w:t>
      </w:r>
      <w:r>
        <w:rPr>
          <w:rFonts w:ascii="Times New Roman" w:hAnsi="Times New Roman"/>
          <w:color w:val="auto"/>
          <w:sz w:val="21"/>
          <w:shd w:val="clear" w:color="auto" w:fill="auto"/>
        </w:rPr>
        <w:t>.4</w:t>
      </w:r>
      <w:r>
        <w:rPr>
          <w:rFonts w:ascii="Times New Roman" w:hAnsi="宋体"/>
          <w:color w:val="auto"/>
          <w:sz w:val="21"/>
          <w:shd w:val="clear" w:color="auto" w:fill="auto"/>
        </w:rPr>
        <w:t>提出质疑的供应商（以下简称质疑供应商）应当是参与所质疑项目采购活动的供应商。</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潜在供应商已依法获取其可质疑的采购文件的，可以对该文件提出质疑。对采购文件提出质疑的，应当在获取采购文件或者采购文件公告期限届满之日起</w:t>
      </w:r>
      <w:r>
        <w:rPr>
          <w:rFonts w:ascii="Times New Roman" w:hAnsi="Times New Roman"/>
          <w:color w:val="auto"/>
          <w:sz w:val="21"/>
          <w:shd w:val="clear" w:color="auto" w:fill="auto"/>
        </w:rPr>
        <w:t>7</w:t>
      </w:r>
      <w:r>
        <w:rPr>
          <w:rFonts w:ascii="Times New Roman" w:hAnsi="宋体"/>
          <w:color w:val="auto"/>
          <w:sz w:val="21"/>
          <w:shd w:val="clear" w:color="auto" w:fill="auto"/>
        </w:rPr>
        <w:t>个工作日内提出。</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Times New Roman"/>
          <w:color w:val="auto"/>
          <w:sz w:val="21"/>
          <w:shd w:val="clear" w:color="auto" w:fill="auto"/>
        </w:rPr>
        <w:t>1</w:t>
      </w:r>
      <w:r>
        <w:rPr>
          <w:rFonts w:hint="eastAsia" w:ascii="Times New Roman" w:hAnsi="Times New Roman"/>
          <w:color w:val="auto"/>
          <w:sz w:val="21"/>
          <w:shd w:val="clear" w:color="auto" w:fill="auto"/>
        </w:rPr>
        <w:t>8</w:t>
      </w:r>
      <w:r>
        <w:rPr>
          <w:rFonts w:ascii="Times New Roman" w:hAnsi="Times New Roman"/>
          <w:color w:val="auto"/>
          <w:sz w:val="21"/>
          <w:shd w:val="clear" w:color="auto" w:fill="auto"/>
        </w:rPr>
        <w:t>.5</w:t>
      </w:r>
      <w:r>
        <w:rPr>
          <w:rFonts w:ascii="Times New Roman" w:hAnsi="宋体"/>
          <w:color w:val="auto"/>
          <w:sz w:val="21"/>
          <w:shd w:val="clear" w:color="auto" w:fill="auto"/>
        </w:rPr>
        <w:t>供应商提出质疑应当提交质疑函和必要的证明材料。质疑函应当包括下列内容：</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1</w:t>
      </w:r>
      <w:r>
        <w:rPr>
          <w:rFonts w:ascii="Times New Roman" w:hAnsi="宋体"/>
          <w:color w:val="auto"/>
          <w:sz w:val="21"/>
          <w:shd w:val="clear" w:color="auto" w:fill="auto"/>
        </w:rPr>
        <w:t>）供应商的姓名或者名称、地址、邮编、联系人及联系电话；</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2</w:t>
      </w:r>
      <w:r>
        <w:rPr>
          <w:rFonts w:ascii="Times New Roman" w:hAnsi="宋体"/>
          <w:color w:val="auto"/>
          <w:sz w:val="21"/>
          <w:shd w:val="clear" w:color="auto" w:fill="auto"/>
        </w:rPr>
        <w:t>）质疑项目的名称、编号；</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3</w:t>
      </w:r>
      <w:r>
        <w:rPr>
          <w:rFonts w:ascii="Times New Roman" w:hAnsi="宋体"/>
          <w:color w:val="auto"/>
          <w:sz w:val="21"/>
          <w:shd w:val="clear" w:color="auto" w:fill="auto"/>
        </w:rPr>
        <w:t>）具体、明确的质疑事项和与质疑事项相关的请求；</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4</w:t>
      </w:r>
      <w:r>
        <w:rPr>
          <w:rFonts w:ascii="Times New Roman" w:hAnsi="宋体"/>
          <w:color w:val="auto"/>
          <w:sz w:val="21"/>
          <w:shd w:val="clear" w:color="auto" w:fill="auto"/>
        </w:rPr>
        <w:t>）事实依据；</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5</w:t>
      </w:r>
      <w:r>
        <w:rPr>
          <w:rFonts w:ascii="Times New Roman" w:hAnsi="宋体"/>
          <w:color w:val="auto"/>
          <w:sz w:val="21"/>
          <w:shd w:val="clear" w:color="auto" w:fill="auto"/>
        </w:rPr>
        <w:t>）必要的法律依据；</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6</w:t>
      </w:r>
      <w:r>
        <w:rPr>
          <w:rFonts w:ascii="Times New Roman" w:hAnsi="宋体"/>
          <w:color w:val="auto"/>
          <w:sz w:val="21"/>
          <w:shd w:val="clear" w:color="auto" w:fill="auto"/>
        </w:rPr>
        <w:t>）提出质疑的日期。</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供应商为自然人的，应当由本人签字；供应商为法人或者其他组织的，应当由法定代表人、主要负责人，或者其授权代表签字或者盖章，并加盖CA电子签章。</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Times New Roman"/>
          <w:color w:val="auto"/>
          <w:sz w:val="21"/>
          <w:shd w:val="clear" w:color="auto" w:fill="auto"/>
        </w:rPr>
        <w:t>1</w:t>
      </w:r>
      <w:r>
        <w:rPr>
          <w:rFonts w:hint="eastAsia" w:ascii="Times New Roman" w:hAnsi="Times New Roman"/>
          <w:color w:val="auto"/>
          <w:sz w:val="21"/>
          <w:shd w:val="clear" w:color="auto" w:fill="auto"/>
        </w:rPr>
        <w:t>8</w:t>
      </w:r>
      <w:r>
        <w:rPr>
          <w:rFonts w:ascii="Times New Roman" w:hAnsi="Times New Roman"/>
          <w:color w:val="auto"/>
          <w:sz w:val="21"/>
          <w:shd w:val="clear" w:color="auto" w:fill="auto"/>
        </w:rPr>
        <w:t>.6</w:t>
      </w:r>
      <w:r>
        <w:rPr>
          <w:rFonts w:ascii="Times New Roman" w:hAnsi="宋体"/>
          <w:color w:val="auto"/>
          <w:sz w:val="21"/>
          <w:shd w:val="clear" w:color="auto" w:fill="auto"/>
        </w:rPr>
        <w:t>投诉的书面要求</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符合《政府采购质疑和投诉办法》（财政部第</w:t>
      </w:r>
      <w:r>
        <w:rPr>
          <w:rFonts w:ascii="Times New Roman" w:hAnsi="Times New Roman"/>
          <w:color w:val="auto"/>
          <w:sz w:val="21"/>
          <w:shd w:val="clear" w:color="auto" w:fill="auto"/>
        </w:rPr>
        <w:t>94</w:t>
      </w:r>
      <w:r>
        <w:rPr>
          <w:rFonts w:ascii="Times New Roman" w:hAnsi="宋体"/>
          <w:color w:val="auto"/>
          <w:sz w:val="21"/>
          <w:shd w:val="clear" w:color="auto" w:fill="auto"/>
        </w:rPr>
        <w:t>号令）要求。</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ascii="Times New Roman" w:hAnsi="Times New Roman"/>
          <w:color w:val="auto"/>
          <w:sz w:val="21"/>
          <w:shd w:val="clear" w:color="auto" w:fill="auto"/>
        </w:rPr>
        <w:t>1</w:t>
      </w:r>
      <w:r>
        <w:rPr>
          <w:rFonts w:hint="eastAsia" w:ascii="Times New Roman" w:hAnsi="Times New Roman"/>
          <w:color w:val="auto"/>
          <w:sz w:val="21"/>
          <w:shd w:val="clear" w:color="auto" w:fill="auto"/>
        </w:rPr>
        <w:t>8</w:t>
      </w:r>
      <w:r>
        <w:rPr>
          <w:rFonts w:ascii="Times New Roman" w:hAnsi="Times New Roman"/>
          <w:color w:val="auto"/>
          <w:sz w:val="21"/>
          <w:shd w:val="clear" w:color="auto" w:fill="auto"/>
        </w:rPr>
        <w:t>.7</w:t>
      </w:r>
      <w:r>
        <w:rPr>
          <w:rFonts w:ascii="Times New Roman" w:hAnsi="宋体"/>
          <w:color w:val="auto"/>
          <w:sz w:val="21"/>
          <w:shd w:val="clear" w:color="auto" w:fill="auto"/>
        </w:rPr>
        <w:t>监督部门</w:t>
      </w:r>
    </w:p>
    <w:p>
      <w:pPr>
        <w:pStyle w:val="27"/>
        <w:keepNext w:val="0"/>
        <w:keepLines w:val="0"/>
        <w:pageBreakBefore w:val="0"/>
        <w:kinsoku/>
        <w:wordWrap/>
        <w:overflowPunct/>
        <w:topLinePunct w:val="0"/>
        <w:autoSpaceDE/>
        <w:autoSpaceDN/>
        <w:bidi w:val="0"/>
        <w:adjustRightInd/>
        <w:spacing w:line="380" w:lineRule="exact"/>
        <w:textAlignment w:val="auto"/>
        <w:rPr>
          <w:rFonts w:ascii="Times New Roman" w:hAnsi="Times New Roman"/>
          <w:color w:val="auto"/>
          <w:sz w:val="21"/>
          <w:shd w:val="clear" w:color="auto" w:fill="auto"/>
        </w:rPr>
      </w:pPr>
      <w:r>
        <w:rPr>
          <w:rFonts w:hint="eastAsia" w:ascii="Times New Roman" w:hAnsi="宋体"/>
          <w:color w:val="auto"/>
          <w:sz w:val="21"/>
          <w:shd w:val="clear" w:color="auto" w:fill="auto"/>
        </w:rPr>
        <w:t>三江侗族自治县政府采购监督管理办公室</w:t>
      </w:r>
      <w:r>
        <w:rPr>
          <w:rFonts w:ascii="Times New Roman" w:hAnsi="宋体"/>
          <w:color w:val="auto"/>
          <w:sz w:val="21"/>
          <w:shd w:val="clear" w:color="auto" w:fill="auto"/>
        </w:rPr>
        <w:t>，联系电话：</w:t>
      </w:r>
      <w:r>
        <w:rPr>
          <w:rFonts w:hint="eastAsia" w:ascii="Times New Roman" w:hAnsi="宋体"/>
          <w:color w:val="auto"/>
          <w:sz w:val="21"/>
          <w:shd w:val="clear" w:color="auto" w:fill="auto"/>
        </w:rPr>
        <w:t>0772-8612196</w:t>
      </w:r>
      <w:r>
        <w:rPr>
          <w:rFonts w:ascii="Times New Roman" w:hAnsi="宋体"/>
          <w:color w:val="auto"/>
          <w:sz w:val="21"/>
          <w:shd w:val="clear" w:color="auto" w:fill="auto"/>
        </w:rPr>
        <w:t>。</w:t>
      </w:r>
    </w:p>
    <w:p>
      <w:pPr>
        <w:keepNext w:val="0"/>
        <w:keepLines w:val="0"/>
        <w:pageBreakBefore w:val="0"/>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十</w:t>
      </w:r>
      <w:r>
        <w:rPr>
          <w:rFonts w:hint="eastAsia" w:hAnsi="宋体"/>
          <w:b/>
          <w:color w:val="auto"/>
          <w:szCs w:val="21"/>
          <w:shd w:val="clear" w:color="auto" w:fill="auto"/>
        </w:rPr>
        <w:t>三</w:t>
      </w:r>
      <w:r>
        <w:rPr>
          <w:rFonts w:hAnsi="宋体"/>
          <w:b/>
          <w:color w:val="auto"/>
          <w:szCs w:val="21"/>
          <w:shd w:val="clear" w:color="auto" w:fill="auto"/>
        </w:rPr>
        <w:t>、签订合同</w:t>
      </w:r>
    </w:p>
    <w:p>
      <w:pPr>
        <w:keepNext w:val="0"/>
        <w:keepLines w:val="0"/>
        <w:pageBreakBefore w:val="0"/>
        <w:kinsoku/>
        <w:wordWrap/>
        <w:overflowPunct/>
        <w:topLinePunct w:val="0"/>
        <w:autoSpaceDE/>
        <w:autoSpaceDN/>
        <w:bidi w:val="0"/>
        <w:adjustRightInd/>
        <w:spacing w:line="380" w:lineRule="exact"/>
        <w:ind w:left="420" w:hanging="420"/>
        <w:textAlignment w:val="auto"/>
        <w:rPr>
          <w:rFonts w:hAnsi="宋体"/>
          <w:color w:val="auto"/>
          <w:szCs w:val="21"/>
          <w:shd w:val="clear" w:color="auto" w:fill="auto"/>
        </w:rPr>
      </w:pPr>
      <w:r>
        <w:rPr>
          <w:color w:val="auto"/>
          <w:szCs w:val="21"/>
          <w:shd w:val="clear" w:color="auto" w:fill="auto"/>
        </w:rPr>
        <w:t>1</w:t>
      </w:r>
      <w:r>
        <w:rPr>
          <w:rFonts w:hint="eastAsia"/>
          <w:color w:val="auto"/>
          <w:szCs w:val="21"/>
          <w:shd w:val="clear" w:color="auto" w:fill="auto"/>
        </w:rPr>
        <w:t>9</w:t>
      </w:r>
      <w:r>
        <w:rPr>
          <w:rFonts w:hAnsi="宋体"/>
          <w:color w:val="auto"/>
          <w:szCs w:val="21"/>
          <w:shd w:val="clear" w:color="auto" w:fill="auto"/>
        </w:rPr>
        <w:t>成交供应商在收到成交通知书后，按规定与采购人签订政府采购合同。</w:t>
      </w:r>
    </w:p>
    <w:p>
      <w:pPr>
        <w:keepNext w:val="0"/>
        <w:keepLines w:val="0"/>
        <w:pageBreakBefore w:val="0"/>
        <w:kinsoku/>
        <w:wordWrap/>
        <w:overflowPunct/>
        <w:topLinePunct w:val="0"/>
        <w:autoSpaceDE/>
        <w:autoSpaceDN/>
        <w:bidi w:val="0"/>
        <w:adjustRightInd/>
        <w:spacing w:line="380" w:lineRule="exact"/>
        <w:ind w:left="420" w:hanging="420"/>
        <w:textAlignment w:val="auto"/>
        <w:outlineLvl w:val="1"/>
        <w:rPr>
          <w:rFonts w:hAnsi="宋体"/>
          <w:b/>
          <w:color w:val="auto"/>
          <w:szCs w:val="21"/>
          <w:shd w:val="clear" w:color="auto" w:fill="auto"/>
        </w:rPr>
      </w:pPr>
      <w:r>
        <w:rPr>
          <w:rFonts w:hint="eastAsia" w:hAnsi="宋体"/>
          <w:b/>
          <w:color w:val="auto"/>
          <w:szCs w:val="21"/>
          <w:shd w:val="clear" w:color="auto" w:fill="auto"/>
        </w:rPr>
        <w:t>十四、履约保证金</w:t>
      </w:r>
    </w:p>
    <w:p>
      <w:pPr>
        <w:keepNext w:val="0"/>
        <w:keepLines w:val="0"/>
        <w:pageBreakBefore w:val="0"/>
        <w:kinsoku/>
        <w:wordWrap/>
        <w:overflowPunct/>
        <w:topLinePunct w:val="0"/>
        <w:autoSpaceDE/>
        <w:autoSpaceDN/>
        <w:bidi w:val="0"/>
        <w:adjustRightInd/>
        <w:snapToGrid w:val="0"/>
        <w:spacing w:line="380" w:lineRule="exact"/>
        <w:textAlignment w:val="auto"/>
        <w:rPr>
          <w:rFonts w:ascii="宋体" w:hAnsi="宋体"/>
          <w:color w:val="auto"/>
          <w:szCs w:val="21"/>
          <w:shd w:val="clear" w:color="auto" w:fill="auto"/>
        </w:rPr>
      </w:pPr>
      <w:r>
        <w:rPr>
          <w:rFonts w:hint="eastAsia" w:ascii="宋体" w:hAnsi="宋体"/>
          <w:color w:val="auto"/>
          <w:shd w:val="clear" w:color="auto" w:fill="auto"/>
        </w:rPr>
        <w:t>20</w:t>
      </w:r>
      <w:r>
        <w:rPr>
          <w:rFonts w:ascii="宋体" w:hAnsi="宋体"/>
          <w:color w:val="auto"/>
          <w:shd w:val="clear" w:color="auto" w:fill="auto"/>
        </w:rPr>
        <w:t>履约保证金：</w:t>
      </w:r>
      <w:r>
        <w:rPr>
          <w:rFonts w:hint="eastAsia" w:ascii="宋体" w:hAnsi="宋体"/>
          <w:color w:val="auto"/>
          <w:shd w:val="clear" w:color="auto" w:fill="auto"/>
          <w:lang w:eastAsia="zh-CN"/>
        </w:rPr>
        <w:t>无</w:t>
      </w:r>
      <w:r>
        <w:rPr>
          <w:rFonts w:hint="eastAsia" w:ascii="宋体" w:hAnsi="宋体"/>
          <w:color w:val="auto"/>
          <w:szCs w:val="21"/>
          <w:shd w:val="clear" w:color="auto" w:fill="auto"/>
        </w:rPr>
        <w:t>。</w:t>
      </w:r>
    </w:p>
    <w:p>
      <w:pPr>
        <w:keepNext w:val="0"/>
        <w:keepLines w:val="0"/>
        <w:pageBreakBefore w:val="0"/>
        <w:tabs>
          <w:tab w:val="left" w:pos="2835"/>
        </w:tabs>
        <w:kinsoku/>
        <w:wordWrap/>
        <w:overflowPunct/>
        <w:topLinePunct w:val="0"/>
        <w:autoSpaceDE/>
        <w:autoSpaceDN/>
        <w:bidi w:val="0"/>
        <w:adjustRightInd/>
        <w:spacing w:line="380" w:lineRule="exact"/>
        <w:textAlignment w:val="auto"/>
        <w:outlineLvl w:val="1"/>
        <w:rPr>
          <w:b/>
          <w:color w:val="auto"/>
          <w:szCs w:val="21"/>
          <w:shd w:val="clear" w:color="auto" w:fill="auto"/>
        </w:rPr>
      </w:pPr>
      <w:r>
        <w:rPr>
          <w:rFonts w:hAnsi="宋体"/>
          <w:b/>
          <w:color w:val="auto"/>
          <w:szCs w:val="21"/>
          <w:shd w:val="clear" w:color="auto" w:fill="auto"/>
        </w:rPr>
        <w:t>十</w:t>
      </w:r>
      <w:r>
        <w:rPr>
          <w:rFonts w:hint="eastAsia" w:hAnsi="宋体"/>
          <w:b/>
          <w:color w:val="auto"/>
          <w:szCs w:val="21"/>
          <w:shd w:val="clear" w:color="auto" w:fill="auto"/>
        </w:rPr>
        <w:t>五</w:t>
      </w:r>
      <w:r>
        <w:rPr>
          <w:rFonts w:hAnsi="宋体"/>
          <w:b/>
          <w:color w:val="auto"/>
          <w:szCs w:val="21"/>
          <w:shd w:val="clear" w:color="auto" w:fill="auto"/>
        </w:rPr>
        <w:t>、其他事项</w:t>
      </w:r>
    </w:p>
    <w:p>
      <w:pPr>
        <w:keepNext w:val="0"/>
        <w:keepLines w:val="0"/>
        <w:pageBreakBefore w:val="0"/>
        <w:kinsoku/>
        <w:wordWrap/>
        <w:overflowPunct/>
        <w:topLinePunct w:val="0"/>
        <w:autoSpaceDE/>
        <w:autoSpaceDN/>
        <w:bidi w:val="0"/>
        <w:adjustRightInd/>
        <w:spacing w:line="380" w:lineRule="exact"/>
        <w:ind w:left="420" w:hanging="420"/>
        <w:textAlignment w:val="auto"/>
        <w:rPr>
          <w:color w:val="auto"/>
          <w:szCs w:val="21"/>
          <w:shd w:val="clear" w:color="auto" w:fill="auto"/>
        </w:rPr>
      </w:pPr>
      <w:r>
        <w:rPr>
          <w:rFonts w:hint="eastAsia"/>
          <w:color w:val="auto"/>
          <w:szCs w:val="21"/>
          <w:shd w:val="clear" w:color="auto" w:fill="auto"/>
        </w:rPr>
        <w:t>21</w:t>
      </w:r>
      <w:r>
        <w:rPr>
          <w:color w:val="auto"/>
          <w:szCs w:val="21"/>
          <w:shd w:val="clear" w:color="auto" w:fill="auto"/>
        </w:rPr>
        <w:t>.1</w:t>
      </w:r>
      <w:r>
        <w:rPr>
          <w:rFonts w:hAnsi="宋体"/>
          <w:color w:val="auto"/>
          <w:szCs w:val="21"/>
          <w:shd w:val="clear" w:color="auto" w:fill="auto"/>
        </w:rPr>
        <w:t>代理服务费参照计价格【</w:t>
      </w:r>
      <w:r>
        <w:rPr>
          <w:color w:val="auto"/>
          <w:szCs w:val="21"/>
          <w:shd w:val="clear" w:color="auto" w:fill="auto"/>
        </w:rPr>
        <w:t>2002</w:t>
      </w:r>
      <w:r>
        <w:rPr>
          <w:rFonts w:hAnsi="宋体"/>
          <w:color w:val="auto"/>
          <w:szCs w:val="21"/>
          <w:shd w:val="clear" w:color="auto" w:fill="auto"/>
        </w:rPr>
        <w:t>】</w:t>
      </w:r>
      <w:r>
        <w:rPr>
          <w:color w:val="auto"/>
          <w:szCs w:val="21"/>
          <w:shd w:val="clear" w:color="auto" w:fill="auto"/>
        </w:rPr>
        <w:t>1980</w:t>
      </w:r>
      <w:r>
        <w:rPr>
          <w:rFonts w:hAnsi="宋体"/>
          <w:color w:val="auto"/>
          <w:szCs w:val="21"/>
          <w:shd w:val="clear" w:color="auto" w:fill="auto"/>
        </w:rPr>
        <w:t>号文（服务招标类）标准和政府采购代理机构管理暂行办法（财库</w:t>
      </w:r>
      <w:r>
        <w:rPr>
          <w:color w:val="auto"/>
          <w:szCs w:val="21"/>
          <w:shd w:val="clear" w:color="auto" w:fill="auto"/>
        </w:rPr>
        <w:t>[2018]2</w:t>
      </w:r>
      <w:r>
        <w:rPr>
          <w:rFonts w:hAnsi="宋体"/>
          <w:color w:val="auto"/>
          <w:szCs w:val="21"/>
          <w:shd w:val="clear" w:color="auto" w:fill="auto"/>
        </w:rPr>
        <w:t>号）文规定向成交供应商收取，签订合同前，成交人向采购代理机构一次付清代理服务费。</w:t>
      </w:r>
    </w:p>
    <w:p>
      <w:pPr>
        <w:pStyle w:val="27"/>
        <w:keepNext w:val="0"/>
        <w:keepLines w:val="0"/>
        <w:pageBreakBefore w:val="0"/>
        <w:kinsoku/>
        <w:wordWrap/>
        <w:overflowPunct/>
        <w:topLinePunct w:val="0"/>
        <w:autoSpaceDE/>
        <w:autoSpaceDN/>
        <w:bidi w:val="0"/>
        <w:adjustRightInd/>
        <w:snapToGrid w:val="0"/>
        <w:spacing w:line="380" w:lineRule="exact"/>
        <w:textAlignment w:val="auto"/>
        <w:rPr>
          <w:rFonts w:ascii="Times New Roman" w:hAnsi="Times New Roman"/>
          <w:color w:val="auto"/>
          <w:kern w:val="2"/>
          <w:sz w:val="21"/>
          <w:shd w:val="clear" w:color="auto" w:fill="auto"/>
        </w:rPr>
      </w:pPr>
      <w:r>
        <w:rPr>
          <w:rFonts w:hint="eastAsia" w:ascii="Times New Roman" w:hAnsi="Times New Roman"/>
          <w:color w:val="auto"/>
          <w:kern w:val="2"/>
          <w:sz w:val="21"/>
          <w:shd w:val="clear" w:color="auto" w:fill="auto"/>
        </w:rPr>
        <w:t>21</w:t>
      </w:r>
      <w:r>
        <w:rPr>
          <w:rFonts w:ascii="Times New Roman" w:hAnsi="Times New Roman"/>
          <w:color w:val="auto"/>
          <w:kern w:val="2"/>
          <w:sz w:val="21"/>
          <w:shd w:val="clear" w:color="auto" w:fill="auto"/>
        </w:rPr>
        <w:t>.2</w:t>
      </w:r>
      <w:r>
        <w:rPr>
          <w:rFonts w:ascii="Times New Roman" w:hAnsi="宋体"/>
          <w:color w:val="auto"/>
          <w:kern w:val="2"/>
          <w:sz w:val="21"/>
          <w:shd w:val="clear" w:color="auto" w:fill="auto"/>
        </w:rPr>
        <w:t>代理服务收费标准：</w:t>
      </w:r>
    </w:p>
    <w:tbl>
      <w:tblPr>
        <w:tblStyle w:val="48"/>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1955"/>
        <w:gridCol w:w="1955"/>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17"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rPr>
                <w:b/>
                <w:color w:val="auto"/>
                <w:szCs w:val="21"/>
                <w:shd w:val="clear" w:color="auto" w:fill="auto"/>
              </w:rPr>
            </w:pPr>
            <w:r>
              <w:rPr>
                <w:b/>
                <w:color w:val="auto"/>
                <w:szCs w:val="21"/>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13335</wp:posOffset>
                      </wp:positionV>
                      <wp:extent cx="1513840" cy="630555"/>
                      <wp:effectExtent l="1905" t="4445" r="8255" b="12700"/>
                      <wp:wrapNone/>
                      <wp:docPr id="9" name="直线 25"/>
                      <wp:cNvGraphicFramePr/>
                      <a:graphic xmlns:a="http://schemas.openxmlformats.org/drawingml/2006/main">
                        <a:graphicData uri="http://schemas.microsoft.com/office/word/2010/wordprocessingShape">
                          <wps:wsp>
                            <wps:cNvCnPr/>
                            <wps:spPr>
                              <a:xfrm flipH="1" flipV="1">
                                <a:off x="0" y="0"/>
                                <a:ext cx="1513840" cy="6305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flip:x y;margin-left:-4.85pt;margin-top:1.05pt;height:49.65pt;width:119.2pt;z-index:251667456;mso-width-relative:page;mso-height-relative:page;" filled="f" stroked="t" coordsize="21600,21600" o:gfxdata="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EsxsPSAAAACAEAAA8AAAAAAAAAAQAgAAAAIgAAAGRycy9kb3ducmV2Lnht&#10;bFBLAQIUABQAAAAIAIdO4kCfNmzM/wEAAAMEAAAOAAAAAAAAAAEAIAAAACEBAABkcnMvZTJvRG9j&#10;LnhtbFBLBQYAAAAABgAGAFkBAACSBQAAAAA=&#10;">
                      <v:fill on="f" focussize="0,0"/>
                      <v:stroke color="#000000" joinstyle="round"/>
                      <v:imagedata o:title=""/>
                      <o:lock v:ext="edit" aspectratio="f"/>
                    </v:line>
                  </w:pict>
                </mc:Fallback>
              </mc:AlternateContent>
            </w:r>
            <w:r>
              <w:rPr>
                <w:b/>
                <w:color w:val="auto"/>
                <w:szCs w:val="21"/>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462915</wp:posOffset>
                      </wp:positionH>
                      <wp:positionV relativeFrom="paragraph">
                        <wp:posOffset>12065</wp:posOffset>
                      </wp:positionV>
                      <wp:extent cx="988695" cy="622935"/>
                      <wp:effectExtent l="2540" t="3810" r="18415" b="20955"/>
                      <wp:wrapNone/>
                      <wp:docPr id="10" name="直线 26"/>
                      <wp:cNvGraphicFramePr/>
                      <a:graphic xmlns:a="http://schemas.openxmlformats.org/drawingml/2006/main">
                        <a:graphicData uri="http://schemas.microsoft.com/office/word/2010/wordprocessingShape">
                          <wps:wsp>
                            <wps:cNvCnPr/>
                            <wps:spPr>
                              <a:xfrm flipH="1" flipV="1">
                                <a:off x="0" y="0"/>
                                <a:ext cx="988695" cy="6229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6" o:spid="_x0000_s1026" o:spt="20" style="position:absolute;left:0pt;flip:x y;margin-left:36.45pt;margin-top:0.95pt;height:49.05pt;width:77.85pt;z-index:251668480;mso-width-relative:page;mso-height-relative:page;" filled="f" stroked="t" coordsize="21600,21600" o:gfxdata="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Z2v6zRAAAACAEAAA8AAAAAAAAAAQAgAAAAIgAAAGRycy9kb3ducmV2LnhtbFBLAQIU&#10;ABQAAAAIAIdO4kCSPywB+gEAAAMEAAAOAAAAAAAAAAEAIAAAACABAABkcnMvZTJvRG9jLnhtbFBL&#10;BQYAAAAABgAGAFkBAACMBQAAAAA=&#10;">
                      <v:fill on="f" focussize="0,0"/>
                      <v:stroke color="#000000" joinstyle="round"/>
                      <v:imagedata o:title=""/>
                      <o:lock v:ext="edit" aspectratio="f"/>
                    </v:line>
                  </w:pict>
                </mc:Fallback>
              </mc:AlternateContent>
            </w:r>
            <w:r>
              <w:rPr>
                <w:b/>
                <w:color w:val="auto"/>
                <w:szCs w:val="21"/>
                <w:shd w:val="clear" w:color="auto" w:fill="auto"/>
              </w:rPr>
              <w:t xml:space="preserve">  </w:t>
            </w:r>
            <w:r>
              <w:rPr>
                <w:rFonts w:hAnsi="宋体"/>
                <w:b/>
                <w:color w:val="auto"/>
                <w:szCs w:val="21"/>
                <w:shd w:val="clear" w:color="auto" w:fill="auto"/>
              </w:rPr>
              <w:t>费率</w:t>
            </w:r>
            <w:r>
              <w:rPr>
                <w:b/>
                <w:color w:val="auto"/>
                <w:szCs w:val="21"/>
                <w:shd w:val="clear" w:color="auto" w:fill="auto"/>
              </w:rPr>
              <mc:AlternateContent>
                <mc:Choice Requires="wps">
                  <w:drawing>
                    <wp:anchor distT="0" distB="0" distL="114300" distR="114300" simplePos="0" relativeHeight="251666432" behindDoc="0" locked="0" layoutInCell="0" allowOverlap="1">
                      <wp:simplePos x="0" y="0"/>
                      <wp:positionH relativeFrom="column">
                        <wp:posOffset>-114300</wp:posOffset>
                      </wp:positionH>
                      <wp:positionV relativeFrom="paragraph">
                        <wp:posOffset>-6350</wp:posOffset>
                      </wp:positionV>
                      <wp:extent cx="635" cy="0"/>
                      <wp:effectExtent l="0" t="0" r="0" b="0"/>
                      <wp:wrapNone/>
                      <wp:docPr id="8" name="直线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margin-left:-9pt;margin-top:-0.5pt;height:0pt;width:0.05pt;z-index:25166643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Bw&#10;y+EW6gEAAOYDAAAOAAAAAAAAAAEAIAAAACQBAABkcnMvZTJvRG9jLnhtbFBLBQYAAAAABgAGAFkB&#10;AACABQAAAAA=&#10;">
                      <v:fill on="f" focussize="0,0"/>
                      <v:stroke color="#000000" joinstyle="round"/>
                      <v:imagedata o:title=""/>
                      <o:lock v:ext="edit" aspectratio="f"/>
                    </v:line>
                  </w:pict>
                </mc:Fallback>
              </mc:AlternateContent>
            </w:r>
            <w:r>
              <w:rPr>
                <w:b/>
                <w:color w:val="auto"/>
                <w:szCs w:val="21"/>
                <w:shd w:val="clear" w:color="auto" w:fill="auto"/>
              </w:rPr>
              <w:t xml:space="preserve">    </w:t>
            </w:r>
            <w:r>
              <w:rPr>
                <w:rFonts w:hAnsi="宋体"/>
                <w:b/>
                <w:color w:val="auto"/>
                <w:szCs w:val="21"/>
                <w:shd w:val="clear" w:color="auto" w:fill="auto"/>
              </w:rPr>
              <w:t>服务类型</w:t>
            </w:r>
          </w:p>
          <w:p>
            <w:pPr>
              <w:keepNext w:val="0"/>
              <w:keepLines w:val="0"/>
              <w:pageBreakBefore w:val="0"/>
              <w:kinsoku/>
              <w:wordWrap/>
              <w:overflowPunct/>
              <w:topLinePunct w:val="0"/>
              <w:autoSpaceDE/>
              <w:autoSpaceDN/>
              <w:bidi w:val="0"/>
              <w:adjustRightInd/>
              <w:spacing w:line="380" w:lineRule="exact"/>
              <w:jc w:val="center"/>
              <w:textAlignment w:val="auto"/>
              <w:rPr>
                <w:b/>
                <w:color w:val="auto"/>
                <w:szCs w:val="21"/>
                <w:shd w:val="clear" w:color="auto" w:fill="auto"/>
              </w:rPr>
            </w:pP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p>
          <w:p>
            <w:pPr>
              <w:keepNext w:val="0"/>
              <w:keepLines w:val="0"/>
              <w:pageBreakBefore w:val="0"/>
              <w:kinsoku/>
              <w:wordWrap/>
              <w:overflowPunct/>
              <w:topLinePunct w:val="0"/>
              <w:autoSpaceDE/>
              <w:autoSpaceDN/>
              <w:bidi w:val="0"/>
              <w:adjustRightInd/>
              <w:spacing w:line="380" w:lineRule="exact"/>
              <w:textAlignment w:val="auto"/>
              <w:rPr>
                <w:b/>
                <w:color w:val="auto"/>
                <w:szCs w:val="21"/>
                <w:shd w:val="clear" w:color="auto" w:fill="auto"/>
              </w:rPr>
            </w:pPr>
            <w:r>
              <w:rPr>
                <w:rFonts w:hAnsi="宋体"/>
                <w:b/>
                <w:color w:val="auto"/>
                <w:szCs w:val="21"/>
                <w:shd w:val="clear" w:color="auto" w:fill="auto"/>
              </w:rPr>
              <w:t>中标金额（万元）</w:t>
            </w:r>
          </w:p>
        </w:tc>
        <w:tc>
          <w:tcPr>
            <w:tcW w:w="1955"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rPr>
                <w:b/>
                <w:color w:val="auto"/>
                <w:szCs w:val="21"/>
                <w:shd w:val="clear" w:color="auto" w:fill="auto"/>
              </w:rPr>
            </w:pPr>
            <w:r>
              <w:rPr>
                <w:rFonts w:hAnsi="宋体"/>
                <w:b/>
                <w:color w:val="auto"/>
                <w:szCs w:val="21"/>
                <w:shd w:val="clear" w:color="auto" w:fill="auto"/>
              </w:rPr>
              <w:t>货物招标</w:t>
            </w:r>
          </w:p>
        </w:tc>
        <w:tc>
          <w:tcPr>
            <w:tcW w:w="1955"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rPr>
                <w:b/>
                <w:color w:val="auto"/>
                <w:szCs w:val="21"/>
                <w:shd w:val="clear" w:color="auto" w:fill="auto"/>
              </w:rPr>
            </w:pPr>
            <w:r>
              <w:rPr>
                <w:rFonts w:hAnsi="宋体"/>
                <w:b/>
                <w:color w:val="auto"/>
                <w:szCs w:val="21"/>
                <w:shd w:val="clear" w:color="auto" w:fill="auto"/>
              </w:rPr>
              <w:t>服务招标</w:t>
            </w:r>
          </w:p>
        </w:tc>
        <w:tc>
          <w:tcPr>
            <w:tcW w:w="2666"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rPr>
                <w:b/>
                <w:color w:val="auto"/>
                <w:szCs w:val="21"/>
                <w:shd w:val="clear" w:color="auto" w:fill="auto"/>
              </w:rPr>
            </w:pPr>
            <w:r>
              <w:rPr>
                <w:rFonts w:hAnsi="宋体"/>
                <w:b/>
                <w:color w:val="auto"/>
                <w:szCs w:val="21"/>
                <w:shd w:val="clear" w:color="auto" w:fil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100</w:t>
            </w:r>
            <w:r>
              <w:rPr>
                <w:rFonts w:hAnsi="宋体"/>
                <w:color w:val="auto"/>
                <w:kern w:val="0"/>
                <w:szCs w:val="21"/>
                <w:shd w:val="clear" w:color="auto" w:fill="auto"/>
              </w:rPr>
              <w:t>以下</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1.5%</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1.5%</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100-500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1.1%</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0.8%</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500-1000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0.8%</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0.45%</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1000-5000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0.5%</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0.25%</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5000-10000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0.25%</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0.1%</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10000-50000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0.05%</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0.05%</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50000-100000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0.035%</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0.035%</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100000-500000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0.008%</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0.008%</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500000-1000000</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0.006%</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0.006%</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17"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1000000</w:t>
            </w:r>
            <w:r>
              <w:rPr>
                <w:rFonts w:hAnsi="宋体"/>
                <w:color w:val="auto"/>
                <w:kern w:val="0"/>
                <w:szCs w:val="21"/>
                <w:shd w:val="clear" w:color="auto" w:fill="auto"/>
              </w:rPr>
              <w:t>以上</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0.004%</w:t>
            </w:r>
          </w:p>
        </w:tc>
        <w:tc>
          <w:tcPr>
            <w:tcW w:w="1955"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0.004%</w:t>
            </w:r>
          </w:p>
        </w:tc>
        <w:tc>
          <w:tcPr>
            <w:tcW w:w="2666" w:type="dxa"/>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380" w:lineRule="exact"/>
              <w:jc w:val="center"/>
              <w:textAlignment w:val="auto"/>
              <w:rPr>
                <w:color w:val="auto"/>
                <w:kern w:val="0"/>
                <w:szCs w:val="21"/>
                <w:shd w:val="clear" w:color="auto" w:fill="auto"/>
              </w:rPr>
            </w:pPr>
            <w:r>
              <w:rPr>
                <w:color w:val="auto"/>
                <w:kern w:val="0"/>
                <w:szCs w:val="21"/>
                <w:shd w:val="clear" w:color="auto" w:fill="auto"/>
              </w:rPr>
              <w:t>0.004%</w:t>
            </w:r>
          </w:p>
        </w:tc>
      </w:tr>
    </w:tbl>
    <w:p>
      <w:pPr>
        <w:pStyle w:val="27"/>
        <w:keepNext w:val="0"/>
        <w:keepLines w:val="0"/>
        <w:pageBreakBefore w:val="0"/>
        <w:kinsoku/>
        <w:wordWrap/>
        <w:overflowPunct/>
        <w:topLinePunct w:val="0"/>
        <w:autoSpaceDE/>
        <w:autoSpaceDN/>
        <w:bidi w:val="0"/>
        <w:adjustRightInd/>
        <w:snapToGrid w:val="0"/>
        <w:spacing w:before="120" w:after="120" w:line="380" w:lineRule="exact"/>
        <w:textAlignment w:val="auto"/>
        <w:rPr>
          <w:rFonts w:ascii="Times New Roman" w:hAnsi="Times New Roman"/>
          <w:color w:val="auto"/>
          <w:sz w:val="21"/>
          <w:shd w:val="clear" w:color="auto" w:fill="auto"/>
        </w:rPr>
      </w:pPr>
      <w:r>
        <w:rPr>
          <w:rFonts w:ascii="Times New Roman" w:hAnsi="宋体"/>
          <w:color w:val="auto"/>
          <w:sz w:val="21"/>
          <w:shd w:val="clear" w:color="auto" w:fill="auto"/>
        </w:rPr>
        <w:t>注：（</w:t>
      </w:r>
      <w:r>
        <w:rPr>
          <w:rFonts w:ascii="Times New Roman" w:hAnsi="Times New Roman"/>
          <w:color w:val="auto"/>
          <w:sz w:val="21"/>
          <w:shd w:val="clear" w:color="auto" w:fill="auto"/>
        </w:rPr>
        <w:t>1</w:t>
      </w:r>
      <w:r>
        <w:rPr>
          <w:rFonts w:ascii="Times New Roman" w:hAnsi="宋体"/>
          <w:color w:val="auto"/>
          <w:sz w:val="21"/>
          <w:shd w:val="clear" w:color="auto" w:fill="auto"/>
        </w:rPr>
        <w:t>）招标代理服务收费按差额定率累进法计算。</w:t>
      </w:r>
    </w:p>
    <w:p>
      <w:pPr>
        <w:pStyle w:val="27"/>
        <w:keepNext w:val="0"/>
        <w:keepLines w:val="0"/>
        <w:pageBreakBefore w:val="0"/>
        <w:kinsoku/>
        <w:wordWrap/>
        <w:overflowPunct/>
        <w:topLinePunct w:val="0"/>
        <w:autoSpaceDE/>
        <w:autoSpaceDN/>
        <w:bidi w:val="0"/>
        <w:adjustRightInd/>
        <w:snapToGrid w:val="0"/>
        <w:spacing w:before="120" w:after="120" w:line="380" w:lineRule="exact"/>
        <w:ind w:firstLine="420" w:firstLineChars="200"/>
        <w:textAlignment w:val="auto"/>
        <w:rPr>
          <w:rFonts w:ascii="Times New Roman" w:hAnsi="Times New Roman"/>
          <w:color w:val="auto"/>
          <w:sz w:val="21"/>
          <w:shd w:val="clear" w:color="auto" w:fill="auto"/>
        </w:rPr>
      </w:pPr>
      <w:r>
        <w:rPr>
          <w:rFonts w:ascii="Times New Roman" w:hAnsi="宋体"/>
          <w:color w:val="auto"/>
          <w:sz w:val="21"/>
          <w:shd w:val="clear" w:color="auto" w:fill="auto"/>
        </w:rPr>
        <w:t>（</w:t>
      </w:r>
      <w:r>
        <w:rPr>
          <w:rFonts w:ascii="Times New Roman" w:hAnsi="Times New Roman"/>
          <w:color w:val="auto"/>
          <w:sz w:val="21"/>
          <w:shd w:val="clear" w:color="auto" w:fill="auto"/>
        </w:rPr>
        <w:t>2</w:t>
      </w:r>
      <w:r>
        <w:rPr>
          <w:rFonts w:ascii="Times New Roman" w:hAnsi="宋体"/>
          <w:color w:val="auto"/>
          <w:sz w:val="21"/>
          <w:shd w:val="clear" w:color="auto" w:fill="auto"/>
        </w:rPr>
        <w:t>）供应商未按要求及时领取成交通知书并交纳服务费的，视为自动放弃成交资格。</w:t>
      </w:r>
    </w:p>
    <w:p>
      <w:pPr>
        <w:keepNext w:val="0"/>
        <w:keepLines w:val="0"/>
        <w:pageBreakBefore w:val="0"/>
        <w:tabs>
          <w:tab w:val="left" w:pos="2835"/>
        </w:tabs>
        <w:kinsoku/>
        <w:wordWrap/>
        <w:overflowPunct/>
        <w:topLinePunct w:val="0"/>
        <w:autoSpaceDE/>
        <w:autoSpaceDN/>
        <w:bidi w:val="0"/>
        <w:adjustRightInd/>
        <w:spacing w:line="380" w:lineRule="exact"/>
        <w:textAlignment w:val="auto"/>
        <w:outlineLvl w:val="1"/>
        <w:rPr>
          <w:color w:val="auto"/>
          <w:szCs w:val="21"/>
          <w:shd w:val="clear" w:color="auto" w:fill="auto"/>
        </w:rPr>
      </w:pPr>
      <w:r>
        <w:rPr>
          <w:rFonts w:hAnsi="宋体"/>
          <w:b/>
          <w:color w:val="auto"/>
          <w:szCs w:val="21"/>
          <w:shd w:val="clear" w:color="auto" w:fill="auto"/>
        </w:rPr>
        <w:t>十</w:t>
      </w:r>
      <w:r>
        <w:rPr>
          <w:rFonts w:hint="eastAsia" w:hAnsi="宋体"/>
          <w:b/>
          <w:color w:val="auto"/>
          <w:szCs w:val="21"/>
          <w:shd w:val="clear" w:color="auto" w:fill="auto"/>
        </w:rPr>
        <w:t>六</w:t>
      </w:r>
      <w:r>
        <w:rPr>
          <w:rFonts w:hAnsi="宋体"/>
          <w:b/>
          <w:color w:val="auto"/>
          <w:szCs w:val="21"/>
          <w:shd w:val="clear" w:color="auto" w:fill="auto"/>
        </w:rPr>
        <w:t>、适用法律</w:t>
      </w:r>
    </w:p>
    <w:p>
      <w:pPr>
        <w:keepNext w:val="0"/>
        <w:keepLines w:val="0"/>
        <w:pageBreakBefore w:val="0"/>
        <w:tabs>
          <w:tab w:val="left" w:pos="2835"/>
        </w:tabs>
        <w:kinsoku/>
        <w:wordWrap/>
        <w:overflowPunct/>
        <w:topLinePunct w:val="0"/>
        <w:autoSpaceDE/>
        <w:autoSpaceDN/>
        <w:bidi w:val="0"/>
        <w:adjustRightInd/>
        <w:spacing w:line="380" w:lineRule="exact"/>
        <w:textAlignment w:val="auto"/>
        <w:rPr>
          <w:color w:val="auto"/>
          <w:szCs w:val="21"/>
          <w:shd w:val="clear" w:color="auto" w:fill="auto"/>
        </w:rPr>
      </w:pPr>
      <w:r>
        <w:rPr>
          <w:rFonts w:hint="eastAsia"/>
          <w:color w:val="auto"/>
          <w:szCs w:val="21"/>
          <w:shd w:val="clear" w:color="auto" w:fill="auto"/>
        </w:rPr>
        <w:t>22</w:t>
      </w:r>
      <w:r>
        <w:rPr>
          <w:rFonts w:hAnsi="宋体"/>
          <w:color w:val="auto"/>
          <w:szCs w:val="21"/>
          <w:shd w:val="clear" w:color="auto" w:fill="auto"/>
        </w:rPr>
        <w:t>采购当事人的一切活动均适用于《中华人民共和国政府采购法》、《政府采购竞争性磋商采购方式管理暂行办法》及相关规定。</w:t>
      </w:r>
    </w:p>
    <w:p>
      <w:pPr>
        <w:keepNext w:val="0"/>
        <w:keepLines w:val="0"/>
        <w:pageBreakBefore w:val="0"/>
        <w:tabs>
          <w:tab w:val="left" w:pos="2835"/>
        </w:tabs>
        <w:kinsoku/>
        <w:wordWrap/>
        <w:overflowPunct/>
        <w:topLinePunct w:val="0"/>
        <w:autoSpaceDE/>
        <w:autoSpaceDN/>
        <w:bidi w:val="0"/>
        <w:adjustRightInd/>
        <w:spacing w:line="380" w:lineRule="exact"/>
        <w:textAlignment w:val="auto"/>
        <w:rPr>
          <w:color w:val="auto"/>
          <w:shd w:val="clear" w:color="auto" w:fill="auto"/>
        </w:rPr>
      </w:pPr>
      <w:r>
        <w:rPr>
          <w:rFonts w:hAnsi="宋体"/>
          <w:color w:val="auto"/>
          <w:shd w:val="clear" w:color="auto" w:fill="auto"/>
        </w:rPr>
        <w:t>最终磋商结束后，</w:t>
      </w:r>
      <w:r>
        <w:rPr>
          <w:color w:val="auto"/>
          <w:shd w:val="clear" w:color="auto" w:fill="auto"/>
        </w:rPr>
        <w:t>“</w:t>
      </w:r>
      <w:r>
        <w:rPr>
          <w:rFonts w:hAnsi="宋体"/>
          <w:color w:val="auto"/>
          <w:shd w:val="clear" w:color="auto" w:fill="auto"/>
        </w:rPr>
        <w:t>磋商小组</w:t>
      </w:r>
      <w:r>
        <w:rPr>
          <w:color w:val="auto"/>
          <w:shd w:val="clear" w:color="auto" w:fill="auto"/>
        </w:rPr>
        <w:t>”</w:t>
      </w:r>
      <w:r>
        <w:rPr>
          <w:rFonts w:hAnsi="宋体"/>
          <w:color w:val="auto"/>
          <w:shd w:val="clear" w:color="auto" w:fill="auto"/>
        </w:rPr>
        <w:t>不得再与供应商进行任何形式的商谈。</w:t>
      </w:r>
    </w:p>
    <w:p>
      <w:pPr>
        <w:pStyle w:val="4"/>
        <w:spacing w:line="480" w:lineRule="exact"/>
        <w:jc w:val="center"/>
        <w:rPr>
          <w:color w:val="auto"/>
          <w:sz w:val="32"/>
          <w:szCs w:val="32"/>
          <w:shd w:val="clear" w:color="auto" w:fill="auto"/>
        </w:rPr>
      </w:pPr>
      <w:r>
        <w:rPr>
          <w:color w:val="auto"/>
          <w:shd w:val="clear" w:color="auto" w:fill="auto"/>
        </w:rPr>
        <w:br w:type="page"/>
      </w:r>
      <w:bookmarkStart w:id="5" w:name="_Toc94109711"/>
      <w:r>
        <w:rPr>
          <w:color w:val="auto"/>
          <w:sz w:val="32"/>
          <w:szCs w:val="32"/>
          <w:shd w:val="clear" w:color="auto" w:fill="auto"/>
        </w:rPr>
        <w:t>第三章 采购需求</w:t>
      </w:r>
      <w:bookmarkEnd w:id="5"/>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color w:val="auto"/>
          <w:highlight w:val="none"/>
          <w:shd w:val="clear" w:color="auto" w:fill="auto"/>
          <w:lang w:eastAsia="zh-CN"/>
        </w:rPr>
      </w:pPr>
      <w:r>
        <w:rPr>
          <w:rFonts w:hint="eastAsia"/>
          <w:b/>
          <w:color w:val="auto"/>
          <w:highlight w:val="none"/>
          <w:shd w:val="clear" w:color="auto" w:fill="auto"/>
          <w:lang w:eastAsia="zh-CN"/>
        </w:rPr>
        <w:t>一</w:t>
      </w:r>
      <w:r>
        <w:rPr>
          <w:rFonts w:hint="eastAsia"/>
          <w:b/>
          <w:color w:val="auto"/>
          <w:highlight w:val="none"/>
          <w:shd w:val="clear" w:color="auto" w:fill="auto"/>
        </w:rPr>
        <w:t>、项目内容</w:t>
      </w:r>
      <w:r>
        <w:rPr>
          <w:rFonts w:hint="eastAsia"/>
          <w:b/>
          <w:color w:val="auto"/>
          <w:highlight w:val="none"/>
          <w:shd w:val="clear" w:color="auto" w:fill="auto"/>
          <w:lang w:eastAsia="zh-CN"/>
        </w:rPr>
        <w:t>和要求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default" w:eastAsia="宋体"/>
          <w:color w:val="auto"/>
          <w:highlight w:val="none"/>
          <w:shd w:val="clear" w:color="auto" w:fill="auto"/>
          <w:lang w:val="en-US" w:eastAsia="zh-CN"/>
        </w:rPr>
      </w:pPr>
      <w:r>
        <w:rPr>
          <w:rFonts w:hint="eastAsia" w:eastAsia="宋体"/>
          <w:color w:val="auto"/>
          <w:highlight w:val="none"/>
          <w:shd w:val="clear" w:color="auto" w:fill="auto"/>
          <w:lang w:eastAsia="zh-CN"/>
        </w:rPr>
        <w:t>采购项目：三江侗族自治县第三次全国土壤普查外业调查采样服务</w:t>
      </w:r>
      <w:r>
        <w:rPr>
          <w:rFonts w:hint="eastAsia" w:eastAsia="宋体"/>
          <w:color w:val="auto"/>
          <w:highlight w:val="none"/>
          <w:shd w:val="clear" w:color="auto" w:fill="auto"/>
          <w:lang w:val="en-US" w:eastAsia="zh-CN"/>
        </w:rPr>
        <w:t>1项、三江侗族自治县第三次全国土壤普查成果汇总与验收服务1项；</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eastAsia="宋体"/>
          <w:b/>
          <w:color w:val="auto"/>
          <w:highlight w:val="none"/>
          <w:shd w:val="clear" w:color="auto" w:fill="auto"/>
          <w:lang w:eastAsia="zh-CN"/>
        </w:rPr>
      </w:pPr>
      <w:r>
        <w:rPr>
          <w:rFonts w:hint="eastAsia"/>
          <w:b/>
          <w:color w:val="auto"/>
          <w:highlight w:val="none"/>
          <w:shd w:val="clear" w:color="auto" w:fill="auto"/>
        </w:rPr>
        <w:t>1.</w:t>
      </w:r>
      <w:r>
        <w:rPr>
          <w:rFonts w:hint="eastAsia"/>
          <w:b/>
          <w:color w:val="auto"/>
          <w:highlight w:val="none"/>
          <w:shd w:val="clear" w:color="auto" w:fill="auto"/>
          <w:lang w:val="en-US" w:eastAsia="zh-CN"/>
        </w:rPr>
        <w:t xml:space="preserve"> 三江侗族自治县第三次全国土壤普查外业调查</w:t>
      </w:r>
      <w:r>
        <w:rPr>
          <w:rFonts w:hint="eastAsia"/>
          <w:b/>
          <w:color w:val="auto"/>
          <w:highlight w:val="none"/>
          <w:shd w:val="clear" w:color="auto" w:fill="auto"/>
        </w:rPr>
        <w:t>采样</w:t>
      </w:r>
      <w:r>
        <w:rPr>
          <w:rFonts w:hint="eastAsia"/>
          <w:b/>
          <w:color w:val="auto"/>
          <w:highlight w:val="none"/>
          <w:shd w:val="clear" w:color="auto" w:fill="auto"/>
          <w:lang w:eastAsia="zh-CN"/>
        </w:rPr>
        <w:t>服务内容及要求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bCs/>
          <w:color w:val="auto"/>
          <w:highlight w:val="none"/>
          <w:shd w:val="clear" w:color="auto" w:fill="auto"/>
          <w:lang w:eastAsia="zh-CN"/>
        </w:rPr>
      </w:pPr>
      <w:r>
        <w:rPr>
          <w:rFonts w:hint="eastAsia"/>
          <w:b/>
          <w:bCs/>
          <w:color w:val="auto"/>
          <w:highlight w:val="none"/>
          <w:shd w:val="clear" w:color="auto" w:fill="auto"/>
          <w:lang w:val="en-US" w:eastAsia="zh-CN"/>
        </w:rPr>
        <w:t xml:space="preserve">1.1 </w:t>
      </w:r>
      <w:r>
        <w:rPr>
          <w:rFonts w:hint="eastAsia"/>
          <w:b/>
          <w:bCs/>
          <w:color w:val="auto"/>
          <w:highlight w:val="none"/>
          <w:shd w:val="clear" w:color="auto" w:fill="auto"/>
          <w:lang w:eastAsia="zh-CN"/>
        </w:rPr>
        <w:t>采样技术要求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color w:val="auto"/>
          <w:highlight w:val="none"/>
          <w:shd w:val="clear" w:color="auto" w:fill="auto"/>
          <w:lang w:eastAsia="zh-CN"/>
        </w:rPr>
      </w:pPr>
      <w:r>
        <w:rPr>
          <w:rFonts w:hint="eastAsia"/>
          <w:color w:val="auto"/>
          <w:highlight w:val="none"/>
          <w:shd w:val="clear" w:color="auto" w:fill="auto"/>
          <w:lang w:eastAsia="zh-CN"/>
        </w:rPr>
        <w:t>严格按照《第三次全国土壤普查技术规程（试行）》《第三次全国土壤普查野外调查与采样技术规范（试行）》、《第三次全国土壤普查全程质量控制技术规范 （试行）》及其他有关要求。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bCs/>
          <w:color w:val="auto"/>
          <w:highlight w:val="none"/>
          <w:shd w:val="clear" w:color="auto" w:fill="auto"/>
          <w:lang w:eastAsia="zh-CN"/>
        </w:rPr>
      </w:pPr>
      <w:r>
        <w:rPr>
          <w:rFonts w:hint="eastAsia"/>
          <w:b/>
          <w:bCs/>
          <w:color w:val="auto"/>
          <w:highlight w:val="none"/>
          <w:shd w:val="clear" w:color="auto" w:fill="auto"/>
          <w:lang w:val="en-US" w:eastAsia="zh-CN"/>
        </w:rPr>
        <w:t xml:space="preserve">1.2 </w:t>
      </w:r>
      <w:r>
        <w:rPr>
          <w:rFonts w:hint="eastAsia"/>
          <w:b/>
          <w:bCs/>
          <w:color w:val="auto"/>
          <w:highlight w:val="none"/>
          <w:shd w:val="clear" w:color="auto" w:fill="auto"/>
          <w:lang w:eastAsia="zh-CN"/>
        </w:rPr>
        <w:t>具体采购内容</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val="en-US" w:eastAsia="zh-CN"/>
        </w:rPr>
        <w:t xml:space="preserve">1.2.1 </w:t>
      </w:r>
      <w:r>
        <w:rPr>
          <w:rFonts w:hint="eastAsia" w:ascii="Times New Roman" w:hAnsi="Times New Roman" w:eastAsia="宋体" w:cs="Times New Roman"/>
          <w:b w:val="0"/>
          <w:bCs/>
          <w:color w:val="auto"/>
          <w:highlight w:val="none"/>
          <w:shd w:val="clear" w:color="auto" w:fill="auto"/>
          <w:lang w:eastAsia="zh-CN"/>
        </w:rPr>
        <w:t>在</w:t>
      </w:r>
      <w:r>
        <w:rPr>
          <w:rFonts w:hint="eastAsia" w:cs="Times New Roman"/>
          <w:b w:val="0"/>
          <w:bCs/>
          <w:color w:val="auto"/>
          <w:highlight w:val="none"/>
          <w:shd w:val="clear" w:color="auto" w:fill="auto"/>
          <w:lang w:eastAsia="zh-CN"/>
        </w:rPr>
        <w:t>采购人</w:t>
      </w:r>
      <w:r>
        <w:rPr>
          <w:rFonts w:hint="eastAsia" w:ascii="Times New Roman" w:hAnsi="Times New Roman" w:eastAsia="宋体" w:cs="Times New Roman"/>
          <w:b w:val="0"/>
          <w:bCs/>
          <w:color w:val="auto"/>
          <w:highlight w:val="none"/>
          <w:shd w:val="clear" w:color="auto" w:fill="auto"/>
          <w:lang w:eastAsia="zh-CN"/>
        </w:rPr>
        <w:t xml:space="preserve">指定区域内完成约 1200 个（以实际采样数量为准）土壤表层样点的外业调查、土壤样品采样。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eastAsia="zh-CN"/>
        </w:rPr>
        <w:t>（</w:t>
      </w:r>
      <w:r>
        <w:rPr>
          <w:rFonts w:hint="eastAsia" w:cs="Times New Roman"/>
          <w:b w:val="0"/>
          <w:bCs/>
          <w:color w:val="auto"/>
          <w:highlight w:val="none"/>
          <w:shd w:val="clear" w:color="auto" w:fill="auto"/>
          <w:lang w:val="en-US" w:eastAsia="zh-CN"/>
        </w:rPr>
        <w:t>1</w:t>
      </w:r>
      <w:r>
        <w:rPr>
          <w:rFonts w:hint="eastAsia"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土壤样品采集：</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①混合样品采集：按技术规范要求， 在样点“电子围栏”范围内，采用多点混合采样的方法，每个表层样需5-15个混样点，采样深度：耕地、林地、草地0～ 20cm，园地0～40cm，每个样品至少采样3kg(以风干重计， 对部分设置为检测平行样的样点至少5kg)；</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②水稳定性大团聚体样品采集：按技术规范要求，部分采样点还需采集水稳 定性大团聚体样品，采样量样至少 2kg(以风干重计)，对于设置为检测平行样的样点，采样量至少4kg(以风干重计)，平均分装成两份，每份 2kg(以风干重计)；</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③容重样品采集：按技术规范要求，每个耕地、林地、草地样点采集3个容重样品，每个园地样点采集4个容重样品。 </w:t>
      </w:r>
    </w:p>
    <w:p>
      <w:pPr>
        <w:keepNext w:val="0"/>
        <w:keepLines w:val="0"/>
        <w:pageBreakBefore w:val="0"/>
        <w:widowControl w:val="0"/>
        <w:numPr>
          <w:ilvl w:val="0"/>
          <w:numId w:val="5"/>
        </w:numPr>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外业调查：</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按技术规范要求，手持外业调查 APP终端， 在样点“电子围栏”范围内，野外现场开展调查采样点相关信息，按要求拍景观、采样照片等，并录入APP工作平台。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val="en-US" w:eastAsia="zh-CN"/>
        </w:rPr>
        <w:t xml:space="preserve">1.2.2 </w:t>
      </w:r>
      <w:r>
        <w:rPr>
          <w:rFonts w:hint="eastAsia" w:ascii="Times New Roman" w:hAnsi="Times New Roman" w:eastAsia="宋体" w:cs="Times New Roman"/>
          <w:b w:val="0"/>
          <w:bCs/>
          <w:color w:val="auto"/>
          <w:highlight w:val="none"/>
          <w:shd w:val="clear" w:color="auto" w:fill="auto"/>
          <w:lang w:eastAsia="zh-CN"/>
        </w:rPr>
        <w:t>完成外业采集土壤容重测定。（以实际采样数量为准）</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bCs/>
          <w:color w:val="auto"/>
          <w:highlight w:val="none"/>
          <w:shd w:val="clear" w:color="auto" w:fill="auto"/>
          <w:lang w:eastAsia="zh-CN"/>
        </w:rPr>
      </w:pPr>
      <w:r>
        <w:rPr>
          <w:rFonts w:hint="eastAsia"/>
          <w:b/>
          <w:bCs/>
          <w:color w:val="auto"/>
          <w:highlight w:val="none"/>
          <w:shd w:val="clear" w:color="auto" w:fill="auto"/>
          <w:lang w:val="en-US" w:eastAsia="zh-CN"/>
        </w:rPr>
        <w:t xml:space="preserve">1.3 </w:t>
      </w:r>
      <w:r>
        <w:rPr>
          <w:rFonts w:hint="eastAsia"/>
          <w:b/>
          <w:bCs/>
          <w:color w:val="auto"/>
          <w:highlight w:val="none"/>
          <w:shd w:val="clear" w:color="auto" w:fill="auto"/>
          <w:lang w:eastAsia="zh-CN"/>
        </w:rPr>
        <w:t>具体服务要求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val="en-US" w:eastAsia="zh-CN"/>
        </w:rPr>
        <w:t xml:space="preserve">1.3.1 </w:t>
      </w:r>
      <w:r>
        <w:rPr>
          <w:rFonts w:hint="eastAsia" w:ascii="Times New Roman" w:hAnsi="Times New Roman" w:eastAsia="宋体" w:cs="Times New Roman"/>
          <w:b w:val="0"/>
          <w:bCs/>
          <w:color w:val="auto"/>
          <w:highlight w:val="none"/>
          <w:shd w:val="clear" w:color="auto" w:fill="auto"/>
          <w:lang w:eastAsia="zh-CN"/>
        </w:rPr>
        <w:t xml:space="preserve">表层样调查采集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严格按技术规范要求，手持外业调查APP终端，根据统一布设的样点和调查任务，完成调查采样任务，保存、转运土壤样品，按要求做好景观、样点、工作图片拍摄。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eastAsia="zh-CN"/>
        </w:rPr>
        <w:t>（</w:t>
      </w:r>
      <w:r>
        <w:rPr>
          <w:rFonts w:hint="eastAsia" w:cs="Times New Roman"/>
          <w:b w:val="0"/>
          <w:bCs/>
          <w:color w:val="auto"/>
          <w:highlight w:val="none"/>
          <w:shd w:val="clear" w:color="auto" w:fill="auto"/>
          <w:lang w:val="en-US" w:eastAsia="zh-CN"/>
        </w:rPr>
        <w:t>1</w:t>
      </w:r>
      <w:r>
        <w:rPr>
          <w:rFonts w:hint="eastAsia"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 xml:space="preserve">采样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①表层土壤混合样品采集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按照统一的采样标准，确定具体采样点位，按照“S”形或梅花形（5-10 个混样点）、棋盘形（10-15 个混样点）或 蛇形（15-20 个混样点）等方法采集表层混合土壤样品，采样深度：耕地、林地、草地 0～20cm，园地 0～40cm，每个样品 至少采样量 3kg(以风干重计)，对部分设置为检测平行样的样 点至少采样量 5kg，装入布袋中，统一印制或现场打印样品标签，一式两份，附带样品编码、二维码、采样日期等基本信息。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②容重样品采集</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针对耕地、林地、草地样点，选择采样地块中心位置对角线上的3个采样点采集容重样品，针对园地样点，选择包含中心点临近的两棵树，在每棵树的两个混样点处各采集一个容重样品，每个园地样点共采4个容重样品。先用铁铲刨平采样层的土面，将环刀托套在环刀无刃的一端，环刀刃朝下，用力均衡地压环刀托把，将环刀垂直压入土中。如土壤较硬，环刀不易插入土中时，可用土催轻轻敲打环刀托把，待整个环刀全部压入土中，且土面即将触及环刀托的顶部时，停止下压。用铁铲把环刀周围土壤挖去，在环刀下方切断，并使其下方留有一些多余土壤。取出环刀，将其翻过来，刃口朝上，用削土刀迅速刮去粘附在环刀外壁上的土壤，然后从边缘向中部用削土刀削平土面，使之与刃口齐平。盖上环刀顶盖，再次翻转环刀，使已盖上顶盖的刃口一段朝下，取出环刀。同样削平无刃口端的土面。将环刀内土样全部取出，装入自封袋中，每个采样点容重样品单独分装，粘贴样品标签，密闭保存送回土壤暂存地点。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③土壤水稳性大团聚体样品采样点与容重样品采样点一致，采样深度与表层土壤混合样品的采样深度相同。采样时土壤湿度不宜过干或过湿，应在土不粘锹、经接触不变形时采取。采样时注意不要使土块受压，以保持原来结构状态。剥去土块外面直接与土锹接 触而变形的土壤，均匀地取内部未变形的土壤样品,采样量至少 2.0kg(以风干重计)，将多个混样点采集的原状土壤样品装入一个铝盒中，粘贴样品标签，密闭保存送回土壤暂存地点。 对于设置为检测平行样的样点，采样量至少 4kg(以风干重计)，平均分装成两份，每份 2kg(以风干重计)。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eastAsia="zh-CN"/>
        </w:rPr>
        <w:t>（</w:t>
      </w:r>
      <w:r>
        <w:rPr>
          <w:rFonts w:hint="eastAsia" w:cs="Times New Roman"/>
          <w:b w:val="0"/>
          <w:bCs/>
          <w:color w:val="auto"/>
          <w:highlight w:val="none"/>
          <w:shd w:val="clear" w:color="auto" w:fill="auto"/>
          <w:lang w:val="en-US" w:eastAsia="zh-CN"/>
        </w:rPr>
        <w:t>2</w:t>
      </w:r>
      <w:r>
        <w:rPr>
          <w:rFonts w:hint="eastAsia"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 xml:space="preserve">外业调查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按照《第三次全国土壤普查野外调查与采样规范（修订版）》要求，野外现场重点调查采样点的基本信息、地表特征、自然成土环境、土壤利用状况和人为影响等情况，并认真拍景观照和采样过程照片，将相关信息、照片录入工作平台APP。 </w:t>
      </w:r>
    </w:p>
    <w:p>
      <w:pPr>
        <w:keepNext w:val="0"/>
        <w:keepLines w:val="0"/>
        <w:pageBreakBefore w:val="0"/>
        <w:widowControl w:val="0"/>
        <w:numPr>
          <w:ilvl w:val="0"/>
          <w:numId w:val="5"/>
        </w:numPr>
        <w:tabs>
          <w:tab w:val="left" w:pos="180"/>
          <w:tab w:val="left" w:pos="1620"/>
        </w:tabs>
        <w:kinsoku/>
        <w:wordWrap/>
        <w:overflowPunct/>
        <w:topLinePunct w:val="0"/>
        <w:autoSpaceDE/>
        <w:autoSpaceDN/>
        <w:bidi w:val="0"/>
        <w:adjustRightInd w:val="0"/>
        <w:snapToGrid w:val="0"/>
        <w:spacing w:line="380" w:lineRule="exact"/>
        <w:ind w:left="0" w:leftChars="0"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样品暂存与交接就近租用环境卫生、交通方便的仓库，用于暂存土壤样品。派专人对土壤样品进行管理，并负责与指定的样品制备实验室对接样品转运与交接事项。 </w:t>
      </w:r>
    </w:p>
    <w:p>
      <w:pPr>
        <w:keepNext w:val="0"/>
        <w:keepLines w:val="0"/>
        <w:pageBreakBefore w:val="0"/>
        <w:widowControl w:val="0"/>
        <w:numPr>
          <w:ilvl w:val="0"/>
          <w:numId w:val="5"/>
        </w:numPr>
        <w:tabs>
          <w:tab w:val="left" w:pos="180"/>
          <w:tab w:val="left" w:pos="1620"/>
        </w:tabs>
        <w:kinsoku/>
        <w:wordWrap/>
        <w:overflowPunct/>
        <w:topLinePunct w:val="0"/>
        <w:autoSpaceDE/>
        <w:autoSpaceDN/>
        <w:bidi w:val="0"/>
        <w:adjustRightInd w:val="0"/>
        <w:snapToGrid w:val="0"/>
        <w:spacing w:line="380" w:lineRule="exact"/>
        <w:ind w:left="0" w:leftChars="0"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 xml:space="preserve">技术队伍                                               </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拟投入</w:t>
      </w:r>
      <w:r>
        <w:rPr>
          <w:rFonts w:hint="eastAsia" w:cs="Times New Roman"/>
          <w:b w:val="0"/>
          <w:bCs/>
          <w:color w:val="auto"/>
          <w:highlight w:val="none"/>
          <w:shd w:val="clear" w:color="auto" w:fill="auto"/>
          <w:lang w:eastAsia="zh-CN"/>
        </w:rPr>
        <w:t>项目</w:t>
      </w:r>
      <w:r>
        <w:rPr>
          <w:rFonts w:hint="eastAsia" w:ascii="Times New Roman" w:hAnsi="Times New Roman" w:eastAsia="宋体" w:cs="Times New Roman"/>
          <w:b w:val="0"/>
          <w:bCs/>
          <w:color w:val="auto"/>
          <w:highlight w:val="none"/>
          <w:shd w:val="clear" w:color="auto" w:fill="auto"/>
          <w:lang w:eastAsia="zh-CN"/>
        </w:rPr>
        <w:t>调查采样</w:t>
      </w:r>
      <w:r>
        <w:rPr>
          <w:rFonts w:hint="eastAsia" w:cs="Times New Roman"/>
          <w:b w:val="0"/>
          <w:bCs/>
          <w:color w:val="auto"/>
          <w:highlight w:val="none"/>
          <w:shd w:val="clear" w:color="auto" w:fill="auto"/>
          <w:lang w:eastAsia="zh-CN"/>
        </w:rPr>
        <w:t>队伍人员须</w:t>
      </w:r>
      <w:r>
        <w:rPr>
          <w:rFonts w:hint="eastAsia" w:ascii="Times New Roman" w:hAnsi="Times New Roman" w:eastAsia="宋体" w:cs="Times New Roman"/>
          <w:b w:val="0"/>
          <w:bCs/>
          <w:color w:val="auto"/>
          <w:highlight w:val="none"/>
          <w:shd w:val="clear" w:color="auto" w:fill="auto"/>
          <w:lang w:eastAsia="zh-CN"/>
        </w:rPr>
        <w:t>具备10名（含10名）以上</w:t>
      </w:r>
      <w:r>
        <w:rPr>
          <w:rFonts w:hint="eastAsia" w:cs="Times New Roman"/>
          <w:b w:val="0"/>
          <w:bCs/>
          <w:color w:val="auto"/>
          <w:highlight w:val="none"/>
          <w:shd w:val="clear" w:color="auto" w:fill="auto"/>
          <w:lang w:eastAsia="zh-CN"/>
        </w:rPr>
        <w:t>，并有相关经验</w:t>
      </w:r>
      <w:r>
        <w:rPr>
          <w:rFonts w:hint="eastAsia" w:ascii="Times New Roman" w:hAnsi="Times New Roman" w:eastAsia="宋体" w:cs="Times New Roman"/>
          <w:b w:val="0"/>
          <w:bCs/>
          <w:color w:val="auto"/>
          <w:highlight w:val="none"/>
          <w:shd w:val="clear" w:color="auto" w:fill="auto"/>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eastAsia="zh-CN"/>
        </w:rPr>
        <w:t>（</w:t>
      </w:r>
      <w:r>
        <w:rPr>
          <w:rFonts w:hint="eastAsia" w:cs="Times New Roman"/>
          <w:b w:val="0"/>
          <w:bCs/>
          <w:color w:val="auto"/>
          <w:highlight w:val="none"/>
          <w:shd w:val="clear" w:color="auto" w:fill="auto"/>
          <w:lang w:val="en-US" w:eastAsia="zh-CN"/>
        </w:rPr>
        <w:t>5</w:t>
      </w:r>
      <w:r>
        <w:rPr>
          <w:rFonts w:hint="eastAsia"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土壤容重检测</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依据现行有效的土壤检验国家标准或行业标准，完成外业采集土壤容重测定（以实际采样数量为准），容重样品移交后10个工作日内完成检测，并提交检测结果给采购人。</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cs="Times New Roman"/>
          <w:b w:val="0"/>
          <w:bCs/>
          <w:color w:val="auto"/>
          <w:highlight w:val="none"/>
          <w:shd w:val="clear" w:color="auto" w:fill="auto"/>
          <w:lang w:eastAsia="zh-CN"/>
        </w:rPr>
        <w:t>（</w:t>
      </w:r>
      <w:r>
        <w:rPr>
          <w:rFonts w:hint="eastAsia" w:cs="Times New Roman"/>
          <w:b w:val="0"/>
          <w:bCs/>
          <w:color w:val="auto"/>
          <w:highlight w:val="none"/>
          <w:shd w:val="clear" w:color="auto" w:fill="auto"/>
          <w:lang w:val="en-US" w:eastAsia="zh-CN"/>
        </w:rPr>
        <w:t>6</w:t>
      </w:r>
      <w:r>
        <w:rPr>
          <w:rFonts w:hint="eastAsia" w:cs="Times New Roman"/>
          <w:b w:val="0"/>
          <w:bCs/>
          <w:color w:val="auto"/>
          <w:highlight w:val="none"/>
          <w:shd w:val="clear" w:color="auto" w:fill="auto"/>
          <w:lang w:eastAsia="zh-CN"/>
        </w:rPr>
        <w:t>）总结提交</w:t>
      </w:r>
    </w:p>
    <w:p>
      <w:pPr>
        <w:pStyle w:val="2"/>
        <w:ind w:firstLine="420" w:firstLineChars="200"/>
        <w:rPr>
          <w:rFonts w:hint="eastAsia" w:ascii="Times New Roman" w:hAnsi="Times New Roman" w:eastAsia="宋体" w:cs="Times New Roman"/>
          <w:b w:val="0"/>
          <w:bCs/>
          <w:color w:val="auto"/>
          <w:kern w:val="2"/>
          <w:sz w:val="21"/>
          <w:szCs w:val="24"/>
          <w:highlight w:val="none"/>
          <w:shd w:val="clear" w:color="auto" w:fill="auto"/>
          <w:lang w:val="en-US" w:eastAsia="zh-CN" w:bidi="ar-SA"/>
        </w:rPr>
      </w:pPr>
      <w:r>
        <w:rPr>
          <w:rFonts w:hint="eastAsia" w:ascii="Times New Roman" w:hAnsi="Times New Roman" w:eastAsia="宋体" w:cs="Times New Roman"/>
          <w:b w:val="0"/>
          <w:bCs/>
          <w:color w:val="auto"/>
          <w:kern w:val="2"/>
          <w:sz w:val="21"/>
          <w:szCs w:val="24"/>
          <w:highlight w:val="none"/>
          <w:shd w:val="clear" w:color="auto" w:fill="auto"/>
          <w:lang w:val="en-US" w:eastAsia="zh-CN" w:bidi="ar-SA"/>
        </w:rPr>
        <w:t>项目工作总结提交包含阶段性质量控制报告及工作创新点总结。</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color w:val="auto"/>
          <w:highlight w:val="none"/>
          <w:shd w:val="clear" w:color="auto" w:fill="auto"/>
          <w:lang w:eastAsia="zh-CN"/>
        </w:rPr>
      </w:pPr>
      <w:r>
        <w:rPr>
          <w:rFonts w:hint="eastAsia" w:cs="Times New Roman"/>
          <w:b/>
          <w:bCs w:val="0"/>
          <w:color w:val="auto"/>
          <w:highlight w:val="none"/>
          <w:shd w:val="clear" w:color="auto" w:fill="auto"/>
          <w:lang w:val="en-US" w:eastAsia="zh-CN"/>
        </w:rPr>
        <w:t xml:space="preserve">1.4 </w:t>
      </w:r>
      <w:r>
        <w:rPr>
          <w:rFonts w:hint="eastAsia" w:ascii="Times New Roman" w:hAnsi="Times New Roman" w:cs="Times New Roman"/>
          <w:b/>
          <w:bCs w:val="0"/>
          <w:color w:val="auto"/>
          <w:highlight w:val="none"/>
          <w:shd w:val="clear" w:color="auto" w:fill="auto"/>
          <w:lang w:eastAsia="zh-CN"/>
        </w:rPr>
        <w:t>质量控制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本项目由采购人按照相关规定进行全程质量控制。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eastAsia="宋体"/>
          <w:b/>
          <w:color w:val="auto"/>
          <w:highlight w:val="none"/>
          <w:shd w:val="clear" w:color="auto" w:fill="auto"/>
          <w:lang w:eastAsia="zh-CN"/>
        </w:rPr>
      </w:pPr>
      <w:r>
        <w:rPr>
          <w:rFonts w:hint="eastAsia"/>
          <w:b/>
          <w:color w:val="auto"/>
          <w:highlight w:val="none"/>
          <w:shd w:val="clear" w:color="auto" w:fill="auto"/>
          <w:lang w:val="en-US" w:eastAsia="zh-CN"/>
        </w:rPr>
        <w:t>2</w:t>
      </w:r>
      <w:r>
        <w:rPr>
          <w:rFonts w:hint="eastAsia"/>
          <w:b/>
          <w:color w:val="auto"/>
          <w:highlight w:val="none"/>
          <w:shd w:val="clear" w:color="auto" w:fill="auto"/>
        </w:rPr>
        <w:t>.</w:t>
      </w:r>
      <w:r>
        <w:rPr>
          <w:rFonts w:hint="eastAsia"/>
          <w:b/>
          <w:color w:val="auto"/>
          <w:highlight w:val="none"/>
          <w:shd w:val="clear" w:color="auto" w:fill="auto"/>
          <w:lang w:val="en-US" w:eastAsia="zh-CN"/>
        </w:rPr>
        <w:t xml:space="preserve"> 三江侗族自治县第三次全国土壤普查成果汇总与验收服务</w:t>
      </w:r>
      <w:r>
        <w:rPr>
          <w:rFonts w:hint="eastAsia"/>
          <w:b/>
          <w:color w:val="auto"/>
          <w:highlight w:val="none"/>
          <w:shd w:val="clear" w:color="auto" w:fill="auto"/>
          <w:lang w:eastAsia="zh-CN"/>
        </w:rPr>
        <w:t>内容及要求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bCs/>
          <w:color w:val="auto"/>
          <w:highlight w:val="none"/>
          <w:shd w:val="clear" w:color="auto" w:fill="auto"/>
          <w:lang w:eastAsia="zh-CN"/>
        </w:rPr>
      </w:pPr>
      <w:r>
        <w:rPr>
          <w:rFonts w:hint="eastAsia"/>
          <w:b/>
          <w:bCs/>
          <w:color w:val="auto"/>
          <w:highlight w:val="none"/>
          <w:shd w:val="clear" w:color="auto" w:fill="auto"/>
          <w:lang w:val="en-US" w:eastAsia="zh-CN"/>
        </w:rPr>
        <w:t>2.1 成果汇总</w:t>
      </w:r>
      <w:r>
        <w:rPr>
          <w:rFonts w:hint="eastAsia"/>
          <w:b/>
          <w:bCs/>
          <w:color w:val="auto"/>
          <w:highlight w:val="none"/>
          <w:shd w:val="clear" w:color="auto" w:fill="auto"/>
          <w:lang w:eastAsia="zh-CN"/>
        </w:rPr>
        <w:t>技术要求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严格按照《广西壮族自治区第三次全国土壤普查试点工作实施方案》、《第三次全国土壤普查技术规程（试行）》《土壤普查数据库规范（试行）》、《土壤属性制图与专题图制图规范（试行）》、《土壤类型图编制技术规范（试行）》等技术要求执行，必须符合国务院土壤三普办公室最新的成果编制（图件、文字等）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bCs/>
          <w:color w:val="auto"/>
          <w:highlight w:val="none"/>
          <w:shd w:val="clear" w:color="auto" w:fill="auto"/>
          <w:lang w:val="en-US" w:eastAsia="zh-CN"/>
        </w:rPr>
      </w:pPr>
      <w:r>
        <w:rPr>
          <w:rFonts w:hint="eastAsia"/>
          <w:b/>
          <w:bCs/>
          <w:color w:val="auto"/>
          <w:highlight w:val="none"/>
          <w:shd w:val="clear" w:color="auto" w:fill="auto"/>
          <w:lang w:val="en-US" w:eastAsia="zh-CN"/>
        </w:rPr>
        <w:t>2.2 具体采购内容及要求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val="en-US" w:eastAsia="zh-CN"/>
        </w:rPr>
        <w:t xml:space="preserve">2.2.1 </w:t>
      </w:r>
      <w:r>
        <w:rPr>
          <w:rFonts w:hint="eastAsia" w:ascii="Times New Roman" w:hAnsi="Times New Roman" w:eastAsia="宋体" w:cs="Times New Roman"/>
          <w:b w:val="0"/>
          <w:bCs/>
          <w:color w:val="auto"/>
          <w:highlight w:val="none"/>
          <w:shd w:val="clear" w:color="auto" w:fill="auto"/>
          <w:lang w:eastAsia="zh-CN"/>
        </w:rPr>
        <w:t>主要内容包括：</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1</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数据校核与分析；</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2</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图件编制；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3</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成果报告编制；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4</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审查、验收。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val="en-US" w:eastAsia="zh-CN"/>
        </w:rPr>
        <w:t xml:space="preserve">2.2.2 </w:t>
      </w:r>
      <w:r>
        <w:rPr>
          <w:rFonts w:hint="eastAsia" w:ascii="Times New Roman" w:hAnsi="Times New Roman" w:cs="Times New Roman"/>
          <w:b w:val="0"/>
          <w:bCs/>
          <w:color w:val="auto"/>
          <w:highlight w:val="none"/>
          <w:shd w:val="clear" w:color="auto" w:fill="auto"/>
          <w:lang w:eastAsia="zh-CN"/>
        </w:rPr>
        <w:t>具体要求</w:t>
      </w:r>
      <w:r>
        <w:rPr>
          <w:rFonts w:hint="eastAsia" w:ascii="Times New Roman" w:hAnsi="Times New Roman" w:eastAsia="宋体" w:cs="Times New Roman"/>
          <w:b w:val="0"/>
          <w:bCs/>
          <w:color w:val="auto"/>
          <w:highlight w:val="none"/>
          <w:shd w:val="clear" w:color="auto" w:fill="auto"/>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2</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对数据入库进行校核、分析</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收集土壤三普工作平台中的样点外业调查、样点制备、样点检测、样点入库等信息，以及国家下发的样点和入样图斑、“二普”土壤图成果、“三调”数据库、最新国土变更调查数据库等各项矢量数据以及遥感影像资料，对土壤样点数据进行空间叠加分析、检查，形成数据库基础数据。</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2</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图件编制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完成数字土壤制图和土壤图件成图编制，包括土壤类型图、土壤属性图和各类专题图件。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3</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成果报告编制</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编制</w:t>
      </w:r>
      <w:r>
        <w:rPr>
          <w:rFonts w:hint="eastAsia" w:cs="Times New Roman"/>
          <w:b w:val="0"/>
          <w:bCs/>
          <w:color w:val="auto"/>
          <w:highlight w:val="none"/>
          <w:shd w:val="clear" w:color="auto" w:fill="auto"/>
          <w:lang w:eastAsia="zh-CN"/>
        </w:rPr>
        <w:t>三江侗族自治县第三次全国土壤</w:t>
      </w:r>
      <w:r>
        <w:rPr>
          <w:rFonts w:hint="eastAsia" w:ascii="Times New Roman" w:hAnsi="Times New Roman" w:eastAsia="宋体" w:cs="Times New Roman"/>
          <w:b w:val="0"/>
          <w:bCs/>
          <w:color w:val="auto"/>
          <w:highlight w:val="none"/>
          <w:shd w:val="clear" w:color="auto" w:fill="auto"/>
          <w:lang w:eastAsia="zh-CN"/>
        </w:rPr>
        <w:t>普查外业调查工作报告、</w:t>
      </w:r>
      <w:r>
        <w:rPr>
          <w:rFonts w:hint="eastAsia" w:hAnsi="宋体"/>
          <w:color w:val="auto"/>
          <w:highlight w:val="none"/>
          <w:shd w:val="clear" w:color="auto" w:fill="auto"/>
          <w:lang w:eastAsia="zh-CN"/>
        </w:rPr>
        <w:t>三江侗族自治县第三次全国土壤</w:t>
      </w:r>
      <w:r>
        <w:rPr>
          <w:rFonts w:hint="eastAsia" w:hAnsi="宋体"/>
          <w:color w:val="auto"/>
          <w:highlight w:val="none"/>
          <w:shd w:val="clear" w:color="auto" w:fill="auto"/>
        </w:rPr>
        <w:t>普查外业调查</w:t>
      </w:r>
      <w:r>
        <w:rPr>
          <w:rFonts w:hint="eastAsia" w:ascii="Times New Roman" w:hAnsi="Times New Roman" w:eastAsia="宋体" w:cs="Times New Roman"/>
          <w:b w:val="0"/>
          <w:bCs/>
          <w:color w:val="auto"/>
          <w:highlight w:val="none"/>
          <w:shd w:val="clear" w:color="auto" w:fill="auto"/>
          <w:lang w:eastAsia="zh-CN"/>
        </w:rPr>
        <w:t>技术报告和</w:t>
      </w:r>
      <w:r>
        <w:rPr>
          <w:rFonts w:hint="eastAsia" w:hAnsi="宋体"/>
          <w:color w:val="auto"/>
          <w:highlight w:val="none"/>
          <w:shd w:val="clear" w:color="auto" w:fill="auto"/>
          <w:lang w:eastAsia="zh-CN"/>
        </w:rPr>
        <w:t>三江侗族自治县第三次全国土壤</w:t>
      </w:r>
      <w:r>
        <w:rPr>
          <w:rFonts w:hint="eastAsia" w:hAnsi="宋体"/>
          <w:color w:val="auto"/>
          <w:highlight w:val="none"/>
          <w:shd w:val="clear" w:color="auto" w:fill="auto"/>
        </w:rPr>
        <w:t>普查外业调查</w:t>
      </w:r>
      <w:r>
        <w:rPr>
          <w:rFonts w:hint="eastAsia" w:ascii="Times New Roman" w:hAnsi="Times New Roman" w:eastAsia="宋体" w:cs="Times New Roman"/>
          <w:b w:val="0"/>
          <w:bCs/>
          <w:color w:val="auto"/>
          <w:highlight w:val="none"/>
          <w:shd w:val="clear" w:color="auto" w:fill="auto"/>
          <w:lang w:eastAsia="zh-CN"/>
        </w:rPr>
        <w:t>专题报告，专题报告包括</w:t>
      </w:r>
      <w:r>
        <w:rPr>
          <w:rFonts w:hint="eastAsia" w:ascii="Times New Roman" w:hAnsi="Times New Roman" w:cs="Times New Roman"/>
          <w:b w:val="0"/>
          <w:bCs/>
          <w:color w:val="auto"/>
          <w:highlight w:val="none"/>
          <w:shd w:val="clear" w:color="auto" w:fill="auto"/>
          <w:lang w:eastAsia="zh-CN"/>
        </w:rPr>
        <w:t>：①三江侗族自治县</w:t>
      </w:r>
      <w:r>
        <w:rPr>
          <w:rFonts w:hint="eastAsia" w:ascii="Times New Roman" w:hAnsi="Times New Roman" w:eastAsia="宋体" w:cs="Times New Roman"/>
          <w:b w:val="0"/>
          <w:bCs/>
          <w:color w:val="auto"/>
          <w:highlight w:val="none"/>
          <w:shd w:val="clear" w:color="auto" w:fill="auto"/>
          <w:lang w:eastAsia="zh-CN"/>
        </w:rPr>
        <w:t>耕地质量、土壤类型分布、土壤利用适宜性（适宜于耕地、园地、林地和草地利用）评价报告</w:t>
      </w:r>
      <w:r>
        <w:rPr>
          <w:rFonts w:hint="eastAsia" w:ascii="Times New Roman" w:hAnsi="Times New Roman" w:cs="Times New Roman"/>
          <w:b w:val="0"/>
          <w:bCs/>
          <w:color w:val="auto"/>
          <w:highlight w:val="none"/>
          <w:shd w:val="clear" w:color="auto" w:fill="auto"/>
          <w:lang w:eastAsia="zh-CN"/>
        </w:rPr>
        <w:t>；②三江侗族自治县</w:t>
      </w:r>
      <w:r>
        <w:rPr>
          <w:rFonts w:hint="eastAsia" w:ascii="Times New Roman" w:hAnsi="Times New Roman" w:eastAsia="宋体" w:cs="Times New Roman"/>
          <w:b w:val="0"/>
          <w:bCs/>
          <w:color w:val="auto"/>
          <w:highlight w:val="none"/>
          <w:shd w:val="clear" w:color="auto" w:fill="auto"/>
          <w:lang w:eastAsia="zh-CN"/>
        </w:rPr>
        <w:t>耕地/园地/林地/草地质量报告</w:t>
      </w:r>
      <w:r>
        <w:rPr>
          <w:rFonts w:hint="eastAsia" w:ascii="Times New Roman" w:hAnsi="Times New Roman" w:cs="Times New Roman"/>
          <w:b w:val="0"/>
          <w:bCs/>
          <w:color w:val="auto"/>
          <w:highlight w:val="none"/>
          <w:shd w:val="clear" w:color="auto" w:fill="auto"/>
          <w:lang w:eastAsia="zh-CN"/>
        </w:rPr>
        <w:t>；③</w:t>
      </w:r>
      <w:r>
        <w:rPr>
          <w:rFonts w:hint="eastAsia" w:ascii="Times New Roman" w:hAnsi="Times New Roman" w:eastAsia="宋体" w:cs="Times New Roman"/>
          <w:b w:val="0"/>
          <w:bCs/>
          <w:color w:val="auto"/>
          <w:highlight w:val="none"/>
          <w:shd w:val="clear" w:color="auto" w:fill="auto"/>
          <w:lang w:eastAsia="zh-CN"/>
        </w:rPr>
        <w:t>各类特色农产品区域土壤特征专题报告，酸化耕地改良利用专题报告。</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val="0"/>
          <w:bCs/>
          <w:color w:val="auto"/>
          <w:highlight w:val="none"/>
          <w:shd w:val="clear" w:color="auto" w:fill="auto"/>
          <w:lang w:eastAsia="zh-CN"/>
        </w:rPr>
      </w:pP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cs="Times New Roman"/>
          <w:b w:val="0"/>
          <w:bCs/>
          <w:color w:val="auto"/>
          <w:highlight w:val="none"/>
          <w:shd w:val="clear" w:color="auto" w:fill="auto"/>
          <w:lang w:val="en-US" w:eastAsia="zh-CN"/>
        </w:rPr>
        <w:t>4</w:t>
      </w:r>
      <w:r>
        <w:rPr>
          <w:rFonts w:hint="eastAsia" w:ascii="Times New Roman" w:hAnsi="Times New Roman" w:cs="Times New Roman"/>
          <w:b w:val="0"/>
          <w:bCs/>
          <w:color w:val="auto"/>
          <w:highlight w:val="none"/>
          <w:shd w:val="clear" w:color="auto" w:fill="auto"/>
          <w:lang w:eastAsia="zh-CN"/>
        </w:rPr>
        <w:t>）</w:t>
      </w:r>
      <w:r>
        <w:rPr>
          <w:rFonts w:hint="eastAsia" w:ascii="Times New Roman" w:hAnsi="Times New Roman" w:eastAsia="宋体" w:cs="Times New Roman"/>
          <w:b w:val="0"/>
          <w:bCs/>
          <w:color w:val="auto"/>
          <w:highlight w:val="none"/>
          <w:shd w:val="clear" w:color="auto" w:fill="auto"/>
          <w:lang w:eastAsia="zh-CN"/>
        </w:rPr>
        <w:t>数据审查、成果验收与成果汇交</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eastAsia="宋体" w:cs="Times New Roman"/>
          <w:b/>
          <w:color w:val="auto"/>
          <w:highlight w:val="none"/>
          <w:shd w:val="clear" w:color="auto" w:fill="auto"/>
          <w:lang w:eastAsia="zh-CN"/>
        </w:rPr>
      </w:pPr>
      <w:r>
        <w:rPr>
          <w:rFonts w:hint="eastAsia" w:ascii="Times New Roman" w:hAnsi="Times New Roman" w:eastAsia="宋体" w:cs="Times New Roman"/>
          <w:b w:val="0"/>
          <w:bCs/>
          <w:color w:val="auto"/>
          <w:highlight w:val="none"/>
          <w:shd w:val="clear" w:color="auto" w:fill="auto"/>
          <w:lang w:eastAsia="zh-CN"/>
        </w:rPr>
        <w:t>成果通过审查、验收并逐级汇交上报。</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ascii="Times New Roman" w:hAnsi="Times New Roman" w:eastAsia="宋体" w:cs="Times New Roman"/>
          <w:b/>
          <w:color w:val="auto"/>
          <w:highlight w:val="none"/>
          <w:shd w:val="clear" w:color="auto" w:fill="auto"/>
          <w:lang w:eastAsia="zh-CN"/>
        </w:rPr>
      </w:pPr>
      <w:r>
        <w:rPr>
          <w:rFonts w:hint="eastAsia" w:cs="Times New Roman"/>
          <w:b/>
          <w:color w:val="auto"/>
          <w:highlight w:val="none"/>
          <w:shd w:val="clear" w:color="auto" w:fill="auto"/>
          <w:lang w:eastAsia="zh-CN"/>
        </w:rPr>
        <w:t>二</w:t>
      </w:r>
      <w:r>
        <w:rPr>
          <w:rFonts w:hint="eastAsia" w:ascii="Times New Roman" w:hAnsi="Times New Roman" w:eastAsia="宋体" w:cs="Times New Roman"/>
          <w:b/>
          <w:color w:val="auto"/>
          <w:highlight w:val="none"/>
          <w:shd w:val="clear" w:color="auto" w:fill="auto"/>
          <w:lang w:eastAsia="zh-CN"/>
        </w:rPr>
        <w:t>、服务成果要求</w:t>
      </w:r>
    </w:p>
    <w:p>
      <w:pPr>
        <w:keepNext w:val="0"/>
        <w:keepLines w:val="0"/>
        <w:pageBreakBefore w:val="0"/>
        <w:widowControl w:val="0"/>
        <w:kinsoku/>
        <w:wordWrap/>
        <w:overflowPunct/>
        <w:topLinePunct w:val="0"/>
        <w:autoSpaceDE/>
        <w:autoSpaceDN/>
        <w:bidi w:val="0"/>
        <w:spacing w:line="380" w:lineRule="exact"/>
        <w:ind w:firstLine="420"/>
        <w:textAlignment w:val="auto"/>
        <w:rPr>
          <w:rFonts w:hint="eastAsia" w:ascii="Times New Roman" w:hAnsi="宋体" w:cs="Times New Roman"/>
          <w:b/>
          <w:bCs/>
          <w:color w:val="auto"/>
          <w:szCs w:val="21"/>
          <w:highlight w:val="none"/>
          <w:shd w:val="clear" w:color="auto" w:fill="auto"/>
          <w:lang w:eastAsia="zh-CN"/>
        </w:rPr>
      </w:pPr>
      <w:r>
        <w:rPr>
          <w:rFonts w:hint="eastAsia" w:hAnsi="宋体" w:cs="Times New Roman"/>
          <w:b/>
          <w:bCs/>
          <w:color w:val="auto"/>
          <w:szCs w:val="21"/>
          <w:highlight w:val="none"/>
          <w:shd w:val="clear" w:color="auto" w:fill="auto"/>
          <w:lang w:val="en-US" w:eastAsia="zh-CN"/>
        </w:rPr>
        <w:t xml:space="preserve">1. </w:t>
      </w:r>
      <w:r>
        <w:rPr>
          <w:rFonts w:hint="eastAsia" w:ascii="Times New Roman" w:hAnsi="宋体" w:cs="Times New Roman"/>
          <w:b/>
          <w:bCs/>
          <w:color w:val="auto"/>
          <w:szCs w:val="21"/>
          <w:highlight w:val="none"/>
          <w:shd w:val="clear" w:color="auto" w:fill="auto"/>
          <w:lang w:eastAsia="zh-CN"/>
        </w:rPr>
        <w:t>成果编制要求：</w:t>
      </w:r>
    </w:p>
    <w:p>
      <w:pPr>
        <w:keepNext w:val="0"/>
        <w:keepLines w:val="0"/>
        <w:pageBreakBefore w:val="0"/>
        <w:widowControl w:val="0"/>
        <w:kinsoku/>
        <w:wordWrap/>
        <w:overflowPunct/>
        <w:topLinePunct w:val="0"/>
        <w:autoSpaceDE/>
        <w:autoSpaceDN/>
        <w:bidi w:val="0"/>
        <w:spacing w:line="380" w:lineRule="exact"/>
        <w:ind w:firstLine="420"/>
        <w:textAlignment w:val="auto"/>
        <w:rPr>
          <w:rFonts w:hint="eastAsia"/>
          <w:color w:val="auto"/>
          <w:shd w:val="clear" w:color="auto" w:fill="auto"/>
          <w:lang w:eastAsia="zh-CN"/>
        </w:rPr>
      </w:pPr>
      <w:r>
        <w:rPr>
          <w:rFonts w:hint="eastAsia" w:ascii="Times New Roman" w:hAnsi="宋体" w:cs="Times New Roman"/>
          <w:color w:val="auto"/>
          <w:szCs w:val="21"/>
          <w:highlight w:val="none"/>
          <w:shd w:val="clear" w:color="auto" w:fill="auto"/>
          <w:lang w:eastAsia="zh-CN"/>
        </w:rPr>
        <w:t>必须按现行国家行业部门颁布的有关规程规范和标准要求进行编制，符合政府有关部门审查审批通过的条件及标准，同时负责采购人要求办理的与报告文件有关的其他一切事务。</w:t>
      </w:r>
    </w:p>
    <w:p>
      <w:pPr>
        <w:keepNext w:val="0"/>
        <w:keepLines w:val="0"/>
        <w:pageBreakBefore w:val="0"/>
        <w:widowControl w:val="0"/>
        <w:numPr>
          <w:ilvl w:val="0"/>
          <w:numId w:val="6"/>
        </w:numPr>
        <w:kinsoku/>
        <w:wordWrap/>
        <w:overflowPunct/>
        <w:topLinePunct w:val="0"/>
        <w:autoSpaceDE/>
        <w:autoSpaceDN/>
        <w:bidi w:val="0"/>
        <w:spacing w:line="380" w:lineRule="exact"/>
        <w:ind w:left="420" w:leftChars="0" w:firstLine="0" w:firstLineChars="0"/>
        <w:textAlignment w:val="auto"/>
        <w:rPr>
          <w:rFonts w:hint="eastAsia" w:ascii="Times New Roman" w:hAnsi="宋体" w:cs="Times New Roman"/>
          <w:b/>
          <w:bCs/>
          <w:color w:val="auto"/>
          <w:szCs w:val="21"/>
          <w:highlight w:val="none"/>
          <w:shd w:val="clear" w:color="auto" w:fill="auto"/>
          <w:lang w:eastAsia="zh-CN"/>
        </w:rPr>
      </w:pPr>
      <w:r>
        <w:rPr>
          <w:rFonts w:hint="eastAsia" w:ascii="Times New Roman" w:hAnsi="宋体" w:cs="Times New Roman"/>
          <w:b/>
          <w:bCs/>
          <w:color w:val="auto"/>
          <w:szCs w:val="21"/>
          <w:highlight w:val="none"/>
          <w:shd w:val="clear" w:color="auto" w:fill="auto"/>
          <w:lang w:eastAsia="zh-CN"/>
        </w:rPr>
        <w:t>成果内容要求：</w:t>
      </w:r>
    </w:p>
    <w:p>
      <w:pPr>
        <w:keepNext w:val="0"/>
        <w:keepLines w:val="0"/>
        <w:pageBreakBefore w:val="0"/>
        <w:widowControl w:val="0"/>
        <w:kinsoku/>
        <w:wordWrap/>
        <w:overflowPunct/>
        <w:topLinePunct w:val="0"/>
        <w:autoSpaceDE/>
        <w:autoSpaceDN/>
        <w:bidi w:val="0"/>
        <w:spacing w:line="380" w:lineRule="exact"/>
        <w:ind w:firstLine="420"/>
        <w:textAlignment w:val="auto"/>
        <w:rPr>
          <w:rFonts w:hint="eastAsia" w:ascii="Times New Roman" w:hAnsi="宋体" w:cs="Times New Roman"/>
          <w:color w:val="auto"/>
          <w:szCs w:val="21"/>
          <w:highlight w:val="none"/>
          <w:shd w:val="clear" w:color="auto" w:fill="auto"/>
          <w:lang w:val="en-US" w:eastAsia="zh-CN"/>
        </w:rPr>
      </w:pPr>
      <w:r>
        <w:rPr>
          <w:rFonts w:hint="eastAsia" w:ascii="Times New Roman" w:hAnsi="宋体" w:cs="Times New Roman"/>
          <w:color w:val="auto"/>
          <w:szCs w:val="21"/>
          <w:highlight w:val="none"/>
          <w:shd w:val="clear" w:color="auto" w:fill="auto"/>
          <w:lang w:val="en-US" w:eastAsia="zh-CN"/>
        </w:rPr>
        <w:t>成果内容应包括文本、图纸和表格等，文本应当规范、准确、含义清晰。图件、表格内容应与文本一致。</w:t>
      </w:r>
    </w:p>
    <w:p>
      <w:pPr>
        <w:keepNext w:val="0"/>
        <w:keepLines w:val="0"/>
        <w:pageBreakBefore w:val="0"/>
        <w:widowControl w:val="0"/>
        <w:numPr>
          <w:ilvl w:val="0"/>
          <w:numId w:val="6"/>
        </w:numPr>
        <w:kinsoku/>
        <w:wordWrap/>
        <w:overflowPunct/>
        <w:topLinePunct w:val="0"/>
        <w:autoSpaceDE/>
        <w:autoSpaceDN/>
        <w:bidi w:val="0"/>
        <w:spacing w:line="380" w:lineRule="exact"/>
        <w:ind w:left="420" w:leftChars="0" w:firstLine="0" w:firstLineChars="0"/>
        <w:textAlignment w:val="auto"/>
        <w:rPr>
          <w:rFonts w:hint="eastAsia" w:ascii="Times New Roman" w:hAnsi="宋体" w:cs="Times New Roman"/>
          <w:b/>
          <w:bCs/>
          <w:color w:val="auto"/>
          <w:szCs w:val="21"/>
          <w:highlight w:val="none"/>
          <w:shd w:val="clear" w:color="auto" w:fill="auto"/>
          <w:lang w:eastAsia="zh-CN"/>
        </w:rPr>
      </w:pPr>
      <w:r>
        <w:rPr>
          <w:rFonts w:hint="eastAsia" w:ascii="Times New Roman" w:hAnsi="宋体" w:cs="Times New Roman"/>
          <w:b/>
          <w:bCs/>
          <w:color w:val="auto"/>
          <w:szCs w:val="21"/>
          <w:highlight w:val="none"/>
          <w:shd w:val="clear" w:color="auto" w:fill="auto"/>
          <w:lang w:eastAsia="zh-CN"/>
        </w:rPr>
        <w:t>成果格式及数量要求：</w:t>
      </w:r>
    </w:p>
    <w:p>
      <w:pPr>
        <w:keepNext w:val="0"/>
        <w:keepLines w:val="0"/>
        <w:pageBreakBefore w:val="0"/>
        <w:widowControl w:val="0"/>
        <w:kinsoku/>
        <w:wordWrap/>
        <w:overflowPunct/>
        <w:topLinePunct w:val="0"/>
        <w:autoSpaceDE/>
        <w:autoSpaceDN/>
        <w:bidi w:val="0"/>
        <w:spacing w:line="380" w:lineRule="exact"/>
        <w:ind w:firstLine="420"/>
        <w:textAlignment w:val="auto"/>
        <w:rPr>
          <w:rFonts w:hint="eastAsia" w:ascii="Times New Roman" w:hAnsi="宋体" w:cs="Times New Roman"/>
          <w:color w:val="auto"/>
          <w:szCs w:val="21"/>
          <w:highlight w:val="none"/>
          <w:shd w:val="clear" w:color="auto" w:fill="auto"/>
          <w:lang w:val="en-US" w:eastAsia="zh-CN"/>
        </w:rPr>
      </w:pPr>
      <w:r>
        <w:rPr>
          <w:rFonts w:hint="eastAsia" w:ascii="Times New Roman" w:hAnsi="宋体" w:cs="Times New Roman"/>
          <w:color w:val="auto"/>
          <w:szCs w:val="21"/>
          <w:highlight w:val="none"/>
          <w:shd w:val="clear" w:color="auto" w:fill="auto"/>
          <w:lang w:val="en-US" w:eastAsia="zh-CN"/>
        </w:rPr>
        <w:t>全部成果均应提供电子成果和纸质成果。电子成果中的文字报告成果为 Word格式、图件为JPG格式和Shapefile（.shp）格式、表格为Excel格式。编制任务完成后，移交给</w:t>
      </w:r>
      <w:r>
        <w:rPr>
          <w:rFonts w:hint="eastAsia" w:hAnsi="宋体" w:cs="Times New Roman"/>
          <w:color w:val="auto"/>
          <w:szCs w:val="21"/>
          <w:highlight w:val="none"/>
          <w:shd w:val="clear" w:color="auto" w:fill="auto"/>
          <w:lang w:val="en-US" w:eastAsia="zh-CN"/>
        </w:rPr>
        <w:t>采购人</w:t>
      </w:r>
      <w:r>
        <w:rPr>
          <w:rFonts w:hint="eastAsia" w:ascii="Times New Roman" w:hAnsi="宋体" w:cs="Times New Roman"/>
          <w:color w:val="auto"/>
          <w:szCs w:val="21"/>
          <w:highlight w:val="none"/>
          <w:shd w:val="clear" w:color="auto" w:fill="auto"/>
          <w:lang w:val="en-US" w:eastAsia="zh-CN"/>
        </w:rPr>
        <w:t>的资料应填写“资料移交清单”，</w:t>
      </w:r>
      <w:r>
        <w:rPr>
          <w:rFonts w:hint="eastAsia" w:hAnsi="宋体" w:cs="Times New Roman"/>
          <w:color w:val="auto"/>
          <w:szCs w:val="21"/>
          <w:highlight w:val="none"/>
          <w:shd w:val="clear" w:color="auto" w:fill="auto"/>
          <w:lang w:val="en-US" w:eastAsia="zh-CN"/>
        </w:rPr>
        <w:t>采购人</w:t>
      </w:r>
      <w:r>
        <w:rPr>
          <w:rFonts w:hint="eastAsia" w:ascii="Times New Roman" w:hAnsi="宋体" w:cs="Times New Roman"/>
          <w:color w:val="auto"/>
          <w:szCs w:val="21"/>
          <w:highlight w:val="none"/>
          <w:shd w:val="clear" w:color="auto" w:fill="auto"/>
          <w:lang w:val="en-US" w:eastAsia="zh-CN"/>
        </w:rPr>
        <w:t>要求提交的</w:t>
      </w:r>
      <w:r>
        <w:rPr>
          <w:rFonts w:hint="eastAsia" w:hAnsi="宋体" w:cs="Times New Roman"/>
          <w:color w:val="auto"/>
          <w:szCs w:val="21"/>
          <w:highlight w:val="none"/>
          <w:shd w:val="clear" w:color="auto" w:fill="auto"/>
          <w:lang w:val="en-US" w:eastAsia="zh-CN"/>
        </w:rPr>
        <w:t>纸质文</w:t>
      </w:r>
      <w:r>
        <w:rPr>
          <w:rFonts w:hint="eastAsia" w:ascii="Times New Roman" w:hAnsi="宋体" w:cs="Times New Roman"/>
          <w:color w:val="auto"/>
          <w:szCs w:val="21"/>
          <w:highlight w:val="none"/>
          <w:shd w:val="clear" w:color="auto" w:fill="auto"/>
          <w:lang w:val="en-US" w:eastAsia="zh-CN"/>
        </w:rPr>
        <w:t>档材料，应一式</w:t>
      </w:r>
      <w:r>
        <w:rPr>
          <w:rFonts w:hint="eastAsia" w:ascii="Times New Roman" w:hAnsi="宋体" w:cs="Times New Roman"/>
          <w:b/>
          <w:bCs/>
          <w:color w:val="auto"/>
          <w:szCs w:val="21"/>
          <w:highlight w:val="none"/>
          <w:shd w:val="clear" w:color="auto" w:fill="auto"/>
          <w:lang w:val="en-US" w:eastAsia="zh-CN"/>
        </w:rPr>
        <w:t>陆</w:t>
      </w:r>
      <w:r>
        <w:rPr>
          <w:rFonts w:hint="eastAsia" w:ascii="Times New Roman" w:hAnsi="宋体" w:cs="Times New Roman"/>
          <w:color w:val="auto"/>
          <w:szCs w:val="21"/>
          <w:highlight w:val="none"/>
          <w:shd w:val="clear" w:color="auto" w:fill="auto"/>
          <w:lang w:val="en-US" w:eastAsia="zh-CN"/>
        </w:rPr>
        <w:t>份，原件存档，复印件交</w:t>
      </w:r>
      <w:r>
        <w:rPr>
          <w:rFonts w:hint="eastAsia" w:hAnsi="宋体" w:cs="Times New Roman"/>
          <w:color w:val="auto"/>
          <w:szCs w:val="21"/>
          <w:highlight w:val="none"/>
          <w:shd w:val="clear" w:color="auto" w:fill="auto"/>
          <w:lang w:val="en-US" w:eastAsia="zh-CN"/>
        </w:rPr>
        <w:t>采购人，</w:t>
      </w:r>
      <w:r>
        <w:rPr>
          <w:rFonts w:hint="eastAsia" w:ascii="Times New Roman" w:hAnsi="宋体" w:cs="Times New Roman"/>
          <w:color w:val="auto"/>
          <w:szCs w:val="21"/>
          <w:highlight w:val="none"/>
          <w:shd w:val="clear" w:color="auto" w:fill="auto"/>
          <w:lang w:val="en-US" w:eastAsia="zh-CN"/>
        </w:rPr>
        <w:t>工作过程中形成的光盘、录音带、录像和照片等材料，应附文字说明和标识随材料一并归档。</w:t>
      </w:r>
      <w:r>
        <w:rPr>
          <w:rFonts w:hint="eastAsia" w:hAnsi="宋体" w:cs="Times New Roman"/>
          <w:color w:val="auto"/>
          <w:szCs w:val="21"/>
          <w:highlight w:val="none"/>
          <w:shd w:val="clear" w:color="auto" w:fill="auto"/>
          <w:lang w:val="en-US" w:eastAsia="zh-CN"/>
        </w:rPr>
        <w:t>移交的材料内容</w:t>
      </w:r>
      <w:r>
        <w:rPr>
          <w:rFonts w:hint="eastAsia" w:ascii="Times New Roman" w:hAnsi="宋体" w:cs="Times New Roman"/>
          <w:color w:val="auto"/>
          <w:szCs w:val="21"/>
          <w:highlight w:val="none"/>
          <w:shd w:val="clear" w:color="auto" w:fill="auto"/>
          <w:lang w:val="en-US" w:eastAsia="zh-CN"/>
        </w:rPr>
        <w:t>必须符合国务院土壤三普办公室最新的成果编制（图件、文字等）要求，并配合三江侗族自治县通过上级三普办公室的审查验收，未通过相关审批部门审核验收或者采购人和相关审批部门提出修改意见的，无条件进行修改，直至最终通过相关审批部门审查验收为止。供应商应对其提供的服务成果资料质量负责。</w:t>
      </w:r>
    </w:p>
    <w:p>
      <w:pPr>
        <w:keepNext w:val="0"/>
        <w:keepLines w:val="0"/>
        <w:pageBreakBefore w:val="0"/>
        <w:widowControl w:val="0"/>
        <w:numPr>
          <w:ilvl w:val="0"/>
          <w:numId w:val="7"/>
        </w:numP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ascii="Times New Roman" w:hAnsi="Times New Roman" w:eastAsia="宋体" w:cs="Times New Roman"/>
          <w:b/>
          <w:color w:val="auto"/>
          <w:highlight w:val="none"/>
          <w:shd w:val="clear" w:color="auto" w:fill="auto"/>
          <w:lang w:eastAsia="zh-CN"/>
        </w:rPr>
      </w:pPr>
      <w:r>
        <w:rPr>
          <w:rFonts w:hint="eastAsia" w:ascii="Times New Roman" w:hAnsi="Times New Roman" w:cs="Times New Roman"/>
          <w:b/>
          <w:color w:val="auto"/>
          <w:highlight w:val="none"/>
          <w:shd w:val="clear" w:color="auto" w:fill="auto"/>
          <w:lang w:eastAsia="zh-CN"/>
        </w:rPr>
        <w:t>项目培训及验收</w:t>
      </w:r>
      <w:r>
        <w:rPr>
          <w:rFonts w:hint="eastAsia" w:ascii="Times New Roman" w:hAnsi="Times New Roman" w:eastAsia="宋体" w:cs="Times New Roman"/>
          <w:b/>
          <w:color w:val="auto"/>
          <w:highlight w:val="none"/>
          <w:shd w:val="clear" w:color="auto" w:fill="auto"/>
          <w:lang w:eastAsia="zh-CN"/>
        </w:rPr>
        <w:t>要求</w:t>
      </w:r>
    </w:p>
    <w:p>
      <w:pPr>
        <w:keepNext w:val="0"/>
        <w:keepLines w:val="0"/>
        <w:pageBreakBefore w:val="0"/>
        <w:widowControl w:val="0"/>
        <w:shd w:val="clea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hAnsi="宋体" w:eastAsia="宋体"/>
          <w:color w:val="auto"/>
          <w:highlight w:val="none"/>
          <w:shd w:val="clear" w:color="auto" w:fill="auto"/>
          <w:lang w:eastAsia="zh-CN"/>
        </w:rPr>
      </w:pPr>
      <w:r>
        <w:rPr>
          <w:rFonts w:hint="eastAsia"/>
          <w:b/>
          <w:bCs/>
          <w:color w:val="auto"/>
          <w:highlight w:val="none"/>
          <w:shd w:val="clear" w:color="auto" w:fill="auto"/>
          <w:lang w:val="en-US" w:eastAsia="zh-CN"/>
        </w:rPr>
        <w:t xml:space="preserve">1. </w:t>
      </w:r>
      <w:r>
        <w:rPr>
          <w:rFonts w:hint="eastAsia" w:hAnsi="宋体"/>
          <w:b/>
          <w:bCs/>
          <w:color w:val="auto"/>
          <w:highlight w:val="none"/>
          <w:shd w:val="clear" w:color="auto" w:fill="auto"/>
          <w:lang w:eastAsia="zh-CN"/>
        </w:rPr>
        <w:t>培训要求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eastAsia="宋体"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1.</w:t>
      </w:r>
      <w:r>
        <w:rPr>
          <w:rFonts w:hint="default" w:ascii="Times New Roman" w:hAnsi="Times New Roman" w:eastAsia="宋体" w:cs="Times New Roman"/>
          <w:b w:val="0"/>
          <w:bCs/>
          <w:color w:val="auto"/>
          <w:highlight w:val="none"/>
          <w:shd w:val="clear" w:color="auto" w:fill="auto"/>
          <w:lang w:val="en-US" w:eastAsia="zh-CN"/>
        </w:rPr>
        <w:t>1</w:t>
      </w:r>
      <w:r>
        <w:rPr>
          <w:rFonts w:hint="eastAsia" w:ascii="Times New Roman" w:hAnsi="Times New Roman" w:cs="Times New Roman"/>
          <w:b w:val="0"/>
          <w:bCs/>
          <w:color w:val="auto"/>
          <w:highlight w:val="none"/>
          <w:shd w:val="clear" w:color="auto" w:fill="auto"/>
          <w:lang w:val="en-US" w:eastAsia="zh-CN"/>
        </w:rPr>
        <w:t xml:space="preserve"> </w:t>
      </w:r>
      <w:r>
        <w:rPr>
          <w:rFonts w:hint="default" w:ascii="Times New Roman" w:hAnsi="Times New Roman" w:eastAsia="宋体" w:cs="Times New Roman"/>
          <w:b w:val="0"/>
          <w:bCs/>
          <w:color w:val="auto"/>
          <w:highlight w:val="none"/>
          <w:shd w:val="clear" w:color="auto" w:fill="auto"/>
          <w:lang w:val="en-US" w:eastAsia="zh-CN"/>
        </w:rPr>
        <w:t>根据土壤普查阶段的工作任务，指导开展不同层次、不同阶段的技术培训工作；</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eastAsia="宋体"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1.</w:t>
      </w:r>
      <w:r>
        <w:rPr>
          <w:rFonts w:hint="default" w:ascii="Times New Roman" w:hAnsi="Times New Roman" w:eastAsia="宋体" w:cs="Times New Roman"/>
          <w:b w:val="0"/>
          <w:bCs/>
          <w:color w:val="auto"/>
          <w:highlight w:val="none"/>
          <w:shd w:val="clear" w:color="auto" w:fill="auto"/>
          <w:lang w:val="en-US" w:eastAsia="zh-CN"/>
        </w:rPr>
        <w:t>2</w:t>
      </w:r>
      <w:r>
        <w:rPr>
          <w:rFonts w:hint="eastAsia" w:ascii="Times New Roman" w:hAnsi="Times New Roman" w:cs="Times New Roman"/>
          <w:b w:val="0"/>
          <w:bCs/>
          <w:color w:val="auto"/>
          <w:highlight w:val="none"/>
          <w:shd w:val="clear" w:color="auto" w:fill="auto"/>
          <w:lang w:val="en-US" w:eastAsia="zh-CN"/>
        </w:rPr>
        <w:t xml:space="preserve"> </w:t>
      </w:r>
      <w:r>
        <w:rPr>
          <w:rFonts w:hint="default" w:ascii="Times New Roman" w:hAnsi="Times New Roman" w:eastAsia="宋体" w:cs="Times New Roman"/>
          <w:b w:val="0"/>
          <w:bCs/>
          <w:color w:val="auto"/>
          <w:highlight w:val="none"/>
          <w:shd w:val="clear" w:color="auto" w:fill="auto"/>
          <w:lang w:val="en-US" w:eastAsia="zh-CN"/>
        </w:rPr>
        <w:t>协助解决辖区内土壤普查工作中出现的技术问题。</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eastAsia="宋体" w:cs="Times New Roman"/>
          <w:b w:val="0"/>
          <w:bCs/>
          <w:color w:val="auto"/>
          <w:highlight w:val="none"/>
          <w:shd w:val="clear" w:color="auto" w:fill="auto"/>
          <w:lang w:val="en-US" w:eastAsia="zh-CN"/>
        </w:rPr>
      </w:pPr>
      <w:r>
        <w:rPr>
          <w:rFonts w:hint="eastAsia" w:cs="Times New Roman"/>
          <w:b w:val="0"/>
          <w:bCs/>
          <w:color w:val="auto"/>
          <w:highlight w:val="none"/>
          <w:shd w:val="clear" w:color="auto" w:fill="auto"/>
          <w:lang w:val="en-US" w:eastAsia="zh-CN"/>
        </w:rPr>
        <w:t xml:space="preserve">1.3 </w:t>
      </w:r>
      <w:r>
        <w:rPr>
          <w:rFonts w:hint="default" w:ascii="Times New Roman" w:hAnsi="Times New Roman" w:eastAsia="宋体" w:cs="Times New Roman"/>
          <w:b w:val="0"/>
          <w:bCs/>
          <w:color w:val="auto"/>
          <w:highlight w:val="none"/>
          <w:shd w:val="clear" w:color="auto" w:fill="auto"/>
          <w:lang w:val="en-US" w:eastAsia="zh-CN"/>
        </w:rPr>
        <w:t>培训时间、地点由</w:t>
      </w:r>
      <w:r>
        <w:rPr>
          <w:rFonts w:hint="eastAsia" w:cs="Times New Roman"/>
          <w:b w:val="0"/>
          <w:bCs/>
          <w:color w:val="auto"/>
          <w:highlight w:val="none"/>
          <w:shd w:val="clear" w:color="auto" w:fill="auto"/>
          <w:lang w:val="en-US" w:eastAsia="zh-CN"/>
        </w:rPr>
        <w:t>采购人与成交供应商</w:t>
      </w:r>
      <w:r>
        <w:rPr>
          <w:rFonts w:hint="default" w:ascii="Times New Roman" w:hAnsi="Times New Roman" w:eastAsia="宋体" w:cs="Times New Roman"/>
          <w:b w:val="0"/>
          <w:bCs/>
          <w:color w:val="auto"/>
          <w:highlight w:val="none"/>
          <w:shd w:val="clear" w:color="auto" w:fill="auto"/>
          <w:lang w:val="en-US" w:eastAsia="zh-CN"/>
        </w:rPr>
        <w:t>双方共同协商决定</w:t>
      </w:r>
      <w:r>
        <w:rPr>
          <w:rFonts w:hint="eastAsia" w:cs="Times New Roman"/>
          <w:b w:val="0"/>
          <w:bCs/>
          <w:color w:val="auto"/>
          <w:highlight w:val="none"/>
          <w:shd w:val="clear" w:color="auto" w:fill="auto"/>
          <w:lang w:val="en-US" w:eastAsia="zh-CN"/>
        </w:rPr>
        <w:t>。</w:t>
      </w:r>
    </w:p>
    <w:p>
      <w:pPr>
        <w:keepNext w:val="0"/>
        <w:keepLines w:val="0"/>
        <w:pageBreakBefore w:val="0"/>
        <w:widowControl w:val="0"/>
        <w:shd w:val="clea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hAnsi="宋体" w:eastAsia="宋体"/>
          <w:color w:val="auto"/>
          <w:highlight w:val="none"/>
          <w:shd w:val="clear" w:color="auto" w:fill="auto"/>
          <w:lang w:eastAsia="zh-CN"/>
        </w:rPr>
      </w:pPr>
      <w:r>
        <w:rPr>
          <w:rFonts w:hint="eastAsia"/>
          <w:b/>
          <w:bCs/>
          <w:color w:val="auto"/>
          <w:highlight w:val="none"/>
          <w:shd w:val="clear" w:color="auto" w:fill="auto"/>
          <w:lang w:val="en-US" w:eastAsia="zh-CN"/>
        </w:rPr>
        <w:t>2. 验收</w:t>
      </w:r>
      <w:r>
        <w:rPr>
          <w:rFonts w:hint="eastAsia" w:hAnsi="宋体"/>
          <w:b/>
          <w:bCs/>
          <w:color w:val="auto"/>
          <w:highlight w:val="none"/>
          <w:shd w:val="clear" w:color="auto" w:fill="auto"/>
          <w:lang w:eastAsia="zh-CN"/>
        </w:rPr>
        <w:t>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2.1 技术要求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按照《广西壮族自治区第三次全国土壤普查试点工作实施方案》、《第三次全国土壤普查技术规程（试行）》《土壤普查数据库规范（试行）》、《土壤属性制图与专题图制图规范（试行）》、《土壤类型图编制技术规范（试行）》等技术要求进行验收，提交的服务成果必须符合国务院土壤三普办公室最新的成果编制（图件、文字等）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2.2 验收要求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（1）成交供应商必须按照采购文件要求、相关标准及合同执行；</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（2）成交供应商在提交服务成果前须邀请相专业专家进行初步审查；</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（3）成交供应商无条件配合三江侗族自治县通过上级三普办公室的审查验收。</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left="420" w:leftChars="0"/>
        <w:textAlignment w:val="auto"/>
        <w:rPr>
          <w:rFonts w:hint="eastAsia"/>
          <w:b/>
          <w:color w:val="auto"/>
          <w:highlight w:val="none"/>
          <w:shd w:val="clear" w:color="auto" w:fill="auto"/>
          <w:lang w:eastAsia="zh-CN"/>
        </w:rPr>
      </w:pPr>
      <w:r>
        <w:rPr>
          <w:rFonts w:hint="eastAsia"/>
          <w:b/>
          <w:color w:val="auto"/>
          <w:highlight w:val="none"/>
          <w:shd w:val="clear" w:color="auto" w:fill="auto"/>
          <w:lang w:eastAsia="zh-CN"/>
        </w:rPr>
        <w:t>四、商务要求</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bCs w:val="0"/>
          <w:color w:val="auto"/>
          <w:highlight w:val="none"/>
          <w:shd w:val="clear" w:color="auto" w:fill="auto"/>
          <w:lang w:val="en-US" w:eastAsia="zh-CN"/>
        </w:rPr>
      </w:pPr>
      <w:r>
        <w:rPr>
          <w:rFonts w:hint="eastAsia"/>
          <w:b/>
          <w:bCs w:val="0"/>
          <w:color w:val="auto"/>
          <w:highlight w:val="none"/>
          <w:shd w:val="clear" w:color="auto" w:fill="auto"/>
          <w:lang w:val="en-US" w:eastAsia="zh-CN"/>
        </w:rPr>
        <w:t>1. 服务期限</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b w:val="0"/>
          <w:bCs/>
          <w:color w:val="auto"/>
          <w:highlight w:val="none"/>
          <w:shd w:val="clear" w:color="auto" w:fill="auto"/>
          <w:lang w:val="en-US" w:eastAsia="zh-CN"/>
        </w:rPr>
      </w:pPr>
      <w:r>
        <w:rPr>
          <w:rFonts w:hint="eastAsia"/>
          <w:b w:val="0"/>
          <w:bCs/>
          <w:color w:val="auto"/>
          <w:highlight w:val="none"/>
          <w:shd w:val="clear" w:color="auto" w:fill="auto"/>
          <w:lang w:val="en-US" w:eastAsia="zh-CN"/>
        </w:rPr>
        <w:t>自合同签订之日起至2023年12月30日前完成调查采样任务，2024年10月15日前提交最终服务成果报告，服务期至通过上级三普办公室审查验收止。</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val="0"/>
          <w:bCs/>
          <w:color w:val="auto"/>
          <w:highlight w:val="none"/>
          <w:shd w:val="clear" w:color="auto" w:fill="auto"/>
          <w:lang w:val="en-US" w:eastAsia="zh-CN"/>
        </w:rPr>
      </w:pPr>
      <w:r>
        <w:rPr>
          <w:rFonts w:hint="eastAsia"/>
          <w:b/>
          <w:bCs w:val="0"/>
          <w:color w:val="auto"/>
          <w:highlight w:val="none"/>
          <w:shd w:val="clear" w:color="auto" w:fill="auto"/>
          <w:lang w:val="en-US" w:eastAsia="zh-CN"/>
        </w:rPr>
        <w:t>2. 服务地点：</w:t>
      </w:r>
      <w:r>
        <w:rPr>
          <w:rFonts w:hint="eastAsia"/>
          <w:b w:val="0"/>
          <w:bCs/>
          <w:color w:val="auto"/>
          <w:highlight w:val="none"/>
          <w:shd w:val="clear" w:color="auto" w:fill="auto"/>
          <w:lang w:val="en-US" w:eastAsia="zh-CN"/>
        </w:rPr>
        <w:t>三江侗族自治县</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b w:val="0"/>
          <w:bCs/>
          <w:color w:val="auto"/>
          <w:highlight w:val="none"/>
          <w:shd w:val="clear" w:color="auto" w:fill="auto"/>
          <w:lang w:val="en-US" w:eastAsia="zh-CN"/>
        </w:rPr>
      </w:pPr>
      <w:r>
        <w:rPr>
          <w:rFonts w:hint="eastAsia"/>
          <w:b/>
          <w:bCs w:val="0"/>
          <w:color w:val="auto"/>
          <w:highlight w:val="none"/>
          <w:shd w:val="clear" w:color="auto" w:fill="auto"/>
          <w:lang w:val="en-US" w:eastAsia="zh-CN"/>
        </w:rPr>
        <w:t>3. 提交服务成果地点：</w:t>
      </w:r>
      <w:r>
        <w:rPr>
          <w:rFonts w:hint="eastAsia"/>
          <w:b w:val="0"/>
          <w:bCs/>
          <w:color w:val="auto"/>
          <w:highlight w:val="none"/>
          <w:shd w:val="clear" w:color="auto" w:fill="auto"/>
          <w:lang w:val="en-US" w:eastAsia="zh-CN"/>
        </w:rPr>
        <w:t>采购人指定地点。</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hint="eastAsia" w:ascii="Times New Roman" w:hAnsi="Times New Roman" w:cs="Times New Roman"/>
          <w:b/>
          <w:bCs w:val="0"/>
          <w:color w:val="auto"/>
          <w:highlight w:val="none"/>
          <w:shd w:val="clear" w:color="auto" w:fill="auto"/>
          <w:lang w:val="en-US" w:eastAsia="zh-CN"/>
        </w:rPr>
      </w:pPr>
      <w:r>
        <w:rPr>
          <w:rFonts w:hint="eastAsia" w:ascii="Times New Roman" w:hAnsi="Times New Roman" w:cs="Times New Roman"/>
          <w:b/>
          <w:bCs w:val="0"/>
          <w:color w:val="auto"/>
          <w:highlight w:val="none"/>
          <w:shd w:val="clear" w:color="auto" w:fill="auto"/>
          <w:lang w:val="en-US" w:eastAsia="zh-CN"/>
        </w:rPr>
        <w:t>4. 售后服务要求：</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4.1. 响应成果文件要求，且成果文件质量保证期与相关服务内容的质保期一致；</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4.2 响应及处理问题时间：成交供应商须在接到采购人处理问题的通知后，1小时内作出响应，4小时内到达采购人指定现场，24小时内解决问题；</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0" w:firstLineChars="200"/>
        <w:textAlignment w:val="auto"/>
        <w:rPr>
          <w:rFonts w:hint="eastAsia" w:ascii="Times New Roman" w:hAnsi="Times New Roman" w:cs="Times New Roman"/>
          <w:b w:val="0"/>
          <w:bCs/>
          <w:color w:val="auto"/>
          <w:highlight w:val="none"/>
          <w:shd w:val="clear" w:color="auto" w:fill="auto"/>
          <w:lang w:val="en-US" w:eastAsia="zh-CN"/>
        </w:rPr>
      </w:pPr>
      <w:r>
        <w:rPr>
          <w:rFonts w:hint="eastAsia" w:ascii="Times New Roman" w:hAnsi="Times New Roman" w:cs="Times New Roman"/>
          <w:b w:val="0"/>
          <w:bCs/>
          <w:color w:val="auto"/>
          <w:highlight w:val="none"/>
          <w:shd w:val="clear" w:color="auto" w:fill="auto"/>
          <w:lang w:val="en-US" w:eastAsia="zh-CN"/>
        </w:rPr>
        <w:t>4.3 成交供应商承诺免费提供与项目成果使用相关的技术培训，承诺免费提供后续服务（含技术培训）1年以上；配备常驻的后续服务技术人员1名。</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leftChars="200"/>
        <w:textAlignment w:val="auto"/>
        <w:rPr>
          <w:rFonts w:hint="eastAsia"/>
          <w:b/>
          <w:bCs w:val="0"/>
          <w:color w:val="auto"/>
          <w:highlight w:val="none"/>
          <w:shd w:val="clear" w:color="auto" w:fill="auto"/>
          <w:lang w:val="en-US" w:eastAsia="zh-CN"/>
        </w:rPr>
      </w:pPr>
      <w:r>
        <w:rPr>
          <w:rFonts w:hint="eastAsia"/>
          <w:b/>
          <w:bCs w:val="0"/>
          <w:color w:val="auto"/>
          <w:highlight w:val="none"/>
          <w:shd w:val="clear" w:color="auto" w:fill="auto"/>
          <w:lang w:val="en-US" w:eastAsia="zh-CN"/>
        </w:rPr>
        <w:t>5. 付款方式：</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0"/>
        <w:textAlignment w:val="auto"/>
        <w:rPr>
          <w:rFonts w:hint="eastAsia" w:eastAsia="宋体"/>
          <w:b w:val="0"/>
          <w:bCs/>
          <w:color w:val="auto"/>
          <w:highlight w:val="none"/>
          <w:shd w:val="clear" w:color="auto" w:fill="auto"/>
          <w:lang w:val="en-US" w:eastAsia="zh-CN"/>
        </w:rPr>
      </w:pPr>
      <w:r>
        <w:rPr>
          <w:rFonts w:hint="eastAsia" w:eastAsia="宋体"/>
          <w:b w:val="0"/>
          <w:bCs/>
          <w:color w:val="auto"/>
          <w:highlight w:val="none"/>
          <w:shd w:val="clear" w:color="auto" w:fill="auto"/>
          <w:lang w:val="en-US" w:eastAsia="zh-CN"/>
        </w:rPr>
        <w:t>5.1 本项目无预付款，成交供应商提交成果并经采购人验收合格后，采购人向成交供应商一次性付清合同款。（不计利息）</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val="0"/>
        <w:snapToGrid w:val="0"/>
        <w:spacing w:line="380" w:lineRule="exact"/>
        <w:ind w:firstLine="420"/>
        <w:textAlignment w:val="auto"/>
        <w:rPr>
          <w:rFonts w:hint="eastAsia" w:eastAsia="宋体"/>
          <w:b w:val="0"/>
          <w:bCs/>
          <w:color w:val="auto"/>
          <w:highlight w:val="none"/>
          <w:shd w:val="clear" w:color="auto" w:fill="auto"/>
          <w:lang w:val="en-US" w:eastAsia="zh-CN"/>
        </w:rPr>
      </w:pPr>
      <w:r>
        <w:rPr>
          <w:rFonts w:hint="eastAsia" w:eastAsia="宋体"/>
          <w:b w:val="0"/>
          <w:bCs/>
          <w:color w:val="auto"/>
          <w:highlight w:val="none"/>
          <w:shd w:val="clear" w:color="auto" w:fill="auto"/>
          <w:lang w:val="en-US" w:eastAsia="zh-CN"/>
        </w:rPr>
        <w:t>5.2 成交供应商按规定向采购人开具合法发票。</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80" w:lineRule="exact"/>
        <w:ind w:firstLine="422" w:firstLineChars="200"/>
        <w:textAlignment w:val="auto"/>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lang w:eastAsia="zh-CN"/>
        </w:rPr>
        <w:t>五</w:t>
      </w:r>
      <w:r>
        <w:rPr>
          <w:rFonts w:hint="eastAsia" w:ascii="宋体" w:hAnsi="宋体"/>
          <w:b/>
          <w:bCs/>
          <w:color w:val="auto"/>
          <w:szCs w:val="21"/>
          <w:highlight w:val="none"/>
          <w:shd w:val="clear" w:color="auto" w:fill="auto"/>
        </w:rPr>
        <w:t>、</w:t>
      </w:r>
      <w:r>
        <w:rPr>
          <w:rFonts w:ascii="宋体" w:hAnsi="宋体"/>
          <w:b/>
          <w:bCs/>
          <w:color w:val="auto"/>
          <w:szCs w:val="21"/>
          <w:highlight w:val="none"/>
          <w:shd w:val="clear" w:color="auto" w:fill="auto"/>
        </w:rPr>
        <w:t>其他要求</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color w:val="auto"/>
          <w:highlight w:val="none"/>
          <w:shd w:val="clear" w:color="auto" w:fill="auto"/>
        </w:rPr>
      </w:pPr>
      <w:r>
        <w:rPr>
          <w:color w:val="auto"/>
          <w:highlight w:val="none"/>
          <w:shd w:val="clear" w:color="auto" w:fill="auto"/>
        </w:rPr>
        <w:t>1</w:t>
      </w:r>
      <w:r>
        <w:rPr>
          <w:rFonts w:hint="eastAsia" w:hAnsi="宋体"/>
          <w:color w:val="auto"/>
          <w:highlight w:val="none"/>
          <w:shd w:val="clear" w:color="auto" w:fill="auto"/>
          <w:lang w:eastAsia="zh-CN"/>
        </w:rPr>
        <w:t>.</w:t>
      </w:r>
      <w:r>
        <w:rPr>
          <w:rFonts w:hint="eastAsia" w:hAnsi="宋体"/>
          <w:color w:val="auto"/>
          <w:highlight w:val="none"/>
          <w:shd w:val="clear" w:color="auto" w:fill="auto"/>
          <w:lang w:val="en-US" w:eastAsia="zh-CN"/>
        </w:rPr>
        <w:t xml:space="preserve"> </w:t>
      </w:r>
      <w:r>
        <w:rPr>
          <w:rFonts w:hAnsi="宋体"/>
          <w:color w:val="auto"/>
          <w:highlight w:val="none"/>
          <w:shd w:val="clear" w:color="auto" w:fill="auto"/>
        </w:rPr>
        <w:t>供应商在实施项目过程中的交通费、差旅费、住宿费、伙食费、通讯费等自理，所有费用均应包含在磋商报价中，不再另做结算。供应商实施项目工作期间如出现人员人身、财产安全事故、损失等由供应商全部负责，采购人不负任何责任。</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color w:val="auto"/>
          <w:highlight w:val="none"/>
          <w:shd w:val="clear" w:color="auto" w:fill="auto"/>
        </w:rPr>
      </w:pPr>
      <w:r>
        <w:rPr>
          <w:color w:val="auto"/>
          <w:highlight w:val="none"/>
          <w:shd w:val="clear" w:color="auto" w:fill="auto"/>
        </w:rPr>
        <w:t>2</w:t>
      </w:r>
      <w:r>
        <w:rPr>
          <w:rFonts w:hint="eastAsia" w:hAnsi="宋体"/>
          <w:color w:val="auto"/>
          <w:highlight w:val="none"/>
          <w:shd w:val="clear" w:color="auto" w:fill="auto"/>
          <w:lang w:eastAsia="zh-CN"/>
        </w:rPr>
        <w:t>.</w:t>
      </w:r>
      <w:r>
        <w:rPr>
          <w:rFonts w:hint="eastAsia" w:hAnsi="宋体"/>
          <w:color w:val="auto"/>
          <w:highlight w:val="none"/>
          <w:shd w:val="clear" w:color="auto" w:fill="auto"/>
          <w:lang w:val="en-US" w:eastAsia="zh-CN"/>
        </w:rPr>
        <w:t xml:space="preserve"> </w:t>
      </w:r>
      <w:r>
        <w:rPr>
          <w:rFonts w:hAnsi="宋体"/>
          <w:color w:val="auto"/>
          <w:highlight w:val="none"/>
          <w:shd w:val="clear" w:color="auto" w:fill="auto"/>
        </w:rPr>
        <w:t>成交供应商应保证所提供服务成果（或其任何一部分）在使用时不会侵犯任何第三方的专利权、商标权、著作权、工业设计权或其他权利。</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hAnsi="宋体"/>
          <w:color w:val="auto"/>
          <w:highlight w:val="none"/>
          <w:shd w:val="clear" w:color="auto" w:fill="auto"/>
        </w:rPr>
      </w:pPr>
      <w:r>
        <w:rPr>
          <w:color w:val="auto"/>
          <w:highlight w:val="none"/>
          <w:shd w:val="clear" w:color="auto" w:fill="auto"/>
        </w:rPr>
        <w:t>3</w:t>
      </w:r>
      <w:r>
        <w:rPr>
          <w:rFonts w:hint="eastAsia" w:hAnsi="宋体"/>
          <w:color w:val="auto"/>
          <w:highlight w:val="none"/>
          <w:shd w:val="clear" w:color="auto" w:fill="auto"/>
          <w:lang w:eastAsia="zh-CN"/>
        </w:rPr>
        <w:t>.</w:t>
      </w:r>
      <w:r>
        <w:rPr>
          <w:rFonts w:hint="eastAsia" w:hAnsi="宋体"/>
          <w:color w:val="auto"/>
          <w:highlight w:val="none"/>
          <w:shd w:val="clear" w:color="auto" w:fill="auto"/>
          <w:lang w:val="en-US" w:eastAsia="zh-CN"/>
        </w:rPr>
        <w:t xml:space="preserve"> </w:t>
      </w:r>
      <w:r>
        <w:rPr>
          <w:rFonts w:hAnsi="宋体"/>
          <w:color w:val="auto"/>
          <w:highlight w:val="none"/>
          <w:shd w:val="clear" w:color="auto" w:fill="auto"/>
        </w:rPr>
        <w:t>本项目所形成的数据和报告归采购人所有。供应商须承诺若取得成交资格后，未经采购人授权，不得将数据和报告发送给任何第三方。供应商必须保守国家机密，不得泄露采购人所提供的属国家秘密的信息和数据。</w:t>
      </w:r>
      <w:r>
        <w:rPr>
          <w:rFonts w:hint="eastAsia" w:hAnsi="宋体"/>
          <w:color w:val="auto"/>
          <w:highlight w:val="none"/>
          <w:shd w:val="clear" w:color="auto" w:fill="auto"/>
        </w:rPr>
        <w:t>如有泄露，采购人有权追究法律责任，并要求</w:t>
      </w:r>
      <w:r>
        <w:rPr>
          <w:rFonts w:hint="eastAsia" w:hAnsi="宋体"/>
          <w:color w:val="auto"/>
          <w:highlight w:val="none"/>
          <w:shd w:val="clear" w:color="auto" w:fill="auto"/>
          <w:lang w:eastAsia="zh-CN"/>
        </w:rPr>
        <w:t>供应商</w:t>
      </w:r>
      <w:r>
        <w:rPr>
          <w:rFonts w:hint="eastAsia" w:hAnsi="宋体"/>
          <w:color w:val="auto"/>
          <w:highlight w:val="none"/>
          <w:shd w:val="clear" w:color="auto" w:fill="auto"/>
        </w:rPr>
        <w:t>承担经济损失。</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color w:val="auto"/>
          <w:highlight w:val="none"/>
          <w:shd w:val="clear" w:color="auto" w:fill="auto"/>
        </w:rPr>
      </w:pPr>
      <w:r>
        <w:rPr>
          <w:rFonts w:hint="eastAsia"/>
          <w:color w:val="auto"/>
          <w:highlight w:val="none"/>
          <w:shd w:val="clear" w:color="auto" w:fill="auto"/>
          <w:lang w:val="en-US" w:eastAsia="zh-CN"/>
        </w:rPr>
        <w:t xml:space="preserve">4. </w:t>
      </w:r>
      <w:r>
        <w:rPr>
          <w:rFonts w:hint="eastAsia"/>
          <w:color w:val="auto"/>
          <w:highlight w:val="none"/>
          <w:shd w:val="clear" w:color="auto" w:fill="auto"/>
        </w:rPr>
        <w:t>本项目采购标的需满足国家相关标准、行业标准、地方标准或其他强制性标准、规范。</w:t>
      </w:r>
    </w:p>
    <w:p>
      <w:pPr>
        <w:keepNext w:val="0"/>
        <w:keepLines w:val="0"/>
        <w:pageBreakBefore w:val="0"/>
        <w:widowControl w:val="0"/>
        <w:kinsoku/>
        <w:wordWrap/>
        <w:overflowPunct/>
        <w:topLinePunct w:val="0"/>
        <w:autoSpaceDE/>
        <w:autoSpaceDN/>
        <w:bidi w:val="0"/>
        <w:spacing w:line="380" w:lineRule="exact"/>
        <w:textAlignment w:val="auto"/>
        <w:rPr>
          <w:color w:val="auto"/>
          <w:shd w:val="clear" w:color="auto" w:fill="auto"/>
        </w:rPr>
      </w:pPr>
    </w:p>
    <w:p>
      <w:pPr>
        <w:keepNext w:val="0"/>
        <w:keepLines w:val="0"/>
        <w:pageBreakBefore w:val="0"/>
        <w:widowControl w:val="0"/>
        <w:kinsoku/>
        <w:wordWrap/>
        <w:overflowPunct/>
        <w:topLinePunct w:val="0"/>
        <w:autoSpaceDE/>
        <w:autoSpaceDN/>
        <w:bidi w:val="0"/>
        <w:spacing w:line="380" w:lineRule="exact"/>
        <w:ind w:firstLine="422" w:firstLineChars="200"/>
        <w:textAlignment w:val="auto"/>
        <w:rPr>
          <w:rFonts w:hint="eastAsia" w:ascii="宋体" w:hAnsi="宋体" w:cs="宋体"/>
          <w:b/>
          <w:color w:val="auto"/>
          <w:szCs w:val="21"/>
          <w:shd w:val="clear" w:color="auto" w:fill="auto"/>
        </w:rPr>
      </w:pPr>
      <w:r>
        <w:rPr>
          <w:rFonts w:hint="eastAsia" w:ascii="宋体" w:hAnsi="宋体" w:cs="宋体"/>
          <w:b/>
          <w:color w:val="auto"/>
          <w:szCs w:val="21"/>
          <w:shd w:val="clear" w:color="auto" w:fill="auto"/>
        </w:rPr>
        <w:t>注：根据《关于印发中小企业划型标准规定的通知》（工信部联企业〔2011〕300号）规定，本项目采购标的对应的中小企业划分标准所属行业为：其他未列明行业</w:t>
      </w:r>
      <w:r>
        <w:rPr>
          <w:rFonts w:hint="eastAsia" w:ascii="宋体" w:hAnsi="宋体" w:cs="宋体"/>
          <w:b/>
          <w:color w:val="auto"/>
          <w:szCs w:val="21"/>
          <w:shd w:val="clear" w:color="auto" w:fill="auto"/>
          <w:lang w:eastAsia="zh-CN"/>
        </w:rPr>
        <w:t>（科学研究和技术服务业）</w:t>
      </w:r>
      <w:r>
        <w:rPr>
          <w:rFonts w:hint="eastAsia" w:ascii="宋体" w:hAnsi="宋体" w:cs="宋体"/>
          <w:b/>
          <w:color w:val="auto"/>
          <w:szCs w:val="21"/>
          <w:shd w:val="clear" w:color="auto" w:fill="auto"/>
        </w:rPr>
        <w:t>。供应商须符合本项目采购标的所属行业对应的中小企业划分标准。</w:t>
      </w:r>
      <w:bookmarkStart w:id="6" w:name="_Toc94109712"/>
    </w:p>
    <w:p>
      <w:pPr>
        <w:rPr>
          <w:rFonts w:hint="eastAsia"/>
          <w:color w:val="auto"/>
          <w:sz w:val="32"/>
          <w:szCs w:val="32"/>
          <w:shd w:val="clear" w:color="auto" w:fill="auto"/>
        </w:rPr>
      </w:pPr>
      <w:r>
        <w:rPr>
          <w:rFonts w:hint="eastAsia"/>
          <w:color w:val="auto"/>
          <w:sz w:val="32"/>
          <w:szCs w:val="32"/>
          <w:shd w:val="clear" w:color="auto" w:fill="auto"/>
        </w:rPr>
        <w:br w:type="page"/>
      </w:r>
    </w:p>
    <w:p>
      <w:pPr>
        <w:pStyle w:val="2"/>
        <w:rPr>
          <w:color w:val="auto"/>
          <w:shd w:val="clear" w:color="auto" w:fill="auto"/>
        </w:rPr>
      </w:pPr>
    </w:p>
    <w:p>
      <w:pPr>
        <w:pStyle w:val="2"/>
        <w:rPr>
          <w:color w:val="auto"/>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ind w:firstLine="2400" w:firstLineChars="750"/>
        <w:jc w:val="left"/>
        <w:rPr>
          <w:color w:val="auto"/>
          <w:sz w:val="32"/>
          <w:szCs w:val="32"/>
          <w:shd w:val="clear" w:color="auto" w:fill="auto"/>
        </w:rPr>
      </w:pPr>
    </w:p>
    <w:p>
      <w:pPr>
        <w:widowControl/>
        <w:jc w:val="center"/>
        <w:rPr>
          <w:b/>
          <w:bCs/>
          <w:color w:val="auto"/>
          <w:sz w:val="32"/>
          <w:szCs w:val="32"/>
          <w:shd w:val="clear" w:color="auto" w:fill="auto"/>
        </w:rPr>
      </w:pPr>
      <w:r>
        <w:rPr>
          <w:rFonts w:hint="eastAsia"/>
          <w:b/>
          <w:bCs/>
          <w:color w:val="auto"/>
          <w:sz w:val="32"/>
          <w:szCs w:val="32"/>
          <w:shd w:val="clear" w:color="auto" w:fill="auto"/>
        </w:rPr>
        <w:t>第</w:t>
      </w:r>
      <w:r>
        <w:rPr>
          <w:b/>
          <w:bCs/>
          <w:color w:val="auto"/>
          <w:sz w:val="32"/>
          <w:szCs w:val="32"/>
          <w:shd w:val="clear" w:color="auto" w:fill="auto"/>
        </w:rPr>
        <w:t>四章</w:t>
      </w:r>
      <w:r>
        <w:rPr>
          <w:rFonts w:hint="eastAsia"/>
          <w:b/>
          <w:bCs/>
          <w:color w:val="auto"/>
          <w:sz w:val="32"/>
          <w:szCs w:val="32"/>
          <w:shd w:val="clear" w:color="auto" w:fill="auto"/>
          <w:lang w:val="en-US" w:eastAsia="zh-CN"/>
        </w:rPr>
        <w:t xml:space="preserve">  </w:t>
      </w:r>
      <w:r>
        <w:rPr>
          <w:b/>
          <w:bCs/>
          <w:color w:val="auto"/>
          <w:sz w:val="32"/>
          <w:szCs w:val="32"/>
          <w:shd w:val="clear" w:color="auto" w:fill="auto"/>
        </w:rPr>
        <w:t xml:space="preserve"> 首次响应文件格式</w:t>
      </w:r>
      <w:bookmarkEnd w:id="6"/>
    </w:p>
    <w:p>
      <w:pPr>
        <w:spacing w:line="240" w:lineRule="atLeast"/>
        <w:jc w:val="center"/>
        <w:rPr>
          <w:b/>
          <w:color w:val="auto"/>
          <w:sz w:val="32"/>
          <w:szCs w:val="32"/>
          <w:shd w:val="clear" w:color="auto" w:fill="auto"/>
        </w:rPr>
      </w:pPr>
    </w:p>
    <w:p>
      <w:pPr>
        <w:spacing w:line="240" w:lineRule="atLeast"/>
        <w:outlineLvl w:val="1"/>
        <w:rPr>
          <w:b/>
          <w:bCs/>
          <w:color w:val="auto"/>
          <w:szCs w:val="21"/>
          <w:u w:val="single"/>
          <w:shd w:val="clear" w:color="auto" w:fill="auto"/>
        </w:rPr>
      </w:pPr>
      <w:r>
        <w:rPr>
          <w:b/>
          <w:color w:val="auto"/>
          <w:sz w:val="32"/>
          <w:szCs w:val="32"/>
          <w:shd w:val="clear" w:color="auto" w:fill="auto"/>
        </w:rPr>
        <w:br w:type="page"/>
      </w:r>
      <w:r>
        <w:rPr>
          <w:b/>
          <w:bCs/>
          <w:color w:val="auto"/>
          <w:szCs w:val="21"/>
          <w:shd w:val="clear" w:color="auto" w:fill="auto"/>
        </w:rPr>
        <w:t>一、首次响应文件格式</w:t>
      </w:r>
    </w:p>
    <w:p>
      <w:pPr>
        <w:snapToGrid w:val="0"/>
        <w:spacing w:beforeLines="50" w:after="50"/>
        <w:ind w:firstLine="103" w:firstLineChars="49"/>
        <w:rPr>
          <w:b/>
          <w:bCs/>
          <w:color w:val="auto"/>
          <w:szCs w:val="21"/>
          <w:shd w:val="clear" w:color="auto" w:fill="auto"/>
        </w:rPr>
      </w:pPr>
      <w:r>
        <w:rPr>
          <w:b/>
          <w:bCs/>
          <w:color w:val="auto"/>
          <w:szCs w:val="21"/>
          <w:u w:val="single"/>
          <w:shd w:val="clear" w:color="auto" w:fill="auto"/>
        </w:rPr>
        <w:t>首次响应文件（</w:t>
      </w:r>
      <w:r>
        <w:rPr>
          <w:rFonts w:hint="eastAsia"/>
          <w:b/>
          <w:bCs/>
          <w:color w:val="auto"/>
          <w:szCs w:val="21"/>
          <w:u w:val="single"/>
          <w:shd w:val="clear" w:color="auto" w:fill="auto"/>
        </w:rPr>
        <w:t>资格部分、价格部分、商务资信部分、技术部分</w:t>
      </w:r>
      <w:r>
        <w:rPr>
          <w:b/>
          <w:bCs/>
          <w:color w:val="auto"/>
          <w:szCs w:val="21"/>
          <w:u w:val="single"/>
          <w:shd w:val="clear" w:color="auto" w:fill="auto"/>
        </w:rPr>
        <w:t>）</w:t>
      </w:r>
    </w:p>
    <w:p>
      <w:pPr>
        <w:snapToGrid w:val="0"/>
        <w:spacing w:beforeLines="50" w:after="50"/>
        <w:rPr>
          <w:b/>
          <w:bCs/>
          <w:color w:val="auto"/>
          <w:szCs w:val="21"/>
          <w:shd w:val="clear" w:color="auto" w:fill="auto"/>
        </w:rPr>
      </w:pPr>
    </w:p>
    <w:p>
      <w:pPr>
        <w:spacing w:line="240" w:lineRule="atLeast"/>
        <w:jc w:val="center"/>
        <w:rPr>
          <w:b/>
          <w:color w:val="auto"/>
          <w:sz w:val="32"/>
          <w:szCs w:val="32"/>
          <w:shd w:val="clear" w:color="auto" w:fill="auto"/>
        </w:rPr>
      </w:pPr>
    </w:p>
    <w:p>
      <w:pPr>
        <w:spacing w:line="240" w:lineRule="atLeast"/>
        <w:jc w:val="center"/>
        <w:rPr>
          <w:b/>
          <w:color w:val="auto"/>
          <w:sz w:val="32"/>
          <w:szCs w:val="32"/>
          <w:shd w:val="clear" w:color="auto" w:fill="auto"/>
        </w:rPr>
      </w:pPr>
    </w:p>
    <w:p>
      <w:pPr>
        <w:snapToGrid w:val="0"/>
        <w:spacing w:beforeLines="50" w:after="50" w:line="280" w:lineRule="exact"/>
        <w:ind w:firstLine="9" w:firstLineChars="3"/>
        <w:jc w:val="center"/>
        <w:rPr>
          <w:rFonts w:eastAsia="黑体"/>
          <w:bCs/>
          <w:color w:val="auto"/>
          <w:sz w:val="32"/>
          <w:szCs w:val="32"/>
          <w:shd w:val="clear" w:color="auto" w:fill="auto"/>
        </w:rPr>
      </w:pPr>
    </w:p>
    <w:p>
      <w:pPr>
        <w:snapToGrid w:val="0"/>
        <w:spacing w:beforeLines="50" w:after="50" w:line="280" w:lineRule="exact"/>
        <w:ind w:firstLine="9" w:firstLineChars="3"/>
        <w:jc w:val="center"/>
        <w:rPr>
          <w:bCs/>
          <w:color w:val="auto"/>
          <w:sz w:val="32"/>
          <w:szCs w:val="32"/>
          <w:shd w:val="clear" w:color="auto" w:fill="auto"/>
        </w:rPr>
      </w:pPr>
    </w:p>
    <w:p>
      <w:pPr>
        <w:snapToGrid w:val="0"/>
        <w:spacing w:beforeLines="50" w:after="50" w:line="280" w:lineRule="exact"/>
        <w:ind w:firstLine="9" w:firstLineChars="3"/>
        <w:jc w:val="center"/>
        <w:rPr>
          <w:bCs/>
          <w:color w:val="auto"/>
          <w:sz w:val="32"/>
          <w:szCs w:val="32"/>
          <w:shd w:val="clear" w:color="auto" w:fill="auto"/>
        </w:rPr>
      </w:pPr>
    </w:p>
    <w:p>
      <w:pPr>
        <w:snapToGrid w:val="0"/>
        <w:spacing w:beforeLines="50" w:after="50" w:line="280" w:lineRule="exact"/>
        <w:ind w:firstLine="9" w:firstLineChars="3"/>
        <w:jc w:val="center"/>
        <w:rPr>
          <w:bCs/>
          <w:color w:val="auto"/>
          <w:sz w:val="32"/>
          <w:szCs w:val="32"/>
          <w:shd w:val="clear" w:color="auto" w:fill="auto"/>
        </w:rPr>
      </w:pPr>
    </w:p>
    <w:p>
      <w:pPr>
        <w:snapToGrid w:val="0"/>
        <w:spacing w:beforeLines="50" w:after="50"/>
        <w:ind w:firstLine="13" w:firstLineChars="3"/>
        <w:jc w:val="center"/>
        <w:outlineLvl w:val="2"/>
        <w:rPr>
          <w:bCs/>
          <w:color w:val="auto"/>
          <w:sz w:val="44"/>
          <w:szCs w:val="44"/>
          <w:shd w:val="clear" w:color="auto" w:fill="auto"/>
        </w:rPr>
      </w:pPr>
      <w:r>
        <w:rPr>
          <w:bCs/>
          <w:color w:val="auto"/>
          <w:sz w:val="44"/>
          <w:szCs w:val="44"/>
          <w:shd w:val="clear" w:color="auto" w:fill="auto"/>
        </w:rPr>
        <w:t>首次响应文件</w:t>
      </w:r>
    </w:p>
    <w:p>
      <w:pPr>
        <w:snapToGrid w:val="0"/>
        <w:spacing w:beforeLines="50" w:after="50"/>
        <w:ind w:firstLine="9" w:firstLineChars="3"/>
        <w:jc w:val="center"/>
        <w:rPr>
          <w:bCs/>
          <w:color w:val="auto"/>
          <w:sz w:val="32"/>
          <w:szCs w:val="32"/>
          <w:shd w:val="clear" w:color="auto" w:fill="auto"/>
        </w:rPr>
      </w:pPr>
      <w:r>
        <w:rPr>
          <w:bCs/>
          <w:color w:val="auto"/>
          <w:sz w:val="32"/>
          <w:szCs w:val="32"/>
          <w:shd w:val="clear" w:color="auto" w:fill="auto"/>
        </w:rPr>
        <w:t>（</w:t>
      </w:r>
      <w:r>
        <w:rPr>
          <w:rFonts w:hint="eastAsia"/>
          <w:bCs/>
          <w:color w:val="auto"/>
          <w:sz w:val="32"/>
          <w:szCs w:val="32"/>
          <w:shd w:val="clear" w:color="auto" w:fill="auto"/>
        </w:rPr>
        <w:t>资格部分、价格部分、商务资信部分、技术部分</w:t>
      </w:r>
      <w:r>
        <w:rPr>
          <w:bCs/>
          <w:color w:val="auto"/>
          <w:sz w:val="32"/>
          <w:szCs w:val="32"/>
          <w:shd w:val="clear" w:color="auto" w:fill="auto"/>
        </w:rPr>
        <w:t>）</w:t>
      </w:r>
    </w:p>
    <w:p>
      <w:pPr>
        <w:snapToGrid w:val="0"/>
        <w:spacing w:beforeLines="50" w:after="50"/>
        <w:rPr>
          <w:bCs/>
          <w:color w:val="auto"/>
          <w:szCs w:val="21"/>
          <w:shd w:val="clear" w:color="auto" w:fill="auto"/>
        </w:rPr>
      </w:pPr>
    </w:p>
    <w:p>
      <w:pPr>
        <w:snapToGrid w:val="0"/>
        <w:spacing w:beforeLines="50" w:after="50" w:line="280" w:lineRule="exact"/>
        <w:ind w:firstLine="675" w:firstLineChars="225"/>
        <w:rPr>
          <w:bCs/>
          <w:color w:val="auto"/>
          <w:sz w:val="30"/>
          <w:szCs w:val="30"/>
          <w:shd w:val="clear" w:color="auto" w:fill="auto"/>
        </w:rPr>
      </w:pPr>
      <w:r>
        <w:rPr>
          <w:bCs/>
          <w:color w:val="auto"/>
          <w:sz w:val="30"/>
          <w:szCs w:val="30"/>
          <w:shd w:val="clear" w:color="auto" w:fill="auto"/>
        </w:rPr>
        <w:t>项目名称：</w:t>
      </w:r>
    </w:p>
    <w:p>
      <w:pPr>
        <w:snapToGrid w:val="0"/>
        <w:spacing w:beforeLines="50" w:after="50" w:line="280" w:lineRule="exact"/>
        <w:ind w:firstLine="675" w:firstLineChars="225"/>
        <w:rPr>
          <w:bCs/>
          <w:color w:val="auto"/>
          <w:sz w:val="30"/>
          <w:szCs w:val="30"/>
          <w:shd w:val="clear" w:color="auto" w:fill="auto"/>
        </w:rPr>
      </w:pPr>
    </w:p>
    <w:p>
      <w:pPr>
        <w:snapToGrid w:val="0"/>
        <w:spacing w:beforeLines="50" w:after="50" w:line="280" w:lineRule="exact"/>
        <w:ind w:firstLine="675" w:firstLineChars="225"/>
        <w:rPr>
          <w:bCs/>
          <w:color w:val="auto"/>
          <w:sz w:val="30"/>
          <w:szCs w:val="30"/>
          <w:shd w:val="clear" w:color="auto" w:fill="auto"/>
        </w:rPr>
      </w:pPr>
      <w:r>
        <w:rPr>
          <w:bCs/>
          <w:color w:val="auto"/>
          <w:sz w:val="30"/>
          <w:szCs w:val="30"/>
          <w:shd w:val="clear" w:color="auto" w:fill="auto"/>
        </w:rPr>
        <w:t>项目编号：</w:t>
      </w:r>
    </w:p>
    <w:p>
      <w:pPr>
        <w:pStyle w:val="11"/>
        <w:snapToGrid w:val="0"/>
        <w:spacing w:before="100" w:beforeAutospacing="1" w:after="100" w:afterAutospacing="1" w:line="280" w:lineRule="exact"/>
        <w:ind w:firstLine="0"/>
        <w:rPr>
          <w:bCs/>
          <w:color w:val="auto"/>
          <w:sz w:val="30"/>
          <w:szCs w:val="30"/>
          <w:shd w:val="clear" w:color="auto" w:fill="auto"/>
        </w:rPr>
      </w:pPr>
    </w:p>
    <w:p>
      <w:pPr>
        <w:pStyle w:val="11"/>
        <w:snapToGrid w:val="0"/>
        <w:spacing w:before="100" w:beforeAutospacing="1" w:after="100" w:afterAutospacing="1" w:line="280" w:lineRule="exact"/>
        <w:ind w:firstLine="675" w:firstLineChars="225"/>
        <w:rPr>
          <w:bCs/>
          <w:color w:val="auto"/>
          <w:sz w:val="30"/>
          <w:szCs w:val="30"/>
          <w:shd w:val="clear" w:color="auto" w:fill="auto"/>
        </w:rPr>
      </w:pPr>
      <w:r>
        <w:rPr>
          <w:bCs/>
          <w:color w:val="auto"/>
          <w:sz w:val="30"/>
          <w:szCs w:val="30"/>
          <w:shd w:val="clear" w:color="auto" w:fill="auto"/>
        </w:rPr>
        <w:t>供应商名称：</w:t>
      </w:r>
    </w:p>
    <w:p>
      <w:pPr>
        <w:pStyle w:val="11"/>
        <w:snapToGrid w:val="0"/>
        <w:spacing w:before="100" w:beforeAutospacing="1" w:after="100" w:afterAutospacing="1" w:line="280" w:lineRule="exact"/>
        <w:ind w:firstLine="675" w:firstLineChars="225"/>
        <w:rPr>
          <w:bCs/>
          <w:color w:val="auto"/>
          <w:sz w:val="30"/>
          <w:szCs w:val="30"/>
          <w:shd w:val="clear" w:color="auto" w:fill="auto"/>
        </w:rPr>
      </w:pPr>
    </w:p>
    <w:p>
      <w:pPr>
        <w:pStyle w:val="11"/>
        <w:snapToGrid w:val="0"/>
        <w:spacing w:before="100" w:beforeAutospacing="1" w:after="100" w:afterAutospacing="1" w:line="280" w:lineRule="exact"/>
        <w:ind w:firstLine="675" w:firstLineChars="225"/>
        <w:rPr>
          <w:bCs/>
          <w:color w:val="auto"/>
          <w:sz w:val="30"/>
          <w:szCs w:val="30"/>
          <w:shd w:val="clear" w:color="auto" w:fill="auto"/>
        </w:rPr>
      </w:pPr>
      <w:r>
        <w:rPr>
          <w:bCs/>
          <w:color w:val="auto"/>
          <w:sz w:val="30"/>
          <w:szCs w:val="30"/>
          <w:shd w:val="clear" w:color="auto" w:fill="auto"/>
        </w:rPr>
        <w:t>供应商地址：</w:t>
      </w:r>
    </w:p>
    <w:p>
      <w:pPr>
        <w:pStyle w:val="11"/>
        <w:snapToGrid w:val="0"/>
        <w:spacing w:before="50" w:after="50" w:line="280" w:lineRule="exact"/>
        <w:ind w:firstLine="675" w:firstLineChars="225"/>
        <w:rPr>
          <w:bCs/>
          <w:color w:val="auto"/>
          <w:sz w:val="30"/>
          <w:szCs w:val="30"/>
          <w:shd w:val="clear" w:color="auto" w:fill="auto"/>
        </w:rPr>
      </w:pPr>
    </w:p>
    <w:p>
      <w:pPr>
        <w:snapToGrid w:val="0"/>
        <w:spacing w:beforeLines="50" w:after="50"/>
        <w:ind w:firstLine="10"/>
        <w:jc w:val="center"/>
        <w:rPr>
          <w:color w:val="auto"/>
          <w:sz w:val="30"/>
          <w:szCs w:val="30"/>
          <w:shd w:val="clear" w:color="auto" w:fill="auto"/>
        </w:rPr>
      </w:pPr>
    </w:p>
    <w:p>
      <w:pPr>
        <w:snapToGrid w:val="0"/>
        <w:spacing w:beforeLines="50" w:after="50"/>
        <w:ind w:firstLine="10"/>
        <w:jc w:val="center"/>
        <w:rPr>
          <w:color w:val="auto"/>
          <w:sz w:val="30"/>
          <w:szCs w:val="30"/>
          <w:shd w:val="clear" w:color="auto" w:fill="auto"/>
        </w:rPr>
      </w:pPr>
    </w:p>
    <w:p>
      <w:pPr>
        <w:snapToGrid w:val="0"/>
        <w:spacing w:beforeLines="50" w:after="50"/>
        <w:ind w:firstLine="10"/>
        <w:jc w:val="center"/>
        <w:rPr>
          <w:color w:val="auto"/>
          <w:sz w:val="30"/>
          <w:szCs w:val="30"/>
          <w:shd w:val="clear" w:color="auto" w:fill="auto"/>
        </w:rPr>
      </w:pPr>
    </w:p>
    <w:p>
      <w:pPr>
        <w:snapToGrid w:val="0"/>
        <w:spacing w:beforeLines="50" w:after="50"/>
        <w:ind w:firstLine="10"/>
        <w:jc w:val="center"/>
        <w:rPr>
          <w:color w:val="auto"/>
          <w:sz w:val="30"/>
          <w:szCs w:val="30"/>
          <w:shd w:val="clear" w:color="auto" w:fill="auto"/>
        </w:rPr>
      </w:pPr>
    </w:p>
    <w:p>
      <w:pPr>
        <w:snapToGrid w:val="0"/>
        <w:spacing w:beforeLines="50" w:after="50"/>
        <w:ind w:firstLine="10"/>
        <w:jc w:val="center"/>
        <w:rPr>
          <w:color w:val="auto"/>
          <w:sz w:val="30"/>
          <w:szCs w:val="30"/>
          <w:shd w:val="clear" w:color="auto" w:fill="auto"/>
        </w:rPr>
      </w:pPr>
      <w:r>
        <w:rPr>
          <w:color w:val="auto"/>
          <w:sz w:val="30"/>
          <w:szCs w:val="30"/>
          <w:shd w:val="clear" w:color="auto" w:fill="auto"/>
        </w:rPr>
        <w:t>年   月   日</w:t>
      </w:r>
    </w:p>
    <w:p>
      <w:pPr>
        <w:snapToGrid w:val="0"/>
        <w:spacing w:before="50" w:after="50"/>
        <w:rPr>
          <w:b/>
          <w:color w:val="auto"/>
          <w:szCs w:val="21"/>
          <w:shd w:val="clear" w:color="auto" w:fill="auto"/>
        </w:rPr>
      </w:pPr>
    </w:p>
    <w:p>
      <w:pPr>
        <w:tabs>
          <w:tab w:val="left" w:pos="2625"/>
        </w:tabs>
        <w:spacing w:line="360" w:lineRule="auto"/>
        <w:rPr>
          <w:b/>
          <w:color w:val="auto"/>
          <w:szCs w:val="21"/>
          <w:shd w:val="clear" w:color="auto" w:fill="auto"/>
        </w:rPr>
      </w:pPr>
      <w:r>
        <w:rPr>
          <w:b/>
          <w:color w:val="auto"/>
          <w:szCs w:val="21"/>
          <w:shd w:val="clear" w:color="auto" w:fill="auto"/>
        </w:rPr>
        <w:br w:type="page"/>
      </w:r>
      <w:r>
        <w:rPr>
          <w:b/>
          <w:color w:val="auto"/>
          <w:szCs w:val="21"/>
          <w:shd w:val="clear" w:color="auto" w:fill="auto"/>
        </w:rPr>
        <w:t>附件一</w:t>
      </w:r>
    </w:p>
    <w:p>
      <w:pPr>
        <w:spacing w:line="320" w:lineRule="exact"/>
        <w:rPr>
          <w:color w:val="auto"/>
          <w:szCs w:val="21"/>
          <w:shd w:val="clear" w:color="auto" w:fill="auto"/>
        </w:rPr>
      </w:pPr>
    </w:p>
    <w:p>
      <w:pPr>
        <w:spacing w:line="320" w:lineRule="exact"/>
        <w:jc w:val="center"/>
        <w:outlineLvl w:val="2"/>
        <w:rPr>
          <w:b/>
          <w:color w:val="auto"/>
          <w:sz w:val="32"/>
          <w:szCs w:val="32"/>
          <w:shd w:val="clear" w:color="auto" w:fill="auto"/>
        </w:rPr>
      </w:pPr>
      <w:r>
        <w:rPr>
          <w:b/>
          <w:color w:val="auto"/>
          <w:sz w:val="32"/>
          <w:szCs w:val="32"/>
          <w:shd w:val="clear" w:color="auto" w:fill="auto"/>
        </w:rPr>
        <w:t>磋商声明书</w:t>
      </w:r>
    </w:p>
    <w:p>
      <w:pPr>
        <w:spacing w:line="320" w:lineRule="exact"/>
        <w:jc w:val="center"/>
        <w:rPr>
          <w:b/>
          <w:color w:val="auto"/>
          <w:sz w:val="32"/>
          <w:szCs w:val="32"/>
          <w:shd w:val="clear" w:color="auto" w:fill="auto"/>
        </w:rPr>
      </w:pPr>
    </w:p>
    <w:p>
      <w:pPr>
        <w:pStyle w:val="27"/>
        <w:spacing w:line="360" w:lineRule="exact"/>
        <w:rPr>
          <w:rFonts w:ascii="Times New Roman" w:hAnsi="Times New Roman"/>
          <w:color w:val="auto"/>
          <w:sz w:val="21"/>
          <w:shd w:val="clear" w:color="auto" w:fill="auto"/>
        </w:rPr>
      </w:pPr>
      <w:r>
        <w:rPr>
          <w:rFonts w:hint="eastAsia" w:ascii="Times New Roman" w:hAnsi="Times New Roman"/>
          <w:color w:val="auto"/>
          <w:sz w:val="21"/>
          <w:u w:val="single"/>
          <w:shd w:val="clear" w:color="auto" w:fill="auto"/>
        </w:rPr>
        <w:t>致：</w:t>
      </w:r>
      <w:r>
        <w:rPr>
          <w:rFonts w:hint="eastAsia" w:ascii="Times New Roman" w:hAnsi="Times New Roman"/>
          <w:color w:val="auto"/>
          <w:sz w:val="21"/>
          <w:u w:val="single"/>
          <w:shd w:val="clear" w:color="auto" w:fill="auto"/>
          <w:lang w:eastAsia="zh-CN"/>
        </w:rPr>
        <w:t>三江侗族自治县农业农村局</w:t>
      </w:r>
      <w:r>
        <w:rPr>
          <w:rFonts w:ascii="Times New Roman" w:hAnsi="Times New Roman"/>
          <w:color w:val="auto"/>
          <w:sz w:val="21"/>
          <w:u w:val="single"/>
          <w:shd w:val="clear" w:color="auto" w:fill="auto"/>
        </w:rPr>
        <w:t>、</w:t>
      </w:r>
      <w:r>
        <w:rPr>
          <w:rFonts w:ascii="Times New Roman" w:hAnsi="Times New Roman"/>
          <w:color w:val="auto"/>
          <w:sz w:val="21"/>
          <w:u w:val="single"/>
          <w:shd w:val="clear" w:color="auto" w:fill="auto"/>
        </w:rPr>
        <w:t>广西智瀚项目管理咨询有限公司</w:t>
      </w:r>
      <w:r>
        <w:rPr>
          <w:rFonts w:ascii="Times New Roman" w:hAnsi="Times New Roman"/>
          <w:color w:val="auto"/>
          <w:sz w:val="21"/>
          <w:shd w:val="clear" w:color="auto" w:fill="auto"/>
        </w:rPr>
        <w:t>：</w:t>
      </w:r>
    </w:p>
    <w:p>
      <w:pPr>
        <w:pStyle w:val="27"/>
        <w:spacing w:line="360" w:lineRule="exact"/>
        <w:ind w:firstLine="420" w:firstLineChars="200"/>
        <w:rPr>
          <w:rFonts w:ascii="Times New Roman" w:hAnsi="Times New Roman"/>
          <w:color w:val="auto"/>
          <w:sz w:val="21"/>
          <w:shd w:val="clear" w:color="auto" w:fill="auto"/>
        </w:rPr>
      </w:pPr>
      <w:r>
        <w:rPr>
          <w:rFonts w:ascii="Times New Roman" w:hAnsi="Times New Roman"/>
          <w:color w:val="auto"/>
          <w:sz w:val="21"/>
          <w:shd w:val="clear" w:color="auto" w:fill="auto"/>
        </w:rPr>
        <w:t>依据贵方</w:t>
      </w:r>
      <w:r>
        <w:rPr>
          <w:rFonts w:hint="eastAsia" w:ascii="Times New Roman" w:hAnsi="Times New Roman"/>
          <w:color w:val="auto"/>
          <w:sz w:val="21"/>
          <w:u w:val="single"/>
          <w:shd w:val="clear" w:color="auto" w:fill="auto"/>
          <w:lang w:eastAsia="zh-CN"/>
        </w:rPr>
        <w:t>三江侗族自治县第三次全国土壤普查外业调查采样与成果编制</w:t>
      </w:r>
      <w:r>
        <w:rPr>
          <w:rFonts w:ascii="Times New Roman" w:hAnsi="Times New Roman"/>
          <w:color w:val="auto"/>
          <w:sz w:val="21"/>
          <w:u w:val="single"/>
          <w:shd w:val="clear" w:color="auto" w:fill="auto"/>
        </w:rPr>
        <w:t>（</w:t>
      </w:r>
      <w:r>
        <w:rPr>
          <w:rFonts w:hint="eastAsia" w:ascii="Times New Roman" w:hAnsi="Times New Roman"/>
          <w:color w:val="auto"/>
          <w:sz w:val="21"/>
          <w:u w:val="single"/>
          <w:shd w:val="clear" w:color="auto" w:fill="auto"/>
          <w:lang w:eastAsia="zh-CN"/>
        </w:rPr>
        <w:t>LZZC2023-C3-260023-ZHZX</w:t>
      </w:r>
      <w:r>
        <w:rPr>
          <w:rFonts w:ascii="Times New Roman" w:hAnsi="Times New Roman"/>
          <w:color w:val="auto"/>
          <w:sz w:val="21"/>
          <w:u w:val="single"/>
          <w:shd w:val="clear" w:color="auto" w:fill="auto"/>
        </w:rPr>
        <w:t>）</w:t>
      </w:r>
      <w:r>
        <w:rPr>
          <w:rFonts w:ascii="Times New Roman" w:hAnsi="Times New Roman"/>
          <w:color w:val="auto"/>
          <w:sz w:val="21"/>
          <w:shd w:val="clear" w:color="auto" w:fill="auto"/>
        </w:rPr>
        <w:t>项目的磋商采购活动邀请，我方</w:t>
      </w:r>
      <w:r>
        <w:rPr>
          <w:rFonts w:ascii="Times New Roman" w:hAnsi="Times New Roman"/>
          <w:color w:val="auto"/>
          <w:sz w:val="21"/>
          <w:u w:val="single"/>
          <w:shd w:val="clear" w:color="auto" w:fill="auto"/>
        </w:rPr>
        <w:t>（姓名和职务）</w:t>
      </w:r>
      <w:r>
        <w:rPr>
          <w:rFonts w:ascii="Times New Roman" w:hAnsi="Times New Roman"/>
          <w:color w:val="auto"/>
          <w:sz w:val="21"/>
          <w:shd w:val="clear" w:color="auto" w:fill="auto"/>
        </w:rPr>
        <w:t>经正式授权并代表供应商</w:t>
      </w:r>
      <w:r>
        <w:rPr>
          <w:rFonts w:ascii="Times New Roman" w:hAnsi="Times New Roman"/>
          <w:color w:val="auto"/>
          <w:sz w:val="21"/>
          <w:u w:val="single"/>
          <w:shd w:val="clear" w:color="auto" w:fill="auto"/>
        </w:rPr>
        <w:t>（供应商名称、地址）</w:t>
      </w:r>
      <w:r>
        <w:rPr>
          <w:rFonts w:ascii="Times New Roman" w:hAnsi="Times New Roman"/>
          <w:color w:val="auto"/>
          <w:sz w:val="21"/>
          <w:shd w:val="clear" w:color="auto" w:fill="auto"/>
        </w:rPr>
        <w:t>提交首次</w:t>
      </w:r>
      <w:r>
        <w:rPr>
          <w:rFonts w:ascii="Times New Roman" w:hAnsi="Times New Roman"/>
          <w:color w:val="auto"/>
          <w:sz w:val="21"/>
          <w:shd w:val="clear" w:color="auto" w:fill="auto"/>
        </w:rPr>
        <w:t>响应文件。</w:t>
      </w:r>
    </w:p>
    <w:p>
      <w:pPr>
        <w:pStyle w:val="27"/>
        <w:spacing w:line="360" w:lineRule="exact"/>
        <w:ind w:firstLine="420" w:firstLineChars="200"/>
        <w:rPr>
          <w:rFonts w:ascii="Times New Roman" w:hAnsi="Times New Roman"/>
          <w:color w:val="auto"/>
          <w:sz w:val="21"/>
          <w:shd w:val="clear" w:color="auto" w:fill="auto"/>
        </w:rPr>
      </w:pPr>
      <w:r>
        <w:rPr>
          <w:rFonts w:ascii="Times New Roman" w:hAnsi="Times New Roman"/>
          <w:color w:val="auto"/>
          <w:sz w:val="21"/>
          <w:shd w:val="clear" w:color="auto" w:fill="auto"/>
        </w:rPr>
        <w:t>在此，授权代表宣布同意如下：</w:t>
      </w:r>
    </w:p>
    <w:p>
      <w:pPr>
        <w:pStyle w:val="27"/>
        <w:spacing w:line="360" w:lineRule="exact"/>
        <w:ind w:firstLine="420" w:firstLineChars="200"/>
        <w:rPr>
          <w:rFonts w:ascii="Times New Roman" w:hAnsi="Times New Roman"/>
          <w:color w:val="auto"/>
          <w:sz w:val="21"/>
          <w:shd w:val="clear" w:color="auto" w:fill="auto"/>
        </w:rPr>
      </w:pPr>
      <w:r>
        <w:rPr>
          <w:rFonts w:ascii="Times New Roman" w:hAnsi="Times New Roman"/>
          <w:color w:val="auto"/>
          <w:sz w:val="21"/>
          <w:shd w:val="clear" w:color="auto" w:fill="auto"/>
        </w:rPr>
        <w:t>1. 将按竞争性磋商采购文件的约定履行合同责任和义务；</w:t>
      </w:r>
    </w:p>
    <w:p>
      <w:pPr>
        <w:pStyle w:val="27"/>
        <w:spacing w:line="360" w:lineRule="exact"/>
        <w:ind w:firstLine="420" w:firstLineChars="200"/>
        <w:rPr>
          <w:rFonts w:ascii="Times New Roman" w:hAnsi="Times New Roman"/>
          <w:color w:val="auto"/>
          <w:sz w:val="21"/>
          <w:shd w:val="clear" w:color="auto" w:fill="auto"/>
        </w:rPr>
      </w:pPr>
      <w:r>
        <w:rPr>
          <w:rFonts w:ascii="Times New Roman" w:hAnsi="Times New Roman"/>
          <w:color w:val="auto"/>
          <w:sz w:val="21"/>
          <w:shd w:val="clear" w:color="auto" w:fill="auto"/>
        </w:rPr>
        <w:t>2. 已详细审查全部竞争性磋商采购文件，包括</w:t>
      </w:r>
      <w:r>
        <w:rPr>
          <w:rFonts w:ascii="Times New Roman" w:hAnsi="Times New Roman"/>
          <w:color w:val="auto"/>
          <w:sz w:val="21"/>
          <w:u w:val="single"/>
          <w:shd w:val="clear" w:color="auto" w:fill="auto"/>
        </w:rPr>
        <w:t>（补遗文件）（如果有的话）</w:t>
      </w:r>
      <w:r>
        <w:rPr>
          <w:rFonts w:ascii="Times New Roman" w:hAnsi="Times New Roman"/>
          <w:color w:val="auto"/>
          <w:sz w:val="21"/>
          <w:shd w:val="clear" w:color="auto" w:fill="auto"/>
        </w:rPr>
        <w:t>；我们完全理解并同意放弃对这方面有不明及误解的权力；</w:t>
      </w:r>
    </w:p>
    <w:p>
      <w:pPr>
        <w:pStyle w:val="27"/>
        <w:spacing w:line="360" w:lineRule="exact"/>
        <w:ind w:firstLine="420" w:firstLineChars="200"/>
        <w:rPr>
          <w:rFonts w:ascii="Times New Roman" w:hAnsi="Times New Roman"/>
          <w:color w:val="auto"/>
          <w:sz w:val="21"/>
          <w:shd w:val="clear" w:color="auto" w:fill="auto"/>
        </w:rPr>
      </w:pPr>
      <w:r>
        <w:rPr>
          <w:rFonts w:ascii="Times New Roman" w:hAnsi="Times New Roman"/>
          <w:color w:val="auto"/>
          <w:sz w:val="21"/>
          <w:shd w:val="clear" w:color="auto" w:fill="auto"/>
        </w:rPr>
        <w:t>3. 同意提供按照贵方可能要求的与其磋商有关的一切数据或资料；</w:t>
      </w:r>
    </w:p>
    <w:p>
      <w:pPr>
        <w:snapToGrid w:val="0"/>
        <w:spacing w:line="400" w:lineRule="exact"/>
        <w:ind w:firstLine="420" w:firstLineChars="200"/>
        <w:rPr>
          <w:color w:val="auto"/>
          <w:szCs w:val="21"/>
          <w:shd w:val="clear" w:color="auto" w:fill="auto"/>
        </w:rPr>
      </w:pPr>
      <w:r>
        <w:rPr>
          <w:color w:val="auto"/>
          <w:shd w:val="clear" w:color="auto" w:fill="auto"/>
        </w:rPr>
        <w:t>4．</w:t>
      </w:r>
      <w:r>
        <w:rPr>
          <w:color w:val="auto"/>
          <w:szCs w:val="21"/>
          <w:shd w:val="clear" w:color="auto" w:fill="auto"/>
        </w:rPr>
        <w:t>我方向贵方提交的所有响应文件、资料都是准确的和真实的。</w:t>
      </w:r>
    </w:p>
    <w:p>
      <w:pPr>
        <w:snapToGrid w:val="0"/>
        <w:spacing w:line="400" w:lineRule="exact"/>
        <w:ind w:firstLine="420" w:firstLineChars="200"/>
        <w:rPr>
          <w:color w:val="auto"/>
          <w:szCs w:val="21"/>
          <w:shd w:val="clear" w:color="auto" w:fill="auto"/>
        </w:rPr>
      </w:pPr>
      <w:r>
        <w:rPr>
          <w:color w:val="auto"/>
          <w:shd w:val="clear" w:color="auto" w:fill="auto"/>
        </w:rPr>
        <w:t>5．</w:t>
      </w:r>
      <w:r>
        <w:rPr>
          <w:color w:val="auto"/>
          <w:szCs w:val="21"/>
          <w:shd w:val="clear" w:color="auto" w:fill="auto"/>
        </w:rPr>
        <w:t>本响应文件有效期自开标日起</w:t>
      </w:r>
      <w:r>
        <w:rPr>
          <w:color w:val="auto"/>
          <w:szCs w:val="21"/>
          <w:u w:val="single"/>
          <w:shd w:val="clear" w:color="auto" w:fill="auto"/>
        </w:rPr>
        <w:t xml:space="preserve">      </w:t>
      </w:r>
      <w:r>
        <w:rPr>
          <w:color w:val="auto"/>
          <w:szCs w:val="21"/>
          <w:shd w:val="clear" w:color="auto" w:fill="auto"/>
        </w:rPr>
        <w:t>天（日历天）。</w:t>
      </w:r>
    </w:p>
    <w:p>
      <w:pPr>
        <w:snapToGrid w:val="0"/>
        <w:spacing w:line="400" w:lineRule="exact"/>
        <w:ind w:firstLine="420" w:firstLineChars="200"/>
        <w:rPr>
          <w:color w:val="auto"/>
          <w:szCs w:val="21"/>
          <w:shd w:val="clear" w:color="auto" w:fill="auto"/>
        </w:rPr>
      </w:pPr>
      <w:r>
        <w:rPr>
          <w:color w:val="auto"/>
          <w:shd w:val="clear" w:color="auto" w:fill="auto"/>
        </w:rPr>
        <w:t>6．</w:t>
      </w:r>
      <w:r>
        <w:rPr>
          <w:color w:val="auto"/>
          <w:szCs w:val="21"/>
          <w:shd w:val="clear" w:color="auto" w:fill="auto"/>
        </w:rPr>
        <w:t>我方不是采购人的附属机构；在获知本项目采购信息后，与采购人委托提供代理服务的公司及其附属机构没有任何联系。</w:t>
      </w:r>
    </w:p>
    <w:p>
      <w:pPr>
        <w:snapToGrid w:val="0"/>
        <w:spacing w:line="400" w:lineRule="exact"/>
        <w:ind w:firstLine="420" w:firstLineChars="200"/>
        <w:rPr>
          <w:color w:val="auto"/>
          <w:szCs w:val="21"/>
          <w:shd w:val="clear" w:color="auto" w:fill="auto"/>
        </w:rPr>
      </w:pPr>
      <w:r>
        <w:rPr>
          <w:color w:val="auto"/>
          <w:shd w:val="clear" w:color="auto" w:fill="auto"/>
        </w:rPr>
        <w:t>7．</w:t>
      </w:r>
      <w:r>
        <w:rPr>
          <w:color w:val="auto"/>
          <w:szCs w:val="21"/>
          <w:shd w:val="clear" w:color="auto" w:fill="auto"/>
        </w:rPr>
        <w:t>我方及由本人担任法定代表人（或分支机构负责人）的其他机构最近三年内重大违法记录有：</w:t>
      </w:r>
    </w:p>
    <w:p>
      <w:pPr>
        <w:snapToGrid w:val="0"/>
        <w:spacing w:line="400" w:lineRule="exact"/>
        <w:ind w:firstLine="420" w:firstLineChars="200"/>
        <w:rPr>
          <w:color w:val="auto"/>
          <w:szCs w:val="21"/>
          <w:shd w:val="clear" w:color="auto" w:fill="auto"/>
        </w:rPr>
      </w:pPr>
      <w:r>
        <w:rPr>
          <w:color w:val="auto"/>
          <w:szCs w:val="21"/>
          <w:shd w:val="clear" w:color="auto" w:fill="auto"/>
        </w:rPr>
        <w:t xml:space="preserve">　　        </w:t>
      </w:r>
      <w:r>
        <w:rPr>
          <w:color w:val="auto"/>
          <w:szCs w:val="21"/>
          <w:u w:val="single"/>
          <w:shd w:val="clear" w:color="auto" w:fill="auto"/>
        </w:rPr>
        <w:t xml:space="preserve">    　　　　　（没有则填无）　　　　    　　 </w:t>
      </w:r>
    </w:p>
    <w:p>
      <w:pPr>
        <w:snapToGrid w:val="0"/>
        <w:spacing w:line="400" w:lineRule="exact"/>
        <w:ind w:firstLine="420" w:firstLineChars="200"/>
        <w:rPr>
          <w:color w:val="auto"/>
          <w:szCs w:val="21"/>
          <w:shd w:val="clear" w:color="auto" w:fill="auto"/>
        </w:rPr>
      </w:pPr>
      <w:r>
        <w:rPr>
          <w:color w:val="auto"/>
          <w:szCs w:val="21"/>
          <w:shd w:val="clear" w:color="auto" w:fill="auto"/>
        </w:rPr>
        <w:t>8．以上事项如有虚假或隐瞒，我方愿意承担一切后果，并不再寻求任何旨在减轻或免除法律责任的辩解。</w:t>
      </w:r>
    </w:p>
    <w:p>
      <w:pPr>
        <w:pStyle w:val="27"/>
        <w:spacing w:line="440" w:lineRule="exact"/>
        <w:ind w:firstLine="400" w:firstLineChars="200"/>
        <w:rPr>
          <w:rFonts w:ascii="Times New Roman" w:hAnsi="Times New Roman"/>
          <w:color w:val="auto"/>
          <w:sz w:val="21"/>
          <w:u w:val="single"/>
          <w:shd w:val="clear" w:color="auto" w:fill="auto"/>
        </w:rPr>
      </w:pPr>
      <w:r>
        <w:rPr>
          <w:rFonts w:ascii="Times New Roman" w:hAnsi="Times New Roman"/>
          <w:color w:val="auto"/>
          <w:shd w:val="clear" w:color="auto" w:fill="auto"/>
        </w:rPr>
        <w:t>9．</w:t>
      </w:r>
      <w:r>
        <w:rPr>
          <w:rFonts w:ascii="Times New Roman" w:hAnsi="Times New Roman"/>
          <w:color w:val="auto"/>
          <w:sz w:val="21"/>
          <w:shd w:val="clear" w:color="auto" w:fill="auto"/>
        </w:rPr>
        <w:t>与本磋商采购活动有关的一切正式往来信函请寄：</w:t>
      </w:r>
    </w:p>
    <w:p>
      <w:pPr>
        <w:snapToGrid w:val="0"/>
        <w:spacing w:line="400" w:lineRule="exact"/>
        <w:ind w:firstLine="420" w:firstLineChars="200"/>
        <w:rPr>
          <w:color w:val="auto"/>
          <w:szCs w:val="21"/>
          <w:shd w:val="clear" w:color="auto" w:fill="auto"/>
        </w:rPr>
      </w:pPr>
      <w:r>
        <w:rPr>
          <w:color w:val="auto"/>
          <w:szCs w:val="21"/>
          <w:shd w:val="clear" w:color="auto" w:fill="auto"/>
        </w:rPr>
        <w:t>地址：</w:t>
      </w:r>
      <w:r>
        <w:rPr>
          <w:color w:val="auto"/>
          <w:szCs w:val="21"/>
          <w:u w:val="single"/>
          <w:shd w:val="clear" w:color="auto" w:fill="auto"/>
        </w:rPr>
        <w:t xml:space="preserve">                       </w:t>
      </w:r>
      <w:r>
        <w:rPr>
          <w:color w:val="auto"/>
          <w:szCs w:val="21"/>
          <w:shd w:val="clear" w:color="auto" w:fill="auto"/>
        </w:rPr>
        <w:t>邮编：</w:t>
      </w:r>
      <w:r>
        <w:rPr>
          <w:color w:val="auto"/>
          <w:szCs w:val="21"/>
          <w:u w:val="single"/>
          <w:shd w:val="clear" w:color="auto" w:fill="auto"/>
        </w:rPr>
        <w:t xml:space="preserve">            </w:t>
      </w:r>
      <w:r>
        <w:rPr>
          <w:color w:val="auto"/>
          <w:szCs w:val="21"/>
          <w:shd w:val="clear" w:color="auto" w:fill="auto"/>
        </w:rPr>
        <w:t>电话：</w:t>
      </w:r>
      <w:r>
        <w:rPr>
          <w:color w:val="auto"/>
          <w:szCs w:val="21"/>
          <w:u w:val="single"/>
          <w:shd w:val="clear" w:color="auto" w:fill="auto"/>
        </w:rPr>
        <w:t xml:space="preserve">            </w:t>
      </w:r>
    </w:p>
    <w:p>
      <w:pPr>
        <w:snapToGrid w:val="0"/>
        <w:spacing w:line="400" w:lineRule="exact"/>
        <w:ind w:firstLine="420" w:firstLineChars="200"/>
        <w:rPr>
          <w:color w:val="auto"/>
          <w:szCs w:val="21"/>
          <w:shd w:val="clear" w:color="auto" w:fill="auto"/>
        </w:rPr>
      </w:pPr>
      <w:r>
        <w:rPr>
          <w:color w:val="auto"/>
          <w:szCs w:val="21"/>
          <w:shd w:val="clear" w:color="auto" w:fill="auto"/>
        </w:rPr>
        <w:t>传真：</w:t>
      </w:r>
      <w:r>
        <w:rPr>
          <w:color w:val="auto"/>
          <w:szCs w:val="21"/>
          <w:u w:val="single"/>
          <w:shd w:val="clear" w:color="auto" w:fill="auto"/>
        </w:rPr>
        <w:t xml:space="preserve">               </w:t>
      </w:r>
      <w:r>
        <w:rPr>
          <w:color w:val="auto"/>
          <w:szCs w:val="21"/>
          <w:shd w:val="clear" w:color="auto" w:fill="auto"/>
        </w:rPr>
        <w:t>供应商代表姓名</w:t>
      </w:r>
      <w:r>
        <w:rPr>
          <w:color w:val="auto"/>
          <w:szCs w:val="21"/>
          <w:u w:val="single"/>
          <w:shd w:val="clear" w:color="auto" w:fill="auto"/>
        </w:rPr>
        <w:t xml:space="preserve">            </w:t>
      </w:r>
      <w:r>
        <w:rPr>
          <w:color w:val="auto"/>
          <w:szCs w:val="21"/>
          <w:shd w:val="clear" w:color="auto" w:fill="auto"/>
        </w:rPr>
        <w:t>职务：</w:t>
      </w:r>
      <w:r>
        <w:rPr>
          <w:color w:val="auto"/>
          <w:szCs w:val="21"/>
          <w:u w:val="single"/>
          <w:shd w:val="clear" w:color="auto" w:fill="auto"/>
        </w:rPr>
        <w:t xml:space="preserve">            </w:t>
      </w:r>
    </w:p>
    <w:p>
      <w:pPr>
        <w:snapToGrid w:val="0"/>
        <w:spacing w:line="400" w:lineRule="exact"/>
        <w:ind w:firstLine="420" w:firstLineChars="200"/>
        <w:rPr>
          <w:color w:val="auto"/>
          <w:szCs w:val="21"/>
          <w:shd w:val="clear" w:color="auto" w:fill="auto"/>
        </w:rPr>
      </w:pPr>
      <w:r>
        <w:rPr>
          <w:color w:val="auto"/>
          <w:szCs w:val="21"/>
          <w:shd w:val="clear" w:color="auto" w:fill="auto"/>
        </w:rPr>
        <w:t>供应商名称(全称):</w:t>
      </w:r>
      <w:r>
        <w:rPr>
          <w:color w:val="auto"/>
          <w:szCs w:val="21"/>
          <w:u w:val="single"/>
          <w:shd w:val="clear" w:color="auto" w:fill="auto"/>
        </w:rPr>
        <w:t xml:space="preserve">                                                 </w:t>
      </w:r>
    </w:p>
    <w:p>
      <w:pPr>
        <w:snapToGrid w:val="0"/>
        <w:spacing w:line="400" w:lineRule="exact"/>
        <w:ind w:firstLine="420" w:firstLineChars="200"/>
        <w:rPr>
          <w:color w:val="auto"/>
          <w:szCs w:val="21"/>
          <w:shd w:val="clear" w:color="auto" w:fill="auto"/>
        </w:rPr>
      </w:pPr>
      <w:r>
        <w:rPr>
          <w:color w:val="auto"/>
          <w:szCs w:val="21"/>
          <w:shd w:val="clear" w:color="auto" w:fill="auto"/>
        </w:rPr>
        <w:t>开户银行：</w:t>
      </w:r>
      <w:r>
        <w:rPr>
          <w:color w:val="auto"/>
          <w:szCs w:val="21"/>
          <w:u w:val="single"/>
          <w:shd w:val="clear" w:color="auto" w:fill="auto"/>
        </w:rPr>
        <w:t xml:space="preserve">                      </w:t>
      </w:r>
      <w:r>
        <w:rPr>
          <w:color w:val="auto"/>
          <w:szCs w:val="21"/>
          <w:shd w:val="clear" w:color="auto" w:fill="auto"/>
        </w:rPr>
        <w:t xml:space="preserve">   账号：</w:t>
      </w:r>
      <w:r>
        <w:rPr>
          <w:color w:val="auto"/>
          <w:szCs w:val="21"/>
          <w:u w:val="single"/>
          <w:shd w:val="clear" w:color="auto" w:fill="auto"/>
        </w:rPr>
        <w:t xml:space="preserve">                        </w:t>
      </w:r>
    </w:p>
    <w:p>
      <w:pPr>
        <w:pStyle w:val="27"/>
        <w:rPr>
          <w:rFonts w:ascii="Times New Roman" w:hAnsi="Times New Roman"/>
          <w:color w:val="auto"/>
          <w:sz w:val="21"/>
          <w:shd w:val="clear" w:color="auto" w:fill="auto"/>
        </w:rPr>
      </w:pPr>
    </w:p>
    <w:p>
      <w:pPr>
        <w:pStyle w:val="27"/>
        <w:spacing w:line="480" w:lineRule="auto"/>
        <w:rPr>
          <w:rFonts w:ascii="Times New Roman" w:hAnsi="Times New Roman"/>
          <w:color w:val="auto"/>
          <w:sz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spacing w:line="320" w:lineRule="exact"/>
        <w:rPr>
          <w:b/>
          <w:color w:val="auto"/>
          <w:szCs w:val="21"/>
          <w:shd w:val="clear" w:color="auto" w:fill="auto"/>
        </w:rPr>
      </w:pPr>
      <w:r>
        <w:rPr>
          <w:b/>
          <w:color w:val="auto"/>
          <w:szCs w:val="21"/>
          <w:shd w:val="clear" w:color="auto" w:fill="auto"/>
        </w:rPr>
        <w:br w:type="page"/>
      </w:r>
      <w:r>
        <w:rPr>
          <w:b/>
          <w:color w:val="auto"/>
          <w:szCs w:val="21"/>
          <w:shd w:val="clear" w:color="auto" w:fill="auto"/>
        </w:rPr>
        <w:t>附件二</w:t>
      </w:r>
    </w:p>
    <w:p>
      <w:pPr>
        <w:spacing w:line="360" w:lineRule="exact"/>
        <w:rPr>
          <w:color w:val="auto"/>
          <w:szCs w:val="21"/>
          <w:shd w:val="clear" w:color="auto" w:fill="auto"/>
        </w:rPr>
      </w:pPr>
    </w:p>
    <w:p>
      <w:pPr>
        <w:spacing w:line="360" w:lineRule="exact"/>
        <w:rPr>
          <w:color w:val="auto"/>
          <w:szCs w:val="21"/>
          <w:shd w:val="clear" w:color="auto" w:fill="auto"/>
        </w:rPr>
      </w:pPr>
    </w:p>
    <w:p>
      <w:pPr>
        <w:pStyle w:val="27"/>
        <w:spacing w:line="440" w:lineRule="exact"/>
        <w:ind w:firstLine="420"/>
        <w:jc w:val="center"/>
        <w:outlineLvl w:val="2"/>
        <w:rPr>
          <w:rFonts w:ascii="Times New Roman" w:hAnsi="Times New Roman"/>
          <w:b/>
          <w:color w:val="auto"/>
          <w:sz w:val="32"/>
          <w:shd w:val="clear" w:color="auto" w:fill="auto"/>
        </w:rPr>
      </w:pPr>
      <w:r>
        <w:rPr>
          <w:rFonts w:ascii="Times New Roman" w:hAnsi="Times New Roman"/>
          <w:b/>
          <w:color w:val="auto"/>
          <w:sz w:val="32"/>
          <w:shd w:val="clear" w:color="auto" w:fill="auto"/>
        </w:rPr>
        <w:t>保证金证明（格式）</w:t>
      </w:r>
    </w:p>
    <w:p>
      <w:pPr>
        <w:spacing w:line="380" w:lineRule="exact"/>
        <w:ind w:firstLine="420" w:firstLineChars="200"/>
        <w:rPr>
          <w:color w:val="auto"/>
          <w:shd w:val="clear" w:color="auto" w:fill="auto"/>
        </w:rPr>
      </w:pPr>
    </w:p>
    <w:p>
      <w:pPr>
        <w:pStyle w:val="27"/>
        <w:spacing w:line="360" w:lineRule="exact"/>
        <w:rPr>
          <w:rFonts w:ascii="Times New Roman" w:hAnsi="Times New Roman"/>
          <w:color w:val="auto"/>
          <w:shd w:val="clear" w:color="auto" w:fill="auto"/>
        </w:rPr>
      </w:pPr>
      <w:r>
        <w:rPr>
          <w:rFonts w:ascii="Times New Roman" w:hAnsi="Times New Roman"/>
          <w:color w:val="auto"/>
          <w:shd w:val="clear" w:color="auto" w:fill="auto"/>
        </w:rPr>
        <w:t xml:space="preserve">                                                                                                                                                                                       </w:t>
      </w:r>
    </w:p>
    <w:p>
      <w:pPr>
        <w:pStyle w:val="27"/>
        <w:spacing w:line="480" w:lineRule="exact"/>
        <w:rPr>
          <w:rFonts w:ascii="Times New Roman" w:hAnsi="Times New Roman"/>
          <w:color w:val="auto"/>
          <w:shd w:val="clear" w:color="auto" w:fill="auto"/>
        </w:rPr>
      </w:pPr>
      <w:bookmarkStart w:id="7" w:name="_top"/>
      <w:bookmarkEnd w:id="7"/>
      <w:r>
        <w:rPr>
          <w:rFonts w:ascii="Times New Roman" w:hAnsi="Times New Roman"/>
          <w:color w:val="auto"/>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7" name="矩形 23"/>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w:t>
                            </w:r>
                            <w:r>
                              <w:rPr>
                                <w:rFonts w:hint="eastAsia"/>
                                <w:color w:val="000000"/>
                                <w:lang w:eastAsia="zh-CN"/>
                              </w:rPr>
                              <w:t>账</w:t>
                            </w:r>
                            <w:r>
                              <w:rPr>
                                <w:rFonts w:hint="eastAsia"/>
                                <w:color w:val="000000"/>
                              </w:rPr>
                              <w:t>单或电汇凭证</w:t>
                            </w:r>
                            <w:r>
                              <w:rPr>
                                <w:rFonts w:hint="eastAsia"/>
                                <w:szCs w:val="21"/>
                              </w:rPr>
                              <w:t>扫描件</w:t>
                            </w:r>
                          </w:p>
                        </w:txbxContent>
                      </wps:txbx>
                      <wps:bodyPr wrap="square" upright="1"/>
                    </wps:wsp>
                  </a:graphicData>
                </a:graphic>
              </wp:anchor>
            </w:drawing>
          </mc:Choice>
          <mc:Fallback>
            <w:pict>
              <v:rect id="矩形 23" o:spid="_x0000_s1026" o:spt="1" style="position:absolute;left:0pt;margin-left:0pt;margin-top:6pt;height:226.75pt;width:481.9pt;z-index:251665408;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ASdndYAAAAHAQAADwAAAAAAAAABACAA&#10;AAAiAAAAZHJzL2Rvd25yZXYueG1sUEsBAhQAFAAAAAgAh07iQO+lOb0PAgAARwQAAA4AAAAAAAAA&#10;AQAgAAAAJQEAAGRycy9lMm9Eb2MueG1sUEsFBgAAAAAGAAYAWQEAAKYFA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w:t>
                      </w:r>
                      <w:r>
                        <w:rPr>
                          <w:rFonts w:hint="eastAsia"/>
                          <w:color w:val="000000"/>
                          <w:lang w:eastAsia="zh-CN"/>
                        </w:rPr>
                        <w:t>账</w:t>
                      </w:r>
                      <w:r>
                        <w:rPr>
                          <w:rFonts w:hint="eastAsia"/>
                          <w:color w:val="000000"/>
                        </w:rPr>
                        <w:t>单或电汇凭证</w:t>
                      </w:r>
                      <w:r>
                        <w:rPr>
                          <w:rFonts w:hint="eastAsia"/>
                          <w:szCs w:val="21"/>
                        </w:rPr>
                        <w:t>扫描件</w:t>
                      </w:r>
                    </w:p>
                  </w:txbxContent>
                </v:textbox>
              </v:rect>
            </w:pict>
          </mc:Fallback>
        </mc:AlternateContent>
      </w:r>
    </w:p>
    <w:p>
      <w:pPr>
        <w:pStyle w:val="27"/>
        <w:spacing w:line="48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z w:val="44"/>
          <w:shd w:val="clear" w:color="auto" w:fill="auto"/>
        </w:rPr>
      </w:pPr>
    </w:p>
    <w:p>
      <w:pPr>
        <w:pStyle w:val="27"/>
        <w:spacing w:line="240" w:lineRule="exact"/>
        <w:rPr>
          <w:rFonts w:ascii="Times New Roman" w:hAnsi="Times New Roman"/>
          <w:color w:val="auto"/>
          <w:sz w:val="44"/>
          <w:shd w:val="clear" w:color="auto" w:fill="auto"/>
        </w:rPr>
      </w:pPr>
    </w:p>
    <w:p>
      <w:pPr>
        <w:pStyle w:val="27"/>
        <w:spacing w:line="240" w:lineRule="exact"/>
        <w:rPr>
          <w:rFonts w:ascii="Times New Roman" w:hAnsi="Times New Roman"/>
          <w:color w:val="auto"/>
          <w:sz w:val="44"/>
          <w:shd w:val="clear" w:color="auto" w:fill="auto"/>
        </w:rPr>
      </w:pPr>
    </w:p>
    <w:p>
      <w:pPr>
        <w:pStyle w:val="27"/>
        <w:spacing w:line="240" w:lineRule="exact"/>
        <w:rPr>
          <w:rFonts w:ascii="Times New Roman" w:hAnsi="Times New Roman"/>
          <w:color w:val="auto"/>
          <w:sz w:val="44"/>
          <w:shd w:val="clear" w:color="auto" w:fill="auto"/>
        </w:rPr>
      </w:pPr>
    </w:p>
    <w:p>
      <w:pPr>
        <w:pStyle w:val="27"/>
        <w:spacing w:line="240" w:lineRule="exact"/>
        <w:rPr>
          <w:rFonts w:ascii="Times New Roman" w:hAnsi="Times New Roman"/>
          <w:color w:val="auto"/>
          <w:sz w:val="44"/>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00" w:firstLineChars="2300"/>
        <w:rPr>
          <w:rFonts w:ascii="Times New Roman" w:hAnsi="Times New Roman"/>
          <w:color w:val="auto"/>
          <w:shd w:val="clear" w:color="auto" w:fill="auto"/>
        </w:rPr>
      </w:pPr>
    </w:p>
    <w:p>
      <w:pPr>
        <w:pStyle w:val="27"/>
        <w:ind w:firstLine="4620" w:firstLineChars="2200"/>
        <w:rPr>
          <w:rFonts w:ascii="Times New Roman" w:hAnsi="Times New Roman"/>
          <w:color w:val="auto"/>
          <w:sz w:val="21"/>
          <w:shd w:val="clear" w:color="auto" w:fill="auto"/>
        </w:rPr>
      </w:pPr>
    </w:p>
    <w:p>
      <w:pPr>
        <w:pStyle w:val="27"/>
        <w:ind w:firstLine="4620" w:firstLineChars="2200"/>
        <w:rPr>
          <w:rFonts w:ascii="Times New Roman" w:hAnsi="Times New Roman"/>
          <w:color w:val="auto"/>
          <w:sz w:val="21"/>
          <w:shd w:val="clear" w:color="auto" w:fill="auto"/>
        </w:rPr>
      </w:pPr>
    </w:p>
    <w:p>
      <w:pPr>
        <w:pStyle w:val="27"/>
        <w:ind w:firstLine="4620" w:firstLineChars="2200"/>
        <w:rPr>
          <w:rFonts w:ascii="Times New Roman" w:hAnsi="Times New Roman"/>
          <w:color w:val="auto"/>
          <w:sz w:val="21"/>
          <w:shd w:val="clear" w:color="auto" w:fill="auto"/>
        </w:rPr>
      </w:pPr>
    </w:p>
    <w:p>
      <w:pPr>
        <w:pStyle w:val="27"/>
        <w:ind w:firstLine="4620" w:firstLineChars="2200"/>
        <w:rPr>
          <w:rFonts w:ascii="Times New Roman" w:hAnsi="Times New Roman"/>
          <w:color w:val="auto"/>
          <w:sz w:val="21"/>
          <w:shd w:val="clear" w:color="auto" w:fill="auto"/>
        </w:rPr>
      </w:pPr>
    </w:p>
    <w:p>
      <w:pPr>
        <w:pStyle w:val="27"/>
        <w:ind w:firstLine="4620" w:firstLineChars="2200"/>
        <w:rPr>
          <w:rFonts w:ascii="Times New Roman" w:hAnsi="Times New Roman"/>
          <w:color w:val="auto"/>
          <w:sz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pStyle w:val="27"/>
        <w:spacing w:line="240" w:lineRule="exact"/>
        <w:rPr>
          <w:rFonts w:ascii="Times New Roman" w:hAnsi="Times New Roman"/>
          <w:color w:val="auto"/>
          <w:u w:val="single"/>
          <w:shd w:val="clear" w:color="auto" w:fill="auto"/>
        </w:rPr>
      </w:pPr>
    </w:p>
    <w:p>
      <w:pPr>
        <w:pStyle w:val="27"/>
        <w:spacing w:line="240" w:lineRule="exact"/>
        <w:rPr>
          <w:rFonts w:ascii="Times New Roman" w:hAnsi="Times New Roman"/>
          <w:color w:val="auto"/>
          <w:sz w:val="44"/>
          <w:shd w:val="clear" w:color="auto" w:fill="auto"/>
        </w:rPr>
      </w:pPr>
    </w:p>
    <w:p>
      <w:pPr>
        <w:pStyle w:val="27"/>
        <w:spacing w:line="360" w:lineRule="exact"/>
        <w:ind w:firstLine="420"/>
        <w:rPr>
          <w:rFonts w:ascii="Times New Roman" w:hAnsi="Times New Roman"/>
          <w:color w:val="auto"/>
          <w:sz w:val="21"/>
          <w:shd w:val="clear" w:color="auto" w:fill="auto"/>
        </w:rPr>
      </w:pPr>
      <w:r>
        <w:rPr>
          <w:rFonts w:ascii="Times New Roman" w:hAnsi="Times New Roman"/>
          <w:color w:val="auto"/>
          <w:sz w:val="21"/>
          <w:shd w:val="clear" w:color="auto" w:fill="auto"/>
        </w:rPr>
        <w:t>说明：</w:t>
      </w:r>
    </w:p>
    <w:p>
      <w:pPr>
        <w:pStyle w:val="27"/>
        <w:numPr>
          <w:ilvl w:val="0"/>
          <w:numId w:val="2"/>
        </w:numPr>
        <w:spacing w:line="360" w:lineRule="exact"/>
        <w:rPr>
          <w:rFonts w:ascii="Times New Roman" w:hAnsi="Times New Roman"/>
          <w:color w:val="auto"/>
          <w:sz w:val="21"/>
          <w:shd w:val="clear" w:color="auto" w:fill="auto"/>
        </w:rPr>
      </w:pPr>
      <w:r>
        <w:rPr>
          <w:rFonts w:ascii="Times New Roman" w:hAnsi="Times New Roman"/>
          <w:color w:val="auto"/>
          <w:sz w:val="21"/>
          <w:shd w:val="clear" w:color="auto" w:fill="auto"/>
        </w:rPr>
        <w:t>请务必在银行进</w:t>
      </w:r>
      <w:r>
        <w:rPr>
          <w:rFonts w:hint="eastAsia" w:ascii="Times New Roman" w:hAnsi="Times New Roman"/>
          <w:color w:val="auto"/>
          <w:sz w:val="21"/>
          <w:shd w:val="clear" w:color="auto" w:fill="auto"/>
          <w:lang w:eastAsia="zh-CN"/>
        </w:rPr>
        <w:t>账</w:t>
      </w:r>
      <w:r>
        <w:rPr>
          <w:rFonts w:ascii="Times New Roman" w:hAnsi="Times New Roman"/>
          <w:color w:val="auto"/>
          <w:sz w:val="21"/>
          <w:shd w:val="clear" w:color="auto" w:fill="auto"/>
        </w:rPr>
        <w:t>单或电汇凭证的用途或空白栏上</w:t>
      </w:r>
      <w:r>
        <w:rPr>
          <w:rFonts w:ascii="Times New Roman" w:hAnsi="Times New Roman"/>
          <w:bCs/>
          <w:color w:val="auto"/>
          <w:sz w:val="21"/>
          <w:shd w:val="clear" w:color="auto" w:fill="auto"/>
        </w:rPr>
        <w:t>注明磋商项目编号</w:t>
      </w:r>
      <w:r>
        <w:rPr>
          <w:rFonts w:ascii="Times New Roman" w:hAnsi="Times New Roman"/>
          <w:color w:val="auto"/>
          <w:sz w:val="21"/>
          <w:shd w:val="clear" w:color="auto" w:fill="auto"/>
        </w:rPr>
        <w:t>。出票人、汇款人须填写供应商单位名称</w:t>
      </w:r>
      <w:r>
        <w:rPr>
          <w:rFonts w:ascii="Times New Roman" w:hAnsi="Times New Roman"/>
          <w:b/>
          <w:color w:val="auto"/>
          <w:sz w:val="21"/>
          <w:shd w:val="clear" w:color="auto" w:fill="auto"/>
        </w:rPr>
        <w:t>，</w:t>
      </w:r>
      <w:r>
        <w:rPr>
          <w:rFonts w:ascii="Times New Roman" w:hAnsi="Times New Roman"/>
          <w:b/>
          <w:bCs/>
          <w:color w:val="auto"/>
          <w:sz w:val="21"/>
          <w:shd w:val="clear" w:color="auto" w:fill="auto"/>
        </w:rPr>
        <w:t>否则其响应无效</w:t>
      </w:r>
      <w:r>
        <w:rPr>
          <w:rFonts w:ascii="Times New Roman" w:hAnsi="Times New Roman"/>
          <w:color w:val="auto"/>
          <w:sz w:val="21"/>
          <w:shd w:val="clear" w:color="auto" w:fill="auto"/>
        </w:rPr>
        <w:t>。</w:t>
      </w:r>
    </w:p>
    <w:p>
      <w:pPr>
        <w:pStyle w:val="27"/>
        <w:numPr>
          <w:ilvl w:val="0"/>
          <w:numId w:val="2"/>
        </w:numPr>
        <w:spacing w:line="360" w:lineRule="exact"/>
        <w:rPr>
          <w:rFonts w:ascii="Times New Roman" w:hAnsi="Times New Roman"/>
          <w:color w:val="auto"/>
          <w:sz w:val="21"/>
          <w:shd w:val="clear" w:color="auto" w:fill="auto"/>
        </w:rPr>
      </w:pPr>
      <w:r>
        <w:rPr>
          <w:rFonts w:ascii="Times New Roman" w:hAnsi="Times New Roman"/>
          <w:color w:val="auto"/>
          <w:sz w:val="21"/>
          <w:shd w:val="clear" w:color="auto" w:fill="auto"/>
        </w:rPr>
        <w:t>进</w:t>
      </w:r>
      <w:r>
        <w:rPr>
          <w:rFonts w:hint="eastAsia" w:ascii="Times New Roman" w:hAnsi="Times New Roman"/>
          <w:color w:val="auto"/>
          <w:sz w:val="21"/>
          <w:shd w:val="clear" w:color="auto" w:fill="auto"/>
          <w:lang w:eastAsia="zh-CN"/>
        </w:rPr>
        <w:t>账</w:t>
      </w:r>
      <w:r>
        <w:rPr>
          <w:rFonts w:ascii="Times New Roman" w:hAnsi="Times New Roman"/>
          <w:color w:val="auto"/>
          <w:sz w:val="21"/>
          <w:shd w:val="clear" w:color="auto" w:fill="auto"/>
        </w:rPr>
        <w:t>单或电汇凭证扫描件务必保持清晰完整，如模糊不清而造成该证明被视为无效或磋商无效的，后果由供应商自负。</w:t>
      </w:r>
    </w:p>
    <w:p>
      <w:pPr>
        <w:pStyle w:val="27"/>
        <w:numPr>
          <w:ilvl w:val="0"/>
          <w:numId w:val="2"/>
        </w:numPr>
        <w:spacing w:line="360" w:lineRule="exact"/>
        <w:rPr>
          <w:rFonts w:ascii="Times New Roman" w:hAnsi="Times New Roman"/>
          <w:color w:val="auto"/>
          <w:sz w:val="21"/>
          <w:shd w:val="clear" w:color="auto" w:fill="auto"/>
        </w:rPr>
      </w:pPr>
      <w:r>
        <w:rPr>
          <w:rFonts w:ascii="Times New Roman" w:hAnsi="Times New Roman"/>
          <w:color w:val="auto"/>
          <w:sz w:val="21"/>
          <w:shd w:val="clear" w:color="auto" w:fill="auto"/>
        </w:rPr>
        <w:t>若</w:t>
      </w:r>
      <w:r>
        <w:rPr>
          <w:rFonts w:ascii="Times New Roman" w:hAnsi="Times New Roman"/>
          <w:color w:val="auto"/>
          <w:sz w:val="21"/>
          <w:u w:val="single"/>
          <w:shd w:val="clear" w:color="auto" w:fill="auto"/>
        </w:rPr>
        <w:t>广西智瀚项目管理咨询有限公司</w:t>
      </w:r>
      <w:r>
        <w:rPr>
          <w:rFonts w:ascii="Times New Roman" w:hAnsi="Times New Roman"/>
          <w:color w:val="auto"/>
          <w:sz w:val="21"/>
          <w:shd w:val="clear" w:color="auto" w:fill="auto"/>
        </w:rPr>
        <w:t>保证金专户在规定递交的时间内没有收到其缴纳的磋商保证金，则取消其供应商资格。</w:t>
      </w:r>
    </w:p>
    <w:p>
      <w:pPr>
        <w:pStyle w:val="27"/>
        <w:tabs>
          <w:tab w:val="left" w:pos="780"/>
        </w:tabs>
        <w:spacing w:line="360" w:lineRule="exact"/>
        <w:ind w:left="780"/>
        <w:rPr>
          <w:rFonts w:ascii="Times New Roman" w:hAnsi="Times New Roman"/>
          <w:color w:val="auto"/>
          <w:sz w:val="21"/>
          <w:shd w:val="clear" w:color="auto" w:fill="auto"/>
        </w:rPr>
      </w:pPr>
    </w:p>
    <w:p>
      <w:pPr>
        <w:spacing w:line="300" w:lineRule="auto"/>
        <w:rPr>
          <w:b/>
          <w:color w:val="auto"/>
          <w:szCs w:val="21"/>
          <w:shd w:val="clear" w:color="auto" w:fill="auto"/>
        </w:rPr>
      </w:pPr>
      <w:r>
        <w:rPr>
          <w:b/>
          <w:color w:val="auto"/>
          <w:szCs w:val="21"/>
          <w:shd w:val="clear" w:color="auto" w:fill="auto"/>
        </w:rPr>
        <w:br w:type="page"/>
      </w:r>
      <w:r>
        <w:rPr>
          <w:b/>
          <w:color w:val="auto"/>
          <w:szCs w:val="21"/>
          <w:shd w:val="clear" w:color="auto" w:fill="auto"/>
        </w:rPr>
        <w:t xml:space="preserve">附件三            </w:t>
      </w:r>
    </w:p>
    <w:p>
      <w:pPr>
        <w:spacing w:line="300" w:lineRule="auto"/>
        <w:jc w:val="center"/>
        <w:outlineLvl w:val="2"/>
        <w:rPr>
          <w:b/>
          <w:color w:val="auto"/>
          <w:sz w:val="32"/>
          <w:szCs w:val="32"/>
          <w:shd w:val="clear" w:color="auto" w:fill="auto"/>
        </w:rPr>
      </w:pPr>
      <w:r>
        <w:rPr>
          <w:b/>
          <w:color w:val="auto"/>
          <w:sz w:val="32"/>
          <w:szCs w:val="32"/>
          <w:shd w:val="clear" w:color="auto" w:fill="auto"/>
        </w:rPr>
        <w:t>报  价  表</w:t>
      </w:r>
    </w:p>
    <w:tbl>
      <w:tblPr>
        <w:tblStyle w:val="48"/>
        <w:tblpPr w:leftFromText="180" w:rightFromText="180" w:vertAnchor="text" w:horzAnchor="page" w:tblpX="1375" w:tblpY="286"/>
        <w:tblOverlap w:val="never"/>
        <w:tblW w:w="96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639"/>
        <w:gridCol w:w="1440"/>
        <w:gridCol w:w="1296"/>
        <w:gridCol w:w="1200"/>
        <w:gridCol w:w="1400"/>
        <w:gridCol w:w="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序号</w:t>
            </w:r>
          </w:p>
        </w:tc>
        <w:tc>
          <w:tcPr>
            <w:tcW w:w="26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单位及数量</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单价（元）</w:t>
            </w:r>
          </w:p>
        </w:tc>
        <w:tc>
          <w:tcPr>
            <w:tcW w:w="12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金额（元）</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eastAsia="宋体"/>
                <w:color w:val="auto"/>
                <w:szCs w:val="21"/>
                <w:shd w:val="clear" w:color="auto" w:fill="auto"/>
                <w:lang w:eastAsia="zh-CN"/>
              </w:rPr>
            </w:pPr>
            <w:r>
              <w:rPr>
                <w:rFonts w:hint="eastAsia"/>
                <w:color w:val="auto"/>
                <w:szCs w:val="21"/>
                <w:shd w:val="clear" w:color="auto" w:fill="auto"/>
                <w:lang w:eastAsia="zh-CN"/>
              </w:rPr>
              <w:t>企业类型</w:t>
            </w:r>
          </w:p>
        </w:tc>
        <w:tc>
          <w:tcPr>
            <w:tcW w:w="9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color w:val="auto"/>
                <w:szCs w:val="21"/>
                <w:shd w:val="clear" w:color="auto" w:fill="auto"/>
                <w:lang w:eastAsia="zh-CN"/>
              </w:rPr>
            </w:pPr>
            <w:r>
              <w:rPr>
                <w:rFonts w:hint="eastAsia"/>
                <w:color w:val="auto"/>
                <w:szCs w:val="21"/>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r>
              <w:rPr>
                <w:rFonts w:hint="eastAsia"/>
                <w:color w:val="auto"/>
                <w:spacing w:val="20"/>
                <w:szCs w:val="21"/>
                <w:shd w:val="clear" w:color="auto" w:fill="auto"/>
              </w:rPr>
              <w:t>1</w:t>
            </w:r>
          </w:p>
        </w:tc>
        <w:tc>
          <w:tcPr>
            <w:tcW w:w="26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eastAsia="宋体"/>
                <w:color w:val="auto"/>
                <w:spacing w:val="20"/>
                <w:szCs w:val="21"/>
                <w:shd w:val="clear" w:color="auto" w:fill="auto"/>
                <w:lang w:eastAsia="zh-CN"/>
              </w:rPr>
            </w:pPr>
            <w:r>
              <w:rPr>
                <w:rFonts w:hint="eastAsia"/>
                <w:color w:val="auto"/>
                <w:spacing w:val="20"/>
                <w:szCs w:val="21"/>
                <w:shd w:val="clear" w:color="auto" w:fill="auto"/>
                <w:lang w:eastAsia="zh-CN"/>
              </w:rPr>
              <w:t>三江侗族自治县第三次全国土壤普查外业调查采样服务</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r>
              <w:rPr>
                <w:rFonts w:hint="eastAsia"/>
                <w:color w:val="auto"/>
                <w:spacing w:val="20"/>
                <w:szCs w:val="21"/>
                <w:shd w:val="clear" w:color="auto" w:fill="auto"/>
              </w:rPr>
              <w:t>1项</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c>
          <w:tcPr>
            <w:tcW w:w="14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c>
          <w:tcPr>
            <w:tcW w:w="9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eastAsia="宋体"/>
                <w:color w:val="auto"/>
                <w:spacing w:val="20"/>
                <w:szCs w:val="21"/>
                <w:shd w:val="clear" w:color="auto" w:fill="auto"/>
                <w:lang w:val="en-US" w:eastAsia="zh-CN"/>
              </w:rPr>
            </w:pPr>
            <w:r>
              <w:rPr>
                <w:rFonts w:hint="eastAsia"/>
                <w:color w:val="auto"/>
                <w:spacing w:val="20"/>
                <w:szCs w:val="21"/>
                <w:shd w:val="clear" w:color="auto" w:fill="auto"/>
                <w:lang w:val="en-US" w:eastAsia="zh-CN"/>
              </w:rPr>
              <w:t>2</w:t>
            </w:r>
          </w:p>
        </w:tc>
        <w:tc>
          <w:tcPr>
            <w:tcW w:w="26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color w:val="auto"/>
                <w:spacing w:val="20"/>
                <w:szCs w:val="21"/>
                <w:shd w:val="clear" w:color="auto" w:fill="auto"/>
                <w:lang w:eastAsia="zh-CN"/>
              </w:rPr>
            </w:pPr>
            <w:r>
              <w:rPr>
                <w:rFonts w:hint="eastAsia"/>
                <w:color w:val="auto"/>
                <w:spacing w:val="20"/>
                <w:szCs w:val="21"/>
                <w:shd w:val="clear" w:color="auto" w:fill="auto"/>
                <w:lang w:eastAsia="zh-CN"/>
              </w:rPr>
              <w:t>三江侗族自治县第三次全国土壤普查成果汇总与验收服务</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color w:val="auto"/>
                <w:spacing w:val="20"/>
                <w:szCs w:val="21"/>
                <w:shd w:val="clear" w:color="auto" w:fill="auto"/>
              </w:rPr>
            </w:pPr>
            <w:r>
              <w:rPr>
                <w:rFonts w:hint="eastAsia"/>
                <w:color w:val="auto"/>
                <w:spacing w:val="20"/>
                <w:szCs w:val="21"/>
                <w:shd w:val="clear" w:color="auto" w:fill="auto"/>
              </w:rPr>
              <w:t>1项</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c>
          <w:tcPr>
            <w:tcW w:w="14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c>
          <w:tcPr>
            <w:tcW w:w="9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1"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color w:val="auto"/>
                <w:spacing w:val="20"/>
                <w:szCs w:val="21"/>
                <w:shd w:val="clear" w:color="auto" w:fill="auto"/>
              </w:rPr>
            </w:pPr>
            <w:r>
              <w:rPr>
                <w:color w:val="auto"/>
                <w:spacing w:val="20"/>
                <w:szCs w:val="21"/>
                <w:shd w:val="clear" w:color="auto" w:fill="auto"/>
              </w:rPr>
              <w:t>磋商总价：</w:t>
            </w:r>
            <w:r>
              <w:rPr>
                <w:b/>
                <w:bCs/>
                <w:color w:val="auto"/>
                <w:szCs w:val="21"/>
                <w:shd w:val="clear" w:color="auto" w:fill="auto"/>
              </w:rPr>
              <w:t>人民币：</w:t>
            </w:r>
            <w:r>
              <w:rPr>
                <w:color w:val="auto"/>
                <w:szCs w:val="21"/>
                <w:u w:val="single"/>
                <w:shd w:val="clear" w:color="auto" w:fill="auto"/>
              </w:rPr>
              <w:t>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1"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left"/>
              <w:rPr>
                <w:rFonts w:hint="eastAsia" w:ascii="宋体" w:hAnsi="宋体"/>
                <w:color w:val="auto"/>
                <w:szCs w:val="21"/>
                <w:shd w:val="clear" w:color="auto" w:fill="auto"/>
              </w:rPr>
            </w:pPr>
            <w:r>
              <w:rPr>
                <w:rFonts w:hint="eastAsia" w:ascii="宋体" w:hAnsi="宋体"/>
                <w:color w:val="auto"/>
                <w:szCs w:val="21"/>
                <w:shd w:val="clear" w:color="auto" w:fill="auto"/>
              </w:rPr>
              <w:t>服务期限：</w:t>
            </w:r>
            <w:r>
              <w:rPr>
                <w:rFonts w:hint="eastAsia" w:ascii="宋体" w:hAnsi="宋体"/>
                <w:color w:val="auto"/>
                <w:szCs w:val="21"/>
                <w:shd w:val="clear" w:color="auto" w:fill="auto"/>
                <w:lang w:eastAsia="zh-CN"/>
              </w:rPr>
              <w:t>自合同签订之日起至2023年12月30日前完成调查采样</w:t>
            </w:r>
            <w:r>
              <w:rPr>
                <w:rFonts w:hint="eastAsia" w:ascii="宋体" w:hAnsi="宋体"/>
                <w:color w:val="auto"/>
                <w:szCs w:val="21"/>
                <w:highlight w:val="none"/>
                <w:shd w:val="clear" w:color="auto" w:fill="auto"/>
                <w:lang w:eastAsia="zh-CN"/>
              </w:rPr>
              <w:t>任务，2024年10月15日前提交最终服务成果报告，服务期至通过上级三普办公室审查验收止。</w:t>
            </w:r>
          </w:p>
        </w:tc>
      </w:tr>
    </w:tbl>
    <w:p>
      <w:pPr>
        <w:snapToGrid w:val="0"/>
        <w:spacing w:before="50" w:after="50"/>
        <w:rPr>
          <w:color w:val="auto"/>
          <w:szCs w:val="21"/>
          <w:shd w:val="clear" w:color="auto" w:fill="auto"/>
        </w:rPr>
      </w:pPr>
    </w:p>
    <w:p>
      <w:pPr>
        <w:snapToGrid w:val="0"/>
        <w:spacing w:before="50" w:after="50"/>
        <w:rPr>
          <w:color w:val="auto"/>
          <w:szCs w:val="21"/>
          <w:shd w:val="clear" w:color="auto" w:fill="auto"/>
        </w:rPr>
      </w:pPr>
      <w:r>
        <w:rPr>
          <w:color w:val="auto"/>
          <w:szCs w:val="21"/>
          <w:shd w:val="clear" w:color="auto" w:fill="auto"/>
        </w:rPr>
        <w:t>注：</w:t>
      </w:r>
    </w:p>
    <w:p>
      <w:pPr>
        <w:snapToGrid w:val="0"/>
        <w:spacing w:before="50" w:after="50"/>
        <w:ind w:firstLine="420" w:firstLineChars="200"/>
        <w:jc w:val="left"/>
        <w:rPr>
          <w:color w:val="auto"/>
          <w:szCs w:val="21"/>
          <w:shd w:val="clear" w:color="auto" w:fill="auto"/>
        </w:rPr>
      </w:pPr>
      <w:r>
        <w:rPr>
          <w:color w:val="auto"/>
          <w:szCs w:val="21"/>
          <w:shd w:val="clear" w:color="auto" w:fill="auto"/>
        </w:rPr>
        <w:t>1、报价一经涂改，应在涂改处加盖供应商单位CA电子签章或者由供应商法定代表人（或分支机构负责人）或授权委托人</w:t>
      </w:r>
      <w:r>
        <w:rPr>
          <w:rFonts w:hint="eastAsia"/>
          <w:color w:val="auto"/>
          <w:szCs w:val="21"/>
          <w:shd w:val="clear" w:color="auto" w:fill="auto"/>
        </w:rPr>
        <w:t>加盖个人CA电子签章或</w:t>
      </w:r>
      <w:r>
        <w:rPr>
          <w:color w:val="auto"/>
          <w:szCs w:val="21"/>
          <w:shd w:val="clear" w:color="auto" w:fill="auto"/>
        </w:rPr>
        <w:t>签字，否则其响应文件作响应无效处理。</w:t>
      </w:r>
    </w:p>
    <w:p>
      <w:pPr>
        <w:snapToGrid w:val="0"/>
        <w:spacing w:before="50" w:after="50"/>
        <w:ind w:firstLine="315" w:firstLineChars="150"/>
        <w:jc w:val="left"/>
        <w:rPr>
          <w:color w:val="auto"/>
          <w:szCs w:val="21"/>
          <w:shd w:val="clear" w:color="auto" w:fill="auto"/>
        </w:rPr>
      </w:pPr>
      <w:r>
        <w:rPr>
          <w:color w:val="auto"/>
          <w:szCs w:val="21"/>
          <w:shd w:val="clear" w:color="auto" w:fill="auto"/>
        </w:rPr>
        <w:t>2、磋商报价为一次性报价，响应报价必须包含但不限于实施和完成本项目全部工作所需的劳务费、技术服务费、调研、编制、交通、通讯、保险、税费、利润和招标代理服务费等业务有关一切费用。利润及风险由供应商自行考虑（包括柳州人民政府调整最低工资标准后，按实际情况增加人工费及相应保险费用）。</w:t>
      </w:r>
    </w:p>
    <w:p>
      <w:pPr>
        <w:snapToGrid w:val="0"/>
        <w:spacing w:before="50" w:after="50"/>
        <w:ind w:firstLine="315" w:firstLineChars="150"/>
        <w:jc w:val="left"/>
        <w:rPr>
          <w:color w:val="auto"/>
          <w:szCs w:val="21"/>
          <w:shd w:val="clear" w:color="auto" w:fill="auto"/>
        </w:rPr>
      </w:pPr>
      <w:r>
        <w:rPr>
          <w:color w:val="auto"/>
          <w:szCs w:val="21"/>
          <w:shd w:val="clear" w:color="auto" w:fill="auto"/>
        </w:rPr>
        <w:t>3、工资、社保费用及人员意外伤害。供应商的工作人员社会保险和人员意外伤害等保险办理费用按国家及自治区、柳州市的相关规定由供应商统一办理并承担相关费用。</w:t>
      </w:r>
    </w:p>
    <w:p>
      <w:pPr>
        <w:snapToGrid w:val="0"/>
        <w:spacing w:before="50" w:after="50"/>
        <w:ind w:firstLine="315" w:firstLineChars="150"/>
        <w:jc w:val="left"/>
        <w:rPr>
          <w:color w:val="auto"/>
          <w:szCs w:val="21"/>
          <w:shd w:val="clear" w:color="auto" w:fill="auto"/>
        </w:rPr>
      </w:pPr>
      <w:r>
        <w:rPr>
          <w:color w:val="auto"/>
          <w:szCs w:val="21"/>
          <w:shd w:val="clear" w:color="auto" w:fill="auto"/>
        </w:rPr>
        <w:t>4、税费按国家要求由供应商缴纳。</w:t>
      </w:r>
    </w:p>
    <w:p>
      <w:pPr>
        <w:snapToGrid w:val="0"/>
        <w:spacing w:before="50" w:after="50"/>
        <w:ind w:firstLine="315" w:firstLineChars="150"/>
        <w:jc w:val="left"/>
        <w:rPr>
          <w:color w:val="auto"/>
          <w:szCs w:val="21"/>
          <w:shd w:val="clear" w:color="auto" w:fill="auto"/>
        </w:rPr>
      </w:pPr>
      <w:r>
        <w:rPr>
          <w:color w:val="auto"/>
          <w:szCs w:val="21"/>
          <w:shd w:val="clear" w:color="auto" w:fill="auto"/>
        </w:rPr>
        <w:t>5、超时加班费,国家法定假加班费等由供应商自行承担。</w:t>
      </w:r>
    </w:p>
    <w:p>
      <w:pPr>
        <w:snapToGrid w:val="0"/>
        <w:spacing w:before="50" w:after="50"/>
        <w:ind w:firstLine="315" w:firstLineChars="150"/>
        <w:jc w:val="left"/>
        <w:rPr>
          <w:color w:val="auto"/>
          <w:szCs w:val="21"/>
          <w:shd w:val="clear" w:color="auto" w:fill="auto"/>
        </w:rPr>
      </w:pPr>
      <w:r>
        <w:rPr>
          <w:color w:val="auto"/>
          <w:szCs w:val="21"/>
          <w:shd w:val="clear" w:color="auto" w:fill="auto"/>
        </w:rPr>
        <w:t>6、其他相关费用由供应商自行承担。</w:t>
      </w:r>
    </w:p>
    <w:p>
      <w:pPr>
        <w:snapToGrid w:val="0"/>
        <w:spacing w:before="50" w:after="50"/>
        <w:ind w:firstLine="315" w:firstLineChars="150"/>
        <w:jc w:val="left"/>
        <w:rPr>
          <w:color w:val="auto"/>
          <w:szCs w:val="21"/>
          <w:shd w:val="clear" w:color="auto" w:fill="auto"/>
        </w:rPr>
      </w:pPr>
      <w:r>
        <w:rPr>
          <w:color w:val="auto"/>
          <w:szCs w:val="21"/>
          <w:shd w:val="clear" w:color="auto" w:fill="auto"/>
        </w:rPr>
        <w:t>7、企业类型划分为中型、小型、微型三种类型，按供应商所属企业类型填写。</w:t>
      </w:r>
    </w:p>
    <w:p>
      <w:pPr>
        <w:pStyle w:val="27"/>
        <w:ind w:left="3780" w:leftChars="1800" w:firstLine="210" w:firstLineChars="100"/>
        <w:rPr>
          <w:rFonts w:ascii="Times New Roman" w:hAnsi="Times New Roman"/>
          <w:color w:val="auto"/>
          <w:sz w:val="21"/>
          <w:shd w:val="clear" w:color="auto" w:fill="auto"/>
        </w:rPr>
      </w:pPr>
    </w:p>
    <w:p>
      <w:pPr>
        <w:pStyle w:val="27"/>
        <w:ind w:left="3780" w:leftChars="1800" w:firstLine="210" w:firstLineChars="100"/>
        <w:rPr>
          <w:rFonts w:ascii="Times New Roman" w:hAnsi="Times New Roman"/>
          <w:color w:val="auto"/>
          <w:sz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snapToGrid w:val="0"/>
        <w:spacing w:before="50" w:after="50"/>
        <w:rPr>
          <w:b/>
          <w:color w:val="auto"/>
          <w:szCs w:val="21"/>
          <w:shd w:val="clear" w:color="auto" w:fill="auto"/>
        </w:rPr>
      </w:pPr>
      <w:r>
        <w:rPr>
          <w:color w:val="auto"/>
          <w:szCs w:val="21"/>
          <w:shd w:val="clear" w:color="auto" w:fill="auto"/>
        </w:rPr>
        <w:br w:type="page"/>
      </w:r>
      <w:r>
        <w:rPr>
          <w:b/>
          <w:color w:val="auto"/>
          <w:szCs w:val="21"/>
          <w:shd w:val="clear" w:color="auto" w:fill="auto"/>
        </w:rPr>
        <w:t xml:space="preserve">附件四  </w:t>
      </w:r>
    </w:p>
    <w:p>
      <w:pPr>
        <w:adjustRightInd w:val="0"/>
        <w:snapToGrid w:val="0"/>
        <w:spacing w:line="300" w:lineRule="auto"/>
        <w:ind w:left="-88" w:leftChars="-42"/>
        <w:jc w:val="center"/>
        <w:outlineLvl w:val="2"/>
        <w:rPr>
          <w:b/>
          <w:color w:val="auto"/>
          <w:sz w:val="32"/>
          <w:szCs w:val="32"/>
          <w:shd w:val="clear" w:color="auto" w:fill="auto"/>
        </w:rPr>
      </w:pPr>
      <w:r>
        <w:rPr>
          <w:b/>
          <w:color w:val="auto"/>
          <w:sz w:val="32"/>
          <w:szCs w:val="32"/>
          <w:shd w:val="clear" w:color="auto" w:fill="auto"/>
        </w:rPr>
        <w:t>分项报价表</w:t>
      </w:r>
    </w:p>
    <w:p>
      <w:pPr>
        <w:spacing w:line="240" w:lineRule="exact"/>
        <w:rPr>
          <w:color w:val="auto"/>
          <w:u w:val="single"/>
          <w:shd w:val="clear" w:color="auto" w:fill="auto"/>
        </w:rPr>
      </w:pPr>
      <w:r>
        <w:rPr>
          <w:color w:val="auto"/>
          <w:szCs w:val="21"/>
          <w:shd w:val="clear" w:color="auto" w:fill="auto"/>
        </w:rPr>
        <w:t>项目名称</w:t>
      </w:r>
      <w:r>
        <w:rPr>
          <w:rFonts w:hint="eastAsia"/>
          <w:color w:val="auto"/>
          <w:szCs w:val="21"/>
          <w:shd w:val="clear" w:color="auto" w:fill="auto"/>
        </w:rPr>
        <w:t>：</w:t>
      </w:r>
      <w:r>
        <w:rPr>
          <w:color w:val="auto"/>
          <w:u w:val="single"/>
          <w:shd w:val="clear" w:color="auto" w:fill="auto"/>
        </w:rPr>
        <w:t xml:space="preserve">                </w:t>
      </w:r>
    </w:p>
    <w:p>
      <w:pPr>
        <w:spacing w:line="240" w:lineRule="exact"/>
        <w:rPr>
          <w:color w:val="auto"/>
          <w:szCs w:val="21"/>
          <w:u w:val="single"/>
          <w:shd w:val="clear" w:color="auto" w:fill="auto"/>
        </w:rPr>
      </w:pPr>
    </w:p>
    <w:p>
      <w:pPr>
        <w:spacing w:line="300" w:lineRule="auto"/>
        <w:rPr>
          <w:color w:val="auto"/>
          <w:szCs w:val="21"/>
          <w:shd w:val="clear" w:color="auto" w:fill="auto"/>
        </w:rPr>
      </w:pPr>
      <w:r>
        <w:rPr>
          <w:color w:val="auto"/>
          <w:szCs w:val="21"/>
          <w:shd w:val="clear" w:color="auto" w:fill="auto"/>
        </w:rPr>
        <w:t>项目编号</w:t>
      </w:r>
      <w:r>
        <w:rPr>
          <w:rFonts w:hint="eastAsia"/>
          <w:color w:val="auto"/>
          <w:szCs w:val="21"/>
          <w:shd w:val="clear" w:color="auto" w:fill="auto"/>
        </w:rPr>
        <w:t>：</w:t>
      </w:r>
      <w:r>
        <w:rPr>
          <w:color w:val="auto"/>
          <w:szCs w:val="21"/>
          <w:u w:val="single"/>
          <w:shd w:val="clear" w:color="auto" w:fill="auto"/>
        </w:rPr>
        <w:t xml:space="preserve">                </w:t>
      </w:r>
      <w:r>
        <w:rPr>
          <w:color w:val="auto"/>
          <w:szCs w:val="21"/>
          <w:shd w:val="clear" w:color="auto" w:fill="auto"/>
        </w:rPr>
        <w:t xml:space="preserve"> </w:t>
      </w:r>
    </w:p>
    <w:p>
      <w:pPr>
        <w:spacing w:line="300" w:lineRule="auto"/>
        <w:rPr>
          <w:color w:val="auto"/>
          <w:szCs w:val="21"/>
          <w:shd w:val="clear" w:color="auto" w:fill="auto"/>
        </w:rPr>
      </w:pPr>
    </w:p>
    <w:tbl>
      <w:tblPr>
        <w:tblStyle w:val="48"/>
        <w:tblW w:w="94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639"/>
        <w:gridCol w:w="1440"/>
        <w:gridCol w:w="1800"/>
        <w:gridCol w:w="1776"/>
        <w:gridCol w:w="1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序号</w:t>
            </w:r>
          </w:p>
        </w:tc>
        <w:tc>
          <w:tcPr>
            <w:tcW w:w="26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单位及数量</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单价（元）</w:t>
            </w:r>
          </w:p>
        </w:tc>
        <w:tc>
          <w:tcPr>
            <w:tcW w:w="17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金额（元）</w:t>
            </w:r>
          </w:p>
        </w:tc>
        <w:tc>
          <w:tcPr>
            <w:tcW w:w="109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zCs w:val="21"/>
                <w:shd w:val="clear" w:color="auto" w:fill="auto"/>
              </w:rPr>
            </w:pPr>
            <w:r>
              <w:rPr>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r>
              <w:rPr>
                <w:rFonts w:hint="eastAsia"/>
                <w:color w:val="auto"/>
                <w:spacing w:val="20"/>
                <w:szCs w:val="21"/>
                <w:shd w:val="clear" w:color="auto" w:fill="auto"/>
              </w:rPr>
              <w:t>1</w:t>
            </w:r>
          </w:p>
        </w:tc>
        <w:tc>
          <w:tcPr>
            <w:tcW w:w="26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eastAsia="宋体"/>
                <w:color w:val="auto"/>
                <w:spacing w:val="20"/>
                <w:szCs w:val="21"/>
                <w:shd w:val="clear" w:color="auto" w:fill="auto"/>
                <w:lang w:eastAsia="zh-CN"/>
              </w:rPr>
            </w:pPr>
            <w:r>
              <w:rPr>
                <w:rFonts w:hint="eastAsia"/>
                <w:color w:val="auto"/>
                <w:spacing w:val="20"/>
                <w:szCs w:val="21"/>
                <w:shd w:val="clear" w:color="auto" w:fill="auto"/>
                <w:lang w:eastAsia="zh-CN"/>
              </w:rPr>
              <w:t>三江侗族自治县第三次全国土壤普查外业调查采样服务</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r>
              <w:rPr>
                <w:rFonts w:hint="eastAsia"/>
                <w:color w:val="auto"/>
                <w:spacing w:val="20"/>
                <w:szCs w:val="21"/>
                <w:shd w:val="clear" w:color="auto" w:fill="auto"/>
              </w:rPr>
              <w:t>1项</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p>
        </w:tc>
        <w:tc>
          <w:tcPr>
            <w:tcW w:w="17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c>
          <w:tcPr>
            <w:tcW w:w="109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eastAsia="宋体"/>
                <w:color w:val="auto"/>
                <w:spacing w:val="20"/>
                <w:szCs w:val="21"/>
                <w:shd w:val="clear" w:color="auto" w:fill="auto"/>
                <w:lang w:val="en-US" w:eastAsia="zh-CN"/>
              </w:rPr>
            </w:pPr>
            <w:r>
              <w:rPr>
                <w:rFonts w:hint="eastAsia"/>
                <w:color w:val="auto"/>
                <w:spacing w:val="20"/>
                <w:szCs w:val="21"/>
                <w:shd w:val="clear" w:color="auto" w:fill="auto"/>
                <w:lang w:val="en-US" w:eastAsia="zh-CN"/>
              </w:rPr>
              <w:t>2</w:t>
            </w:r>
          </w:p>
        </w:tc>
        <w:tc>
          <w:tcPr>
            <w:tcW w:w="26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color w:val="auto"/>
                <w:spacing w:val="20"/>
                <w:szCs w:val="21"/>
                <w:shd w:val="clear" w:color="auto" w:fill="auto"/>
                <w:lang w:eastAsia="zh-CN"/>
              </w:rPr>
            </w:pPr>
            <w:r>
              <w:rPr>
                <w:rFonts w:hint="eastAsia"/>
                <w:color w:val="auto"/>
                <w:spacing w:val="20"/>
                <w:szCs w:val="21"/>
                <w:shd w:val="clear" w:color="auto" w:fill="auto"/>
                <w:lang w:eastAsia="zh-CN"/>
              </w:rPr>
              <w:t>三江侗族自治县第三次全国土壤普查成果汇总与验收服务</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color w:val="auto"/>
                <w:spacing w:val="20"/>
                <w:szCs w:val="21"/>
                <w:shd w:val="clear" w:color="auto" w:fill="auto"/>
              </w:rPr>
            </w:pPr>
            <w:r>
              <w:rPr>
                <w:rFonts w:hint="eastAsia"/>
                <w:color w:val="auto"/>
                <w:spacing w:val="20"/>
                <w:szCs w:val="21"/>
                <w:shd w:val="clear" w:color="auto" w:fill="auto"/>
              </w:rPr>
              <w:t>1项</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color w:val="auto"/>
                <w:spacing w:val="20"/>
                <w:szCs w:val="21"/>
                <w:shd w:val="clear" w:color="auto" w:fill="auto"/>
              </w:rPr>
            </w:pPr>
          </w:p>
        </w:tc>
        <w:tc>
          <w:tcPr>
            <w:tcW w:w="17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c>
          <w:tcPr>
            <w:tcW w:w="109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color w:val="auto"/>
                <w:spacing w:val="20"/>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4"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color w:val="auto"/>
                <w:spacing w:val="20"/>
                <w:szCs w:val="21"/>
                <w:shd w:val="clear" w:color="auto" w:fill="auto"/>
              </w:rPr>
            </w:pPr>
            <w:r>
              <w:rPr>
                <w:color w:val="auto"/>
                <w:spacing w:val="20"/>
                <w:szCs w:val="21"/>
                <w:shd w:val="clear" w:color="auto" w:fill="auto"/>
              </w:rPr>
              <w:t>磋商总价：</w:t>
            </w:r>
            <w:r>
              <w:rPr>
                <w:b/>
                <w:bCs/>
                <w:color w:val="auto"/>
                <w:szCs w:val="21"/>
                <w:shd w:val="clear" w:color="auto" w:fill="auto"/>
              </w:rPr>
              <w:t>人民币：</w:t>
            </w:r>
            <w:r>
              <w:rPr>
                <w:color w:val="auto"/>
                <w:szCs w:val="21"/>
                <w:u w:val="single"/>
                <w:shd w:val="clear" w:color="auto" w:fill="auto"/>
              </w:rPr>
              <w:t>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4"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Cs w:val="21"/>
                <w:shd w:val="clear" w:color="auto" w:fill="auto"/>
              </w:rPr>
            </w:pPr>
            <w:r>
              <w:rPr>
                <w:rFonts w:hint="eastAsia" w:ascii="宋体" w:hAnsi="宋体"/>
                <w:color w:val="auto"/>
                <w:szCs w:val="21"/>
                <w:shd w:val="clear" w:color="auto" w:fill="auto"/>
              </w:rPr>
              <w:t>服务期限</w:t>
            </w:r>
            <w:r>
              <w:rPr>
                <w:rFonts w:hint="eastAsia" w:ascii="宋体" w:hAnsi="宋体"/>
                <w:color w:val="auto"/>
                <w:szCs w:val="21"/>
                <w:shd w:val="clear" w:color="auto" w:fill="auto"/>
                <w:lang w:eastAsia="zh-CN"/>
              </w:rPr>
              <w:t>：自合同签订之日起至2023年</w:t>
            </w:r>
            <w:r>
              <w:rPr>
                <w:rFonts w:hint="eastAsia" w:ascii="宋体" w:hAnsi="宋体"/>
                <w:color w:val="auto"/>
                <w:szCs w:val="21"/>
                <w:highlight w:val="none"/>
                <w:shd w:val="clear" w:color="auto" w:fill="auto"/>
                <w:lang w:eastAsia="zh-CN"/>
              </w:rPr>
              <w:t>12月30日前完成调查采样任务，2024年10月15日前提交最终服务成果报告，服务期至通过上级三普办公室审查验收止</w:t>
            </w:r>
            <w:r>
              <w:rPr>
                <w:rFonts w:hint="eastAsia" w:ascii="宋体" w:hAnsi="宋体"/>
                <w:color w:val="auto"/>
                <w:szCs w:val="21"/>
                <w:highlight w:val="none"/>
                <w:shd w:val="clear" w:color="auto" w:fill="auto"/>
              </w:rPr>
              <w:t>。</w:t>
            </w:r>
          </w:p>
        </w:tc>
      </w:tr>
    </w:tbl>
    <w:p>
      <w:pPr>
        <w:spacing w:line="300" w:lineRule="auto"/>
        <w:rPr>
          <w:color w:val="auto"/>
          <w:szCs w:val="21"/>
          <w:u w:val="single"/>
          <w:shd w:val="clear" w:color="auto" w:fill="auto"/>
        </w:rPr>
      </w:pPr>
    </w:p>
    <w:p>
      <w:pPr>
        <w:spacing w:line="240" w:lineRule="exact"/>
        <w:ind w:firstLine="3570" w:firstLineChars="1700"/>
        <w:rPr>
          <w:color w:val="auto"/>
          <w:shd w:val="clear" w:color="auto" w:fill="auto"/>
        </w:rPr>
      </w:pPr>
    </w:p>
    <w:p>
      <w:pPr>
        <w:spacing w:line="240" w:lineRule="exact"/>
        <w:ind w:firstLine="3570" w:firstLineChars="1700"/>
        <w:rPr>
          <w:color w:val="auto"/>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spacing w:line="300" w:lineRule="auto"/>
        <w:rPr>
          <w:b/>
          <w:color w:val="auto"/>
          <w:shd w:val="clear" w:color="auto" w:fill="auto"/>
        </w:rPr>
      </w:pPr>
    </w:p>
    <w:p>
      <w:pPr>
        <w:spacing w:line="300" w:lineRule="auto"/>
        <w:rPr>
          <w:b/>
          <w:bCs/>
          <w:color w:val="auto"/>
          <w:kern w:val="0"/>
          <w:sz w:val="30"/>
          <w:shd w:val="clear" w:color="auto" w:fill="auto"/>
        </w:rPr>
      </w:pPr>
      <w:r>
        <w:rPr>
          <w:color w:val="auto"/>
          <w:szCs w:val="21"/>
          <w:shd w:val="clear" w:color="auto" w:fill="auto"/>
        </w:rPr>
        <w:br w:type="page"/>
      </w:r>
      <w:r>
        <w:rPr>
          <w:b/>
          <w:color w:val="auto"/>
          <w:szCs w:val="21"/>
          <w:shd w:val="clear" w:color="auto" w:fill="auto"/>
        </w:rPr>
        <w:t xml:space="preserve">附件五 </w:t>
      </w:r>
    </w:p>
    <w:p>
      <w:pPr>
        <w:widowControl/>
        <w:spacing w:before="100" w:beforeAutospacing="1" w:after="100" w:afterAutospacing="1" w:line="360" w:lineRule="auto"/>
        <w:jc w:val="center"/>
        <w:textAlignment w:val="top"/>
        <w:outlineLvl w:val="2"/>
        <w:rPr>
          <w:color w:val="auto"/>
          <w:kern w:val="0"/>
          <w:szCs w:val="21"/>
          <w:shd w:val="clear" w:color="auto" w:fill="auto"/>
        </w:rPr>
      </w:pPr>
      <w:r>
        <w:rPr>
          <w:b/>
          <w:bCs/>
          <w:color w:val="auto"/>
          <w:kern w:val="0"/>
          <w:sz w:val="30"/>
          <w:shd w:val="clear" w:color="auto" w:fill="auto"/>
        </w:rPr>
        <w:t>中小企业声明函</w:t>
      </w:r>
    </w:p>
    <w:p>
      <w:pPr>
        <w:spacing w:line="500" w:lineRule="exact"/>
        <w:ind w:firstLine="420" w:firstLineChars="200"/>
        <w:rPr>
          <w:color w:val="auto"/>
          <w:spacing w:val="6"/>
          <w:szCs w:val="21"/>
          <w:shd w:val="clear" w:color="auto" w:fill="auto"/>
        </w:rPr>
      </w:pPr>
      <w:r>
        <w:rPr>
          <w:color w:val="auto"/>
          <w:kern w:val="0"/>
          <w:szCs w:val="21"/>
          <w:shd w:val="clear" w:color="auto" w:fill="auto"/>
        </w:rPr>
        <w:t>　</w:t>
      </w:r>
      <w:r>
        <w:rPr>
          <w:rFonts w:hint="eastAsia"/>
          <w:color w:val="auto"/>
          <w:spacing w:val="6"/>
          <w:szCs w:val="21"/>
          <w:shd w:val="clear" w:color="auto" w:fill="auto"/>
        </w:rPr>
        <w:t>本公司（联合体）郑重声明，根据《政府采购促进中小 企业发展管理办法》（财库﹝2020﹞46 号）的规定，本公司</w:t>
      </w:r>
      <w:r>
        <w:rPr>
          <w:rFonts w:hint="eastAsia"/>
          <w:color w:val="auto"/>
          <w:spacing w:val="6"/>
          <w:szCs w:val="21"/>
          <w:u w:val="single"/>
          <w:shd w:val="clear" w:color="auto" w:fill="auto"/>
        </w:rPr>
        <w:t xml:space="preserve">       </w:t>
      </w:r>
      <w:r>
        <w:rPr>
          <w:rFonts w:hint="eastAsia"/>
          <w:color w:val="auto"/>
          <w:spacing w:val="6"/>
          <w:szCs w:val="21"/>
          <w:shd w:val="clear" w:color="auto" w:fill="auto"/>
        </w:rPr>
        <w:t>（联合体）参加</w:t>
      </w:r>
      <w:r>
        <w:rPr>
          <w:rFonts w:hint="eastAsia"/>
          <w:color w:val="auto"/>
          <w:spacing w:val="6"/>
          <w:szCs w:val="21"/>
          <w:u w:val="single"/>
          <w:shd w:val="clear" w:color="auto" w:fill="auto"/>
        </w:rPr>
        <w:t xml:space="preserve">     </w:t>
      </w:r>
      <w:r>
        <w:rPr>
          <w:rFonts w:hint="eastAsia"/>
          <w:color w:val="auto"/>
          <w:spacing w:val="6"/>
          <w:szCs w:val="21"/>
          <w:shd w:val="clear" w:color="auto" w:fill="auto"/>
        </w:rPr>
        <w:t>（单位名称）的</w:t>
      </w:r>
      <w:r>
        <w:rPr>
          <w:rFonts w:hint="eastAsia"/>
          <w:color w:val="auto"/>
          <w:spacing w:val="6"/>
          <w:szCs w:val="21"/>
          <w:u w:val="single"/>
          <w:shd w:val="clear" w:color="auto" w:fill="auto"/>
        </w:rPr>
        <w:t xml:space="preserve">     </w:t>
      </w:r>
      <w:r>
        <w:rPr>
          <w:rFonts w:hint="eastAsia"/>
          <w:color w:val="auto"/>
          <w:spacing w:val="6"/>
          <w:szCs w:val="21"/>
          <w:shd w:val="clear" w:color="auto" w:fill="auto"/>
        </w:rPr>
        <w:t>（项目名称）采购活动，服务全部由符合政策要求的中小企业承接。相关企业（含联合体中的中小企业、签订分包意向协议的中小企业）的具体情 况如下：</w:t>
      </w:r>
    </w:p>
    <w:p>
      <w:pPr>
        <w:spacing w:line="500" w:lineRule="exact"/>
        <w:ind w:left="334" w:leftChars="159" w:firstLine="111" w:firstLineChars="50"/>
        <w:rPr>
          <w:color w:val="auto"/>
          <w:spacing w:val="6"/>
          <w:szCs w:val="21"/>
          <w:shd w:val="clear" w:color="auto" w:fill="auto"/>
        </w:rPr>
      </w:pPr>
      <w:r>
        <w:rPr>
          <w:rFonts w:hint="eastAsia"/>
          <w:color w:val="auto"/>
          <w:spacing w:val="6"/>
          <w:szCs w:val="21"/>
          <w:shd w:val="clear" w:color="auto" w:fill="auto"/>
        </w:rPr>
        <w:t>1.</w:t>
      </w:r>
      <w:r>
        <w:rPr>
          <w:rFonts w:hint="eastAsia"/>
          <w:color w:val="auto"/>
          <w:spacing w:val="6"/>
          <w:szCs w:val="21"/>
          <w:u w:val="single"/>
          <w:shd w:val="clear" w:color="auto" w:fill="auto"/>
        </w:rPr>
        <w:t xml:space="preserve">         </w:t>
      </w:r>
      <w:r>
        <w:rPr>
          <w:rFonts w:hint="eastAsia"/>
          <w:color w:val="auto"/>
          <w:spacing w:val="6"/>
          <w:szCs w:val="21"/>
          <w:shd w:val="clear" w:color="auto" w:fill="auto"/>
        </w:rPr>
        <w:t>（标的名称），属于</w:t>
      </w:r>
      <w:r>
        <w:rPr>
          <w:rFonts w:hint="eastAsia"/>
          <w:color w:val="auto"/>
          <w:spacing w:val="6"/>
          <w:szCs w:val="21"/>
          <w:u w:val="single"/>
          <w:shd w:val="clear" w:color="auto" w:fill="auto"/>
        </w:rPr>
        <w:t xml:space="preserve">      </w:t>
      </w:r>
      <w:r>
        <w:rPr>
          <w:rFonts w:hint="eastAsia"/>
          <w:color w:val="auto"/>
          <w:spacing w:val="6"/>
          <w:szCs w:val="21"/>
          <w:shd w:val="clear" w:color="auto" w:fill="auto"/>
        </w:rPr>
        <w:t>（采购文件中明确的所属行业）行业；承建（承接）企业为</w:t>
      </w:r>
      <w:r>
        <w:rPr>
          <w:rFonts w:hint="eastAsia"/>
          <w:color w:val="auto"/>
          <w:spacing w:val="6"/>
          <w:szCs w:val="21"/>
          <w:u w:val="single"/>
          <w:shd w:val="clear" w:color="auto" w:fill="auto"/>
        </w:rPr>
        <w:t xml:space="preserve">      </w:t>
      </w:r>
      <w:r>
        <w:rPr>
          <w:rFonts w:hint="eastAsia"/>
          <w:color w:val="auto"/>
          <w:spacing w:val="6"/>
          <w:szCs w:val="21"/>
          <w:shd w:val="clear" w:color="auto" w:fill="auto"/>
        </w:rPr>
        <w:t>（企业名称），从业人员</w:t>
      </w:r>
      <w:r>
        <w:rPr>
          <w:rFonts w:hint="eastAsia"/>
          <w:color w:val="auto"/>
          <w:spacing w:val="6"/>
          <w:szCs w:val="21"/>
          <w:u w:val="single"/>
          <w:shd w:val="clear" w:color="auto" w:fill="auto"/>
        </w:rPr>
        <w:t xml:space="preserve">   </w:t>
      </w:r>
      <w:r>
        <w:rPr>
          <w:rFonts w:hint="eastAsia"/>
          <w:color w:val="auto"/>
          <w:spacing w:val="6"/>
          <w:szCs w:val="21"/>
          <w:shd w:val="clear" w:color="auto" w:fill="auto"/>
        </w:rPr>
        <w:t>人，营业收入为</w:t>
      </w:r>
      <w:r>
        <w:rPr>
          <w:rFonts w:hint="eastAsia"/>
          <w:color w:val="auto"/>
          <w:spacing w:val="6"/>
          <w:szCs w:val="21"/>
          <w:u w:val="single"/>
          <w:shd w:val="clear" w:color="auto" w:fill="auto"/>
        </w:rPr>
        <w:t xml:space="preserve">  </w:t>
      </w:r>
      <w:r>
        <w:rPr>
          <w:rFonts w:hint="eastAsia"/>
          <w:color w:val="auto"/>
          <w:spacing w:val="6"/>
          <w:szCs w:val="21"/>
          <w:shd w:val="clear" w:color="auto" w:fill="auto"/>
        </w:rPr>
        <w:t>万元，资产总额为</w:t>
      </w:r>
      <w:r>
        <w:rPr>
          <w:rFonts w:hint="eastAsia"/>
          <w:color w:val="auto"/>
          <w:spacing w:val="6"/>
          <w:szCs w:val="21"/>
          <w:u w:val="single"/>
          <w:shd w:val="clear" w:color="auto" w:fill="auto"/>
        </w:rPr>
        <w:t xml:space="preserve">  </w:t>
      </w:r>
      <w:r>
        <w:rPr>
          <w:rFonts w:hint="eastAsia"/>
          <w:color w:val="auto"/>
          <w:spacing w:val="6"/>
          <w:szCs w:val="21"/>
          <w:shd w:val="clear" w:color="auto" w:fill="auto"/>
        </w:rPr>
        <w:t>万元，属于</w:t>
      </w:r>
      <w:r>
        <w:rPr>
          <w:rFonts w:hint="eastAsia"/>
          <w:color w:val="auto"/>
          <w:spacing w:val="6"/>
          <w:szCs w:val="21"/>
          <w:u w:val="single"/>
          <w:shd w:val="clear" w:color="auto" w:fill="auto"/>
        </w:rPr>
        <w:t>（中型企业、小型企业、微型企业）</w:t>
      </w:r>
      <w:r>
        <w:rPr>
          <w:rFonts w:hint="eastAsia"/>
          <w:color w:val="auto"/>
          <w:spacing w:val="6"/>
          <w:szCs w:val="21"/>
          <w:shd w:val="clear" w:color="auto" w:fill="auto"/>
        </w:rPr>
        <w:t>；</w:t>
      </w:r>
    </w:p>
    <w:p>
      <w:pPr>
        <w:spacing w:line="500" w:lineRule="exact"/>
        <w:ind w:firstLine="444" w:firstLineChars="200"/>
        <w:rPr>
          <w:color w:val="auto"/>
          <w:spacing w:val="6"/>
          <w:szCs w:val="21"/>
          <w:shd w:val="clear" w:color="auto" w:fill="auto"/>
        </w:rPr>
      </w:pPr>
      <w:r>
        <w:rPr>
          <w:rFonts w:hint="eastAsia"/>
          <w:color w:val="auto"/>
          <w:spacing w:val="6"/>
          <w:szCs w:val="21"/>
          <w:shd w:val="clear" w:color="auto" w:fill="auto"/>
        </w:rPr>
        <w:t>2.</w:t>
      </w:r>
      <w:r>
        <w:rPr>
          <w:rFonts w:hint="eastAsia"/>
          <w:color w:val="auto"/>
          <w:spacing w:val="6"/>
          <w:szCs w:val="21"/>
          <w:u w:val="single"/>
          <w:shd w:val="clear" w:color="auto" w:fill="auto"/>
        </w:rPr>
        <w:t xml:space="preserve">         </w:t>
      </w:r>
      <w:r>
        <w:rPr>
          <w:rFonts w:hint="eastAsia"/>
          <w:color w:val="auto"/>
          <w:spacing w:val="6"/>
          <w:szCs w:val="21"/>
          <w:shd w:val="clear" w:color="auto" w:fill="auto"/>
        </w:rPr>
        <w:t>（标的名称），属于</w:t>
      </w:r>
      <w:r>
        <w:rPr>
          <w:rFonts w:hint="eastAsia"/>
          <w:color w:val="auto"/>
          <w:spacing w:val="6"/>
          <w:szCs w:val="21"/>
          <w:u w:val="single"/>
          <w:shd w:val="clear" w:color="auto" w:fill="auto"/>
        </w:rPr>
        <w:t xml:space="preserve">      </w:t>
      </w:r>
      <w:r>
        <w:rPr>
          <w:rFonts w:hint="eastAsia"/>
          <w:color w:val="auto"/>
          <w:spacing w:val="6"/>
          <w:szCs w:val="21"/>
          <w:shd w:val="clear" w:color="auto" w:fill="auto"/>
        </w:rPr>
        <w:t>（采购文件中明确的所属行业）行业；承建（承接）企业为</w:t>
      </w:r>
      <w:r>
        <w:rPr>
          <w:rFonts w:hint="eastAsia"/>
          <w:color w:val="auto"/>
          <w:spacing w:val="6"/>
          <w:szCs w:val="21"/>
          <w:u w:val="single"/>
          <w:shd w:val="clear" w:color="auto" w:fill="auto"/>
        </w:rPr>
        <w:t xml:space="preserve">       </w:t>
      </w:r>
      <w:r>
        <w:rPr>
          <w:rFonts w:hint="eastAsia"/>
          <w:color w:val="auto"/>
          <w:spacing w:val="6"/>
          <w:szCs w:val="21"/>
          <w:shd w:val="clear" w:color="auto" w:fill="auto"/>
        </w:rPr>
        <w:t>（企业名称），从业人员</w:t>
      </w:r>
      <w:r>
        <w:rPr>
          <w:rFonts w:hint="eastAsia"/>
          <w:color w:val="auto"/>
          <w:spacing w:val="6"/>
          <w:szCs w:val="21"/>
          <w:u w:val="single"/>
          <w:shd w:val="clear" w:color="auto" w:fill="auto"/>
        </w:rPr>
        <w:t xml:space="preserve">    </w:t>
      </w:r>
      <w:r>
        <w:rPr>
          <w:rFonts w:hint="eastAsia"/>
          <w:color w:val="auto"/>
          <w:spacing w:val="6"/>
          <w:szCs w:val="21"/>
          <w:shd w:val="clear" w:color="auto" w:fill="auto"/>
        </w:rPr>
        <w:t>人，营业收入为</w:t>
      </w:r>
      <w:r>
        <w:rPr>
          <w:rFonts w:hint="eastAsia"/>
          <w:color w:val="auto"/>
          <w:spacing w:val="6"/>
          <w:szCs w:val="21"/>
          <w:u w:val="single"/>
          <w:shd w:val="clear" w:color="auto" w:fill="auto"/>
        </w:rPr>
        <w:t xml:space="preserve">   </w:t>
      </w:r>
      <w:r>
        <w:rPr>
          <w:rFonts w:hint="eastAsia"/>
          <w:color w:val="auto"/>
          <w:spacing w:val="6"/>
          <w:szCs w:val="21"/>
          <w:shd w:val="clear" w:color="auto" w:fill="auto"/>
        </w:rPr>
        <w:t>万元，资产总额为</w:t>
      </w:r>
      <w:r>
        <w:rPr>
          <w:rFonts w:hint="eastAsia"/>
          <w:color w:val="auto"/>
          <w:spacing w:val="6"/>
          <w:szCs w:val="21"/>
          <w:u w:val="single"/>
          <w:shd w:val="clear" w:color="auto" w:fill="auto"/>
        </w:rPr>
        <w:t xml:space="preserve">   </w:t>
      </w:r>
      <w:r>
        <w:rPr>
          <w:rFonts w:hint="eastAsia"/>
          <w:color w:val="auto"/>
          <w:spacing w:val="6"/>
          <w:szCs w:val="21"/>
          <w:shd w:val="clear" w:color="auto" w:fill="auto"/>
        </w:rPr>
        <w:t>万元，属于（中型企业、小型企业、微型企业）；</w:t>
      </w:r>
    </w:p>
    <w:p>
      <w:pPr>
        <w:spacing w:line="500" w:lineRule="exact"/>
        <w:ind w:firstLine="444" w:firstLineChars="200"/>
        <w:rPr>
          <w:color w:val="auto"/>
          <w:spacing w:val="6"/>
          <w:szCs w:val="21"/>
          <w:shd w:val="clear" w:color="auto" w:fill="auto"/>
        </w:rPr>
      </w:pPr>
      <w:r>
        <w:rPr>
          <w:rFonts w:hint="eastAsia"/>
          <w:color w:val="auto"/>
          <w:spacing w:val="6"/>
          <w:szCs w:val="21"/>
          <w:shd w:val="clear" w:color="auto" w:fill="auto"/>
        </w:rPr>
        <w:t>……</w:t>
      </w:r>
    </w:p>
    <w:p>
      <w:pPr>
        <w:spacing w:line="500" w:lineRule="exact"/>
        <w:ind w:firstLine="444" w:firstLineChars="200"/>
        <w:rPr>
          <w:color w:val="auto"/>
          <w:spacing w:val="6"/>
          <w:szCs w:val="21"/>
          <w:shd w:val="clear" w:color="auto" w:fill="auto"/>
        </w:rPr>
      </w:pPr>
      <w:r>
        <w:rPr>
          <w:rFonts w:hint="eastAsia"/>
          <w:color w:val="auto"/>
          <w:spacing w:val="6"/>
          <w:szCs w:val="21"/>
          <w:shd w:val="clear" w:color="auto" w:fill="auto"/>
        </w:rPr>
        <w:t>以上企业，不属于大企业的分支机构，不存在控股股东为大企业的情形，也不存在与大企业的负责人为同一人的情形。</w:t>
      </w:r>
    </w:p>
    <w:p>
      <w:pPr>
        <w:widowControl/>
        <w:spacing w:before="100" w:beforeAutospacing="1" w:after="100" w:afterAutospacing="1" w:line="360" w:lineRule="auto"/>
        <w:jc w:val="center"/>
        <w:textAlignment w:val="top"/>
        <w:rPr>
          <w:color w:val="auto"/>
          <w:spacing w:val="6"/>
          <w:szCs w:val="21"/>
          <w:shd w:val="clear" w:color="auto" w:fill="auto"/>
        </w:rPr>
      </w:pPr>
      <w:r>
        <w:rPr>
          <w:rFonts w:hint="eastAsia"/>
          <w:color w:val="auto"/>
          <w:spacing w:val="6"/>
          <w:szCs w:val="21"/>
          <w:shd w:val="clear" w:color="auto" w:fill="auto"/>
        </w:rPr>
        <w:t>本企业对上述声明内容的真实性负责。如有虚假，将依法承担相应责任</w:t>
      </w:r>
      <w:r>
        <w:rPr>
          <w:color w:val="auto"/>
          <w:spacing w:val="6"/>
          <w:szCs w:val="21"/>
          <w:shd w:val="clear" w:color="auto" w:fill="auto"/>
        </w:rPr>
        <w:t>。</w:t>
      </w: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pStyle w:val="11"/>
        <w:overflowPunct w:val="0"/>
        <w:spacing w:line="400" w:lineRule="exact"/>
        <w:ind w:firstLine="0"/>
        <w:rPr>
          <w:color w:val="auto"/>
          <w:kern w:val="0"/>
          <w:szCs w:val="21"/>
          <w:shd w:val="clear" w:color="auto" w:fill="auto"/>
        </w:rPr>
      </w:pPr>
    </w:p>
    <w:p>
      <w:pPr>
        <w:pStyle w:val="11"/>
        <w:overflowPunct w:val="0"/>
        <w:spacing w:line="400" w:lineRule="exact"/>
        <w:ind w:firstLine="0"/>
        <w:rPr>
          <w:color w:val="auto"/>
          <w:kern w:val="0"/>
          <w:szCs w:val="21"/>
          <w:shd w:val="clear" w:color="auto" w:fill="auto"/>
        </w:rPr>
      </w:pPr>
    </w:p>
    <w:p>
      <w:pPr>
        <w:pStyle w:val="11"/>
        <w:overflowPunct w:val="0"/>
        <w:spacing w:line="400" w:lineRule="exact"/>
        <w:ind w:firstLine="0"/>
        <w:rPr>
          <w:color w:val="auto"/>
          <w:kern w:val="0"/>
          <w:szCs w:val="21"/>
          <w:shd w:val="clear" w:color="auto" w:fill="auto"/>
        </w:rPr>
      </w:pPr>
    </w:p>
    <w:p>
      <w:pPr>
        <w:pStyle w:val="11"/>
        <w:overflowPunct w:val="0"/>
        <w:spacing w:line="400" w:lineRule="exact"/>
        <w:ind w:firstLine="0"/>
        <w:rPr>
          <w:color w:val="auto"/>
          <w:kern w:val="0"/>
          <w:szCs w:val="21"/>
          <w:shd w:val="clear" w:color="auto" w:fill="auto"/>
        </w:rPr>
      </w:pPr>
    </w:p>
    <w:p>
      <w:pPr>
        <w:snapToGrid w:val="0"/>
        <w:spacing w:before="50"/>
        <w:jc w:val="left"/>
        <w:rPr>
          <w:b/>
          <w:bCs/>
          <w:color w:val="auto"/>
          <w:shd w:val="clear" w:color="auto" w:fill="auto"/>
        </w:rPr>
        <w:sectPr>
          <w:headerReference r:id="rId3" w:type="default"/>
          <w:footerReference r:id="rId4" w:type="default"/>
          <w:pgSz w:w="11906" w:h="16838"/>
          <w:pgMar w:top="1134" w:right="964" w:bottom="1134" w:left="1247" w:header="851" w:footer="992" w:gutter="0"/>
          <w:pgNumType w:start="0"/>
          <w:cols w:space="720" w:num="1"/>
          <w:titlePg/>
          <w:docGrid w:linePitch="312" w:charSpace="0"/>
        </w:sectPr>
      </w:pPr>
    </w:p>
    <w:p>
      <w:pPr>
        <w:snapToGrid w:val="0"/>
        <w:spacing w:before="50" w:afterLines="50"/>
        <w:jc w:val="left"/>
        <w:rPr>
          <w:rFonts w:eastAsia="仿宋_GB2312"/>
          <w:b/>
          <w:color w:val="auto"/>
          <w:sz w:val="24"/>
          <w:shd w:val="clear" w:color="auto" w:fill="auto"/>
        </w:rPr>
      </w:pPr>
      <w:r>
        <w:rPr>
          <w:rFonts w:eastAsia="仿宋_GB2312"/>
          <w:b/>
          <w:color w:val="auto"/>
          <w:sz w:val="24"/>
          <w:shd w:val="clear" w:color="auto" w:fill="auto"/>
        </w:rPr>
        <w:t>附件六</w:t>
      </w:r>
    </w:p>
    <w:p>
      <w:pPr>
        <w:widowControl/>
        <w:spacing w:before="100" w:beforeAutospacing="1" w:after="100" w:afterAutospacing="1" w:line="360" w:lineRule="auto"/>
        <w:jc w:val="center"/>
        <w:textAlignment w:val="top"/>
        <w:rPr>
          <w:b/>
          <w:bCs/>
          <w:color w:val="auto"/>
          <w:kern w:val="0"/>
          <w:sz w:val="30"/>
          <w:shd w:val="clear" w:color="auto" w:fill="auto"/>
        </w:rPr>
      </w:pPr>
    </w:p>
    <w:p>
      <w:pPr>
        <w:widowControl/>
        <w:spacing w:before="100" w:beforeAutospacing="1" w:after="100" w:afterAutospacing="1" w:line="360" w:lineRule="auto"/>
        <w:jc w:val="center"/>
        <w:textAlignment w:val="top"/>
        <w:outlineLvl w:val="2"/>
        <w:rPr>
          <w:b/>
          <w:bCs/>
          <w:color w:val="auto"/>
          <w:kern w:val="0"/>
          <w:sz w:val="30"/>
          <w:shd w:val="clear" w:color="auto" w:fill="auto"/>
        </w:rPr>
      </w:pPr>
      <w:r>
        <w:rPr>
          <w:b/>
          <w:bCs/>
          <w:color w:val="auto"/>
          <w:kern w:val="0"/>
          <w:sz w:val="30"/>
          <w:shd w:val="clear" w:color="auto" w:fill="auto"/>
        </w:rPr>
        <w:t>残疾人福利性单位声明函</w:t>
      </w:r>
    </w:p>
    <w:p>
      <w:pPr>
        <w:spacing w:line="588" w:lineRule="exact"/>
        <w:ind w:firstLine="444" w:firstLineChars="200"/>
        <w:rPr>
          <w:color w:val="auto"/>
          <w:spacing w:val="6"/>
          <w:szCs w:val="21"/>
          <w:shd w:val="clear" w:color="auto" w:fill="auto"/>
        </w:rPr>
      </w:pPr>
      <w:r>
        <w:rPr>
          <w:color w:val="auto"/>
          <w:spacing w:val="6"/>
          <w:szCs w:val="21"/>
          <w:shd w:val="clear" w:color="auto" w:fill="auto"/>
        </w:rPr>
        <w:t>本单位郑重声明，根据《关于促进残疾人就业政府采购政策的通知》（财库〔201</w:t>
      </w:r>
      <w:r>
        <w:rPr>
          <w:rFonts w:hint="eastAsia"/>
          <w:color w:val="auto"/>
          <w:spacing w:val="6"/>
          <w:szCs w:val="21"/>
          <w:shd w:val="clear" w:color="auto" w:fill="auto"/>
        </w:rPr>
        <w:t>7</w:t>
      </w:r>
      <w:r>
        <w:rPr>
          <w:color w:val="auto"/>
          <w:spacing w:val="6"/>
          <w:szCs w:val="21"/>
          <w:shd w:val="clear" w:color="auto" w:fill="auto"/>
        </w:rPr>
        <w:t>〕141号）的规定，本单位为符合条件的残疾人福利性单位，且本单位参加</w:t>
      </w:r>
      <w:r>
        <w:rPr>
          <w:color w:val="auto"/>
          <w:spacing w:val="6"/>
          <w:szCs w:val="21"/>
          <w:u w:val="single"/>
          <w:shd w:val="clear" w:color="auto" w:fill="auto"/>
        </w:rPr>
        <w:t xml:space="preserve">     </w:t>
      </w:r>
      <w:r>
        <w:rPr>
          <w:color w:val="auto"/>
          <w:spacing w:val="6"/>
          <w:szCs w:val="21"/>
          <w:shd w:val="clear" w:color="auto" w:fill="auto"/>
        </w:rPr>
        <w:t>单位的</w:t>
      </w:r>
      <w:r>
        <w:rPr>
          <w:color w:val="auto"/>
          <w:spacing w:val="6"/>
          <w:szCs w:val="21"/>
          <w:u w:val="single"/>
          <w:shd w:val="clear" w:color="auto" w:fill="auto"/>
        </w:rPr>
        <w:t xml:space="preserve">     </w:t>
      </w:r>
      <w:r>
        <w:rPr>
          <w:color w:val="auto"/>
          <w:spacing w:val="6"/>
          <w:szCs w:val="21"/>
          <w:shd w:val="clear" w:color="auto" w:fill="auto"/>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color w:val="auto"/>
          <w:spacing w:val="6"/>
          <w:szCs w:val="21"/>
          <w:shd w:val="clear" w:color="auto" w:fill="auto"/>
        </w:rPr>
      </w:pPr>
      <w:r>
        <w:rPr>
          <w:color w:val="auto"/>
          <w:spacing w:val="6"/>
          <w:szCs w:val="21"/>
          <w:shd w:val="clear" w:color="auto" w:fill="auto"/>
        </w:rPr>
        <w:t>本单位对上述声明的真实性负责。如有虚假，将依法承担相应责任。</w:t>
      </w:r>
    </w:p>
    <w:p>
      <w:pPr>
        <w:spacing w:line="588" w:lineRule="exact"/>
        <w:ind w:firstLine="444" w:firstLineChars="200"/>
        <w:rPr>
          <w:color w:val="auto"/>
          <w:spacing w:val="6"/>
          <w:szCs w:val="21"/>
          <w:shd w:val="clear" w:color="auto" w:fill="auto"/>
        </w:rPr>
      </w:pPr>
    </w:p>
    <w:p>
      <w:pPr>
        <w:tabs>
          <w:tab w:val="left" w:pos="4860"/>
        </w:tabs>
        <w:spacing w:line="588" w:lineRule="exact"/>
        <w:ind w:right="1560" w:firstLine="444" w:firstLineChars="200"/>
        <w:jc w:val="center"/>
        <w:rPr>
          <w:color w:val="auto"/>
          <w:spacing w:val="6"/>
          <w:szCs w:val="21"/>
          <w:shd w:val="clear" w:color="auto" w:fill="auto"/>
        </w:rPr>
      </w:pPr>
      <w:r>
        <w:rPr>
          <w:color w:val="auto"/>
          <w:spacing w:val="6"/>
          <w:szCs w:val="21"/>
          <w:shd w:val="clear" w:color="auto" w:fill="auto"/>
        </w:rPr>
        <w:t xml:space="preserve">                                          </w:t>
      </w: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snapToGrid w:val="0"/>
        <w:spacing w:beforeLines="50" w:after="50"/>
        <w:rPr>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bCs/>
          <w:color w:val="auto"/>
          <w:szCs w:val="21"/>
          <w:shd w:val="clear" w:color="auto" w:fill="auto"/>
        </w:rPr>
      </w:pPr>
    </w:p>
    <w:p>
      <w:pPr>
        <w:snapToGrid w:val="0"/>
        <w:spacing w:beforeLines="50" w:after="50"/>
        <w:rPr>
          <w:rFonts w:eastAsia="仿宋_GB2312"/>
          <w:b/>
          <w:color w:val="auto"/>
          <w:sz w:val="24"/>
          <w:shd w:val="clear" w:color="auto" w:fill="auto"/>
        </w:rPr>
      </w:pPr>
      <w:r>
        <w:rPr>
          <w:rFonts w:eastAsia="仿宋_GB2312"/>
          <w:b/>
          <w:bCs/>
          <w:color w:val="auto"/>
          <w:szCs w:val="21"/>
          <w:shd w:val="clear" w:color="auto" w:fill="auto"/>
        </w:rPr>
        <w:br w:type="page"/>
      </w:r>
      <w:r>
        <w:rPr>
          <w:rFonts w:eastAsia="仿宋_GB2312"/>
          <w:b/>
          <w:color w:val="auto"/>
          <w:sz w:val="24"/>
          <w:shd w:val="clear" w:color="auto" w:fill="auto"/>
        </w:rPr>
        <w:t>附件七</w:t>
      </w:r>
    </w:p>
    <w:p>
      <w:pPr>
        <w:snapToGrid w:val="0"/>
        <w:spacing w:before="50" w:afterLines="50"/>
        <w:jc w:val="left"/>
        <w:outlineLvl w:val="2"/>
        <w:rPr>
          <w:rFonts w:eastAsia="仿宋_GB2312"/>
          <w:b/>
          <w:color w:val="auto"/>
          <w:sz w:val="24"/>
          <w:shd w:val="clear" w:color="auto" w:fill="auto"/>
        </w:rPr>
      </w:pPr>
      <w:r>
        <w:rPr>
          <w:rFonts w:eastAsia="仿宋_GB2312"/>
          <w:b/>
          <w:color w:val="auto"/>
          <w:sz w:val="24"/>
          <w:shd w:val="clear" w:color="auto" w:fill="auto"/>
        </w:rPr>
        <w:t>供应商的类似成功案例的业绩证明文件：</w:t>
      </w:r>
    </w:p>
    <w:p>
      <w:pPr>
        <w:pStyle w:val="35"/>
        <w:snapToGrid w:val="0"/>
        <w:ind w:left="420" w:hanging="420"/>
        <w:rPr>
          <w:color w:val="auto"/>
          <w:sz w:val="21"/>
          <w:szCs w:val="21"/>
          <w:shd w:val="clear" w:color="auto" w:fill="auto"/>
        </w:rPr>
      </w:pPr>
      <w:r>
        <w:rPr>
          <w:rFonts w:hAnsi="宋体"/>
          <w:color w:val="auto"/>
          <w:sz w:val="21"/>
          <w:szCs w:val="21"/>
          <w:shd w:val="clear" w:color="auto" w:fill="auto"/>
        </w:rPr>
        <w:t>供应商同类项目实施情况一览表格式：（供应商同类项目合同原件扫描件）</w:t>
      </w:r>
    </w:p>
    <w:p>
      <w:pPr>
        <w:pStyle w:val="35"/>
        <w:snapToGrid w:val="0"/>
        <w:ind w:left="560" w:hanging="560"/>
        <w:rPr>
          <w:color w:val="auto"/>
          <w:szCs w:val="21"/>
          <w:shd w:val="clear" w:color="auto" w:fill="auto"/>
        </w:rPr>
      </w:pPr>
    </w:p>
    <w:tbl>
      <w:tblPr>
        <w:tblStyle w:val="48"/>
        <w:tblW w:w="103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1"/>
        <w:gridCol w:w="2268"/>
        <w:gridCol w:w="2123"/>
        <w:gridCol w:w="1984"/>
        <w:gridCol w:w="21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shd w:val="clear" w:color="auto" w:fill="auto"/>
              </w:rPr>
            </w:pPr>
            <w:r>
              <w:rPr>
                <w:rFonts w:hAnsi="宋体"/>
                <w:color w:val="auto"/>
                <w:szCs w:val="21"/>
                <w:shd w:val="clear" w:color="auto" w:fill="auto"/>
              </w:rPr>
              <w:t>序号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shd w:val="clear" w:color="auto" w:fill="auto"/>
              </w:rPr>
            </w:pPr>
            <w:r>
              <w:rPr>
                <w:rFonts w:hAnsi="宋体"/>
                <w:color w:val="auto"/>
                <w:szCs w:val="21"/>
                <w:shd w:val="clear" w:color="auto" w:fill="auto"/>
              </w:rPr>
              <w:t>采购单位名称</w:t>
            </w:r>
          </w:p>
        </w:tc>
        <w:tc>
          <w:tcPr>
            <w:tcW w:w="212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shd w:val="clear" w:color="auto" w:fill="auto"/>
              </w:rPr>
            </w:pPr>
            <w:r>
              <w:rPr>
                <w:rFonts w:hAnsi="宋体"/>
                <w:color w:val="auto"/>
                <w:szCs w:val="21"/>
                <w:shd w:val="clear" w:color="auto" w:fill="auto"/>
              </w:rPr>
              <w:t>项目名称</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shd w:val="clear" w:color="auto" w:fill="auto"/>
              </w:rPr>
            </w:pPr>
            <w:r>
              <w:rPr>
                <w:rFonts w:hAnsi="宋体"/>
                <w:color w:val="auto"/>
                <w:szCs w:val="21"/>
                <w:shd w:val="clear" w:color="auto" w:fill="auto"/>
              </w:rPr>
              <w:t>合同签订时间</w:t>
            </w:r>
          </w:p>
        </w:tc>
        <w:tc>
          <w:tcPr>
            <w:tcW w:w="21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shd w:val="clear" w:color="auto" w:fill="auto"/>
              </w:rPr>
            </w:pPr>
            <w:r>
              <w:rPr>
                <w:rFonts w:hAnsi="宋体"/>
                <w:color w:val="auto"/>
                <w:szCs w:val="21"/>
                <w:shd w:val="clear" w:color="auto" w:fill="auto"/>
              </w:rPr>
              <w:t>项目完成时间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auto"/>
                <w:szCs w:val="21"/>
                <w:shd w:val="clear" w:color="auto" w:fill="auto"/>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auto"/>
                <w:szCs w:val="21"/>
                <w:shd w:val="clear" w:color="auto" w:fill="auto"/>
              </w:rPr>
            </w:pPr>
          </w:p>
        </w:tc>
        <w:tc>
          <w:tcPr>
            <w:tcW w:w="21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auto"/>
                <w:szCs w:val="21"/>
                <w:shd w:val="clear" w:color="auto" w:fill="auto"/>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auto"/>
                <w:szCs w:val="21"/>
                <w:shd w:val="clear" w:color="auto" w:fill="auto"/>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81"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color w:val="auto"/>
                <w:szCs w:val="21"/>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color w:val="auto"/>
                <w:szCs w:val="21"/>
                <w:shd w:val="clear" w:color="auto" w:fill="auto"/>
              </w:rPr>
            </w:pPr>
          </w:p>
        </w:tc>
        <w:tc>
          <w:tcPr>
            <w:tcW w:w="2123"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color w:val="auto"/>
                <w:szCs w:val="21"/>
                <w:shd w:val="clear" w:color="auto" w:fill="auto"/>
              </w:rPr>
            </w:pPr>
          </w:p>
        </w:tc>
        <w:tc>
          <w:tcPr>
            <w:tcW w:w="21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2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2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2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2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auto"/>
                <w:szCs w:val="21"/>
                <w:shd w:val="clear" w:color="auto" w:fill="auto"/>
              </w:rPr>
            </w:pPr>
          </w:p>
        </w:tc>
      </w:tr>
    </w:tbl>
    <w:p>
      <w:pPr>
        <w:pStyle w:val="27"/>
        <w:ind w:firstLine="8925" w:firstLineChars="4250"/>
        <w:rPr>
          <w:rFonts w:ascii="Times New Roman" w:hAnsi="Times New Roman"/>
          <w:color w:val="auto"/>
          <w:sz w:val="21"/>
          <w:shd w:val="clear" w:color="auto" w:fill="auto"/>
        </w:rPr>
      </w:pPr>
    </w:p>
    <w:p>
      <w:pPr>
        <w:pStyle w:val="27"/>
        <w:ind w:firstLine="8925" w:firstLineChars="4250"/>
        <w:rPr>
          <w:rFonts w:ascii="Times New Roman" w:hAnsi="Times New Roman"/>
          <w:color w:val="auto"/>
          <w:sz w:val="21"/>
          <w:shd w:val="clear" w:color="auto" w:fill="auto"/>
        </w:rPr>
      </w:pPr>
    </w:p>
    <w:p>
      <w:pPr>
        <w:pStyle w:val="27"/>
        <w:ind w:firstLine="8925" w:firstLineChars="4250"/>
        <w:rPr>
          <w:rFonts w:ascii="Times New Roman" w:hAnsi="Times New Roman"/>
          <w:color w:val="auto"/>
          <w:sz w:val="21"/>
          <w:shd w:val="clear" w:color="auto" w:fill="auto"/>
        </w:rPr>
      </w:pPr>
    </w:p>
    <w:p>
      <w:pPr>
        <w:pStyle w:val="27"/>
        <w:ind w:firstLine="8925" w:firstLineChars="4250"/>
        <w:rPr>
          <w:rFonts w:ascii="Times New Roman" w:hAnsi="Times New Roman"/>
          <w:color w:val="auto"/>
          <w:sz w:val="21"/>
          <w:shd w:val="clear" w:color="auto" w:fill="auto"/>
        </w:rPr>
      </w:pPr>
    </w:p>
    <w:p>
      <w:pPr>
        <w:pStyle w:val="27"/>
        <w:ind w:firstLine="8925" w:firstLineChars="4250"/>
        <w:rPr>
          <w:rFonts w:ascii="Times New Roman" w:hAnsi="Times New Roman"/>
          <w:color w:val="auto"/>
          <w:sz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rPr>
          <w:b/>
          <w:color w:val="auto"/>
          <w:szCs w:val="21"/>
          <w:shd w:val="clear" w:color="auto" w:fill="auto"/>
        </w:rPr>
      </w:pPr>
      <w:r>
        <w:rPr>
          <w:color w:val="auto"/>
          <w:szCs w:val="21"/>
          <w:shd w:val="clear" w:color="auto" w:fill="auto"/>
        </w:rPr>
        <w:br w:type="page"/>
      </w:r>
      <w:r>
        <w:rPr>
          <w:b/>
          <w:color w:val="auto"/>
          <w:szCs w:val="21"/>
          <w:shd w:val="clear" w:color="auto" w:fill="auto"/>
        </w:rPr>
        <w:t>附件八</w:t>
      </w:r>
    </w:p>
    <w:p>
      <w:pPr>
        <w:rPr>
          <w:b/>
          <w:color w:val="auto"/>
          <w:szCs w:val="21"/>
          <w:shd w:val="clear" w:color="auto" w:fill="auto"/>
        </w:rPr>
      </w:pPr>
    </w:p>
    <w:p>
      <w:pPr>
        <w:rPr>
          <w:b/>
          <w:color w:val="auto"/>
          <w:szCs w:val="21"/>
          <w:shd w:val="clear" w:color="auto" w:fill="auto"/>
        </w:rPr>
      </w:pPr>
    </w:p>
    <w:p>
      <w:pPr>
        <w:jc w:val="center"/>
        <w:outlineLvl w:val="2"/>
        <w:rPr>
          <w:b/>
          <w:bCs/>
          <w:color w:val="auto"/>
          <w:kern w:val="0"/>
          <w:sz w:val="30"/>
          <w:shd w:val="clear" w:color="auto" w:fill="auto"/>
        </w:rPr>
      </w:pPr>
      <w:r>
        <w:rPr>
          <w:rFonts w:hint="eastAsia"/>
          <w:b/>
          <w:bCs/>
          <w:color w:val="auto"/>
          <w:kern w:val="0"/>
          <w:sz w:val="30"/>
          <w:shd w:val="clear" w:color="auto" w:fill="auto"/>
        </w:rPr>
        <w:t>技术</w:t>
      </w:r>
      <w:r>
        <w:rPr>
          <w:b/>
          <w:bCs/>
          <w:color w:val="auto"/>
          <w:kern w:val="0"/>
          <w:sz w:val="30"/>
          <w:shd w:val="clear" w:color="auto" w:fill="auto"/>
        </w:rPr>
        <w:t>服务响应表（格式）</w:t>
      </w:r>
    </w:p>
    <w:p>
      <w:pPr>
        <w:ind w:firstLine="602" w:firstLineChars="200"/>
        <w:rPr>
          <w:b/>
          <w:bCs/>
          <w:color w:val="auto"/>
          <w:kern w:val="0"/>
          <w:sz w:val="30"/>
          <w:shd w:val="clear" w:color="auto" w:fill="auto"/>
        </w:rPr>
      </w:pPr>
    </w:p>
    <w:tbl>
      <w:tblPr>
        <w:tblStyle w:val="48"/>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417"/>
        <w:gridCol w:w="2552"/>
        <w:gridCol w:w="1984"/>
        <w:gridCol w:w="1276"/>
        <w:gridCol w:w="1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项目内容</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竞争性磋商采购文件要求</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响应文件具体响应</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响应/偏离</w:t>
            </w: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1</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三江侗族自治县第三次</w:t>
            </w:r>
            <w:r>
              <w:rPr>
                <w:rFonts w:hint="eastAsia"/>
                <w:color w:val="auto"/>
                <w:szCs w:val="21"/>
                <w:shd w:val="clear" w:color="auto" w:fill="auto"/>
                <w:lang w:eastAsia="zh-CN"/>
              </w:rPr>
              <w:t>全国</w:t>
            </w:r>
            <w:r>
              <w:rPr>
                <w:rFonts w:hint="eastAsia"/>
                <w:color w:val="auto"/>
                <w:szCs w:val="21"/>
                <w:shd w:val="clear" w:color="auto" w:fill="auto"/>
              </w:rPr>
              <w:t>土壤普查外业调查采样服务内容及要求</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三江侗族自治县第三次</w:t>
            </w:r>
            <w:r>
              <w:rPr>
                <w:rFonts w:hint="eastAsia"/>
                <w:color w:val="auto"/>
                <w:szCs w:val="21"/>
                <w:shd w:val="clear" w:color="auto" w:fill="auto"/>
                <w:lang w:eastAsia="zh-CN"/>
              </w:rPr>
              <w:t>全国</w:t>
            </w:r>
            <w:r>
              <w:rPr>
                <w:rFonts w:hint="eastAsia"/>
                <w:color w:val="auto"/>
                <w:szCs w:val="21"/>
                <w:shd w:val="clear" w:color="auto" w:fill="auto"/>
              </w:rPr>
              <w:t>土壤普查成果汇总与验收服务内容及要求</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u w:val="single"/>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color w:val="auto"/>
                <w:szCs w:val="21"/>
                <w:shd w:val="clear" w:color="auto" w:fill="auto"/>
              </w:rPr>
            </w:pP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3</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服务成果要求</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eastAsia="宋体"/>
                <w:color w:val="auto"/>
                <w:szCs w:val="21"/>
                <w:shd w:val="clear" w:color="auto" w:fill="auto"/>
                <w:lang w:val="en-US" w:eastAsia="zh-CN"/>
              </w:rPr>
            </w:pPr>
            <w:r>
              <w:rPr>
                <w:rFonts w:hint="eastAsia"/>
                <w:color w:val="auto"/>
                <w:szCs w:val="21"/>
                <w:shd w:val="clear" w:color="auto" w:fill="auto"/>
                <w:lang w:val="en-US" w:eastAsia="zh-CN"/>
              </w:rPr>
              <w:t>4</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color w:val="auto"/>
                <w:szCs w:val="21"/>
                <w:shd w:val="clear" w:color="auto" w:fill="auto"/>
              </w:rPr>
            </w:pPr>
            <w:r>
              <w:rPr>
                <w:rFonts w:hint="eastAsia"/>
                <w:color w:val="auto"/>
                <w:szCs w:val="21"/>
                <w:shd w:val="clear" w:color="auto" w:fill="auto"/>
              </w:rPr>
              <w:t>项目培训及验收要求</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bl>
    <w:p>
      <w:pPr>
        <w:rPr>
          <w:b/>
          <w:color w:val="auto"/>
          <w:szCs w:val="21"/>
          <w:shd w:val="clear" w:color="auto" w:fill="auto"/>
        </w:rPr>
      </w:pPr>
    </w:p>
    <w:p>
      <w:pPr>
        <w:rPr>
          <w:b/>
          <w:color w:val="auto"/>
          <w:szCs w:val="21"/>
          <w:shd w:val="clear" w:color="auto" w:fill="auto"/>
        </w:rPr>
      </w:pPr>
    </w:p>
    <w:p>
      <w:pPr>
        <w:pStyle w:val="19"/>
        <w:rPr>
          <w:rFonts w:eastAsia="仿宋_GB2312"/>
          <w:color w:val="auto"/>
          <w:shd w:val="clear" w:color="auto" w:fill="auto"/>
        </w:rPr>
      </w:pPr>
      <w:r>
        <w:rPr>
          <w:rFonts w:eastAsia="仿宋_GB2312"/>
          <w:color w:val="auto"/>
          <w:shd w:val="clear" w:color="auto" w:fill="auto"/>
        </w:rPr>
        <w:t>注：供应商应根据第</w:t>
      </w:r>
      <w:r>
        <w:rPr>
          <w:rFonts w:hint="eastAsia" w:eastAsia="仿宋_GB2312"/>
          <w:color w:val="auto"/>
          <w:shd w:val="clear" w:color="auto" w:fill="auto"/>
        </w:rPr>
        <w:t>三</w:t>
      </w:r>
      <w:r>
        <w:rPr>
          <w:rFonts w:eastAsia="仿宋_GB2312"/>
          <w:color w:val="auto"/>
          <w:shd w:val="clear" w:color="auto" w:fill="auto"/>
        </w:rPr>
        <w:t>章《采购需求》中具体内容、对照竞争性磋商采购文件要求在“偏离情况”栏注明“正偏离”、“负偏离”或“无偏离”。</w:t>
      </w:r>
    </w:p>
    <w:p>
      <w:pPr>
        <w:rPr>
          <w:b/>
          <w:color w:val="auto"/>
          <w:szCs w:val="21"/>
          <w:shd w:val="clear" w:color="auto" w:fill="auto"/>
        </w:rPr>
      </w:pPr>
    </w:p>
    <w:p>
      <w:pPr>
        <w:rPr>
          <w:b/>
          <w:color w:val="auto"/>
          <w:szCs w:val="21"/>
          <w:shd w:val="clear" w:color="auto" w:fill="auto"/>
        </w:rPr>
      </w:pPr>
    </w:p>
    <w:p>
      <w:pPr>
        <w:rPr>
          <w:b/>
          <w:color w:val="auto"/>
          <w:szCs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spacing w:line="600" w:lineRule="exact"/>
        <w:rPr>
          <w:color w:val="auto"/>
          <w:shd w:val="clear" w:color="auto" w:fill="auto"/>
        </w:rPr>
      </w:pPr>
    </w:p>
    <w:p>
      <w:pPr>
        <w:ind w:left="6219" w:hanging="6219" w:hangingChars="2950"/>
        <w:rPr>
          <w:b/>
          <w:color w:val="auto"/>
          <w:szCs w:val="21"/>
          <w:shd w:val="clear" w:color="auto" w:fill="auto"/>
        </w:rPr>
      </w:pPr>
      <w:r>
        <w:rPr>
          <w:b/>
          <w:color w:val="auto"/>
          <w:szCs w:val="21"/>
          <w:shd w:val="clear" w:color="auto" w:fill="auto"/>
        </w:rPr>
        <w:br w:type="page"/>
      </w:r>
    </w:p>
    <w:p>
      <w:pPr>
        <w:rPr>
          <w:b/>
          <w:bCs/>
          <w:color w:val="auto"/>
          <w:kern w:val="0"/>
          <w:sz w:val="30"/>
          <w:shd w:val="clear" w:color="auto" w:fill="auto"/>
        </w:rPr>
      </w:pPr>
      <w:r>
        <w:rPr>
          <w:b/>
          <w:color w:val="auto"/>
          <w:szCs w:val="21"/>
          <w:shd w:val="clear" w:color="auto" w:fill="auto"/>
        </w:rPr>
        <w:t>附件九</w:t>
      </w:r>
    </w:p>
    <w:p>
      <w:pPr>
        <w:jc w:val="center"/>
        <w:rPr>
          <w:b/>
          <w:bCs/>
          <w:color w:val="auto"/>
          <w:kern w:val="0"/>
          <w:sz w:val="30"/>
          <w:shd w:val="clear" w:color="auto" w:fill="auto"/>
        </w:rPr>
      </w:pPr>
    </w:p>
    <w:p>
      <w:pPr>
        <w:jc w:val="center"/>
        <w:outlineLvl w:val="2"/>
        <w:rPr>
          <w:b/>
          <w:bCs/>
          <w:color w:val="auto"/>
          <w:kern w:val="0"/>
          <w:sz w:val="30"/>
          <w:shd w:val="clear" w:color="auto" w:fill="auto"/>
        </w:rPr>
      </w:pPr>
      <w:r>
        <w:rPr>
          <w:b/>
          <w:bCs/>
          <w:color w:val="auto"/>
          <w:kern w:val="0"/>
          <w:sz w:val="30"/>
          <w:shd w:val="clear" w:color="auto" w:fill="auto"/>
        </w:rPr>
        <w:t>商务响应表（格式）</w:t>
      </w:r>
    </w:p>
    <w:p>
      <w:pPr>
        <w:ind w:firstLine="602" w:firstLineChars="200"/>
        <w:rPr>
          <w:b/>
          <w:bCs/>
          <w:color w:val="auto"/>
          <w:kern w:val="0"/>
          <w:sz w:val="30"/>
          <w:shd w:val="clear" w:color="auto" w:fill="auto"/>
        </w:rPr>
      </w:pP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1"/>
        <w:gridCol w:w="1935"/>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项目</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磋商文件要求</w:t>
            </w: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jc w:val="center"/>
              <w:rPr>
                <w:color w:val="auto"/>
                <w:szCs w:val="21"/>
                <w:shd w:val="clear" w:color="auto" w:fill="auto"/>
              </w:rPr>
            </w:pPr>
            <w:r>
              <w:rPr>
                <w:color w:val="auto"/>
                <w:szCs w:val="21"/>
                <w:shd w:val="clear" w:color="auto" w:fill="auto"/>
              </w:rPr>
              <w:t>是否响应</w:t>
            </w:r>
          </w:p>
        </w:tc>
        <w:tc>
          <w:tcPr>
            <w:tcW w:w="3018" w:type="dxa"/>
            <w:tcBorders>
              <w:top w:val="single" w:color="auto" w:sz="4" w:space="0"/>
              <w:left w:val="single" w:color="auto" w:sz="4" w:space="0"/>
              <w:bottom w:val="single" w:color="auto" w:sz="4" w:space="0"/>
              <w:right w:val="single" w:color="auto" w:sz="4" w:space="0"/>
            </w:tcBorders>
          </w:tcPr>
          <w:p>
            <w:pPr>
              <w:snapToGrid w:val="0"/>
              <w:spacing w:beforeLines="50"/>
              <w:jc w:val="center"/>
              <w:rPr>
                <w:color w:val="auto"/>
                <w:szCs w:val="21"/>
                <w:shd w:val="clear" w:color="auto" w:fill="auto"/>
              </w:rPr>
            </w:pPr>
            <w:r>
              <w:rPr>
                <w:color w:val="auto"/>
                <w:szCs w:val="21"/>
                <w:shd w:val="clear" w:color="auto" w:fill="auto"/>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eastAsia="宋体"/>
                <w:color w:val="auto"/>
                <w:szCs w:val="21"/>
                <w:shd w:val="clear" w:color="auto" w:fill="auto"/>
                <w:lang w:eastAsia="zh-CN"/>
              </w:rPr>
            </w:pPr>
            <w:r>
              <w:rPr>
                <w:rFonts w:hint="eastAsia" w:eastAsia="宋体"/>
                <w:color w:val="auto"/>
                <w:szCs w:val="21"/>
                <w:shd w:val="clear" w:color="auto" w:fill="auto"/>
                <w:lang w:eastAsia="zh-CN"/>
              </w:rPr>
              <w:t>服务期限</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服务地点</w:t>
            </w:r>
          </w:p>
        </w:tc>
        <w:tc>
          <w:tcPr>
            <w:tcW w:w="1935"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u w:val="single"/>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提交服务成果地点</w:t>
            </w:r>
          </w:p>
        </w:tc>
        <w:tc>
          <w:tcPr>
            <w:tcW w:w="1935"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rFonts w:hint="eastAsia"/>
                <w:color w:val="auto"/>
                <w:szCs w:val="21"/>
                <w:shd w:val="clear" w:color="auto" w:fill="auto"/>
              </w:rPr>
              <w:t>售后服务要求</w:t>
            </w:r>
          </w:p>
        </w:tc>
        <w:tc>
          <w:tcPr>
            <w:tcW w:w="1935"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color w:val="auto"/>
                <w:szCs w:val="21"/>
                <w:shd w:val="clear" w:color="auto" w:fill="auto"/>
              </w:rPr>
            </w:pPr>
            <w:r>
              <w:rPr>
                <w:rFonts w:hint="eastAsia"/>
                <w:color w:val="auto"/>
                <w:szCs w:val="21"/>
                <w:shd w:val="clear" w:color="auto" w:fill="auto"/>
              </w:rPr>
              <w:t>付款方式</w:t>
            </w:r>
          </w:p>
        </w:tc>
        <w:tc>
          <w:tcPr>
            <w:tcW w:w="1935"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color w:val="auto"/>
                <w:szCs w:val="21"/>
                <w:shd w:val="clear" w:color="auto" w:fill="auto"/>
              </w:rPr>
            </w:pPr>
            <w:r>
              <w:rPr>
                <w:rFonts w:hint="eastAsia"/>
                <w:color w:val="auto"/>
                <w:szCs w:val="21"/>
                <w:shd w:val="clear" w:color="auto" w:fill="auto"/>
              </w:rPr>
              <w:t>其他要求</w:t>
            </w:r>
          </w:p>
        </w:tc>
        <w:tc>
          <w:tcPr>
            <w:tcW w:w="1935"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r>
              <w:rPr>
                <w:color w:val="auto"/>
                <w:szCs w:val="21"/>
                <w:shd w:val="clear" w:color="auto" w:fill="auto"/>
              </w:rPr>
              <w:t>………</w:t>
            </w:r>
          </w:p>
        </w:tc>
        <w:tc>
          <w:tcPr>
            <w:tcW w:w="1935" w:type="dxa"/>
            <w:tcBorders>
              <w:top w:val="single" w:color="auto" w:sz="4" w:space="0"/>
              <w:left w:val="single" w:color="auto" w:sz="4" w:space="0"/>
              <w:bottom w:val="single" w:color="auto" w:sz="4" w:space="0"/>
              <w:right w:val="single" w:color="auto" w:sz="4" w:space="0"/>
            </w:tcBorders>
            <w:vAlign w:val="center"/>
          </w:tcPr>
          <w:p>
            <w:pPr>
              <w:pStyle w:val="27"/>
              <w:snapToGrid w:val="0"/>
              <w:jc w:val="center"/>
              <w:outlineLvl w:val="0"/>
              <w:rPr>
                <w:rFonts w:ascii="Times New Roman" w:hAnsi="Times New Roman"/>
                <w:color w:val="auto"/>
                <w:kern w:val="2"/>
                <w:sz w:val="21"/>
                <w:shd w:val="clear" w:color="auto" w:fill="auto"/>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auto"/>
                <w:szCs w:val="21"/>
                <w:shd w:val="clear" w:color="auto" w:fill="auto"/>
              </w:rPr>
            </w:pPr>
          </w:p>
        </w:tc>
      </w:tr>
    </w:tbl>
    <w:p>
      <w:pPr>
        <w:rPr>
          <w:b/>
          <w:color w:val="auto"/>
          <w:szCs w:val="21"/>
          <w:shd w:val="clear" w:color="auto" w:fill="auto"/>
        </w:rPr>
      </w:pPr>
    </w:p>
    <w:p>
      <w:pPr>
        <w:rPr>
          <w:b/>
          <w:color w:val="auto"/>
          <w:szCs w:val="21"/>
          <w:shd w:val="clear" w:color="auto" w:fill="auto"/>
        </w:rPr>
      </w:pPr>
    </w:p>
    <w:p>
      <w:pPr>
        <w:rPr>
          <w:rFonts w:eastAsia="仿宋_GB2312"/>
          <w:b/>
          <w:color w:val="auto"/>
          <w:sz w:val="24"/>
          <w:shd w:val="clear" w:color="auto" w:fill="auto"/>
        </w:rPr>
      </w:pPr>
      <w:r>
        <w:rPr>
          <w:rFonts w:eastAsia="仿宋_GB2312"/>
          <w:b/>
          <w:color w:val="auto"/>
          <w:sz w:val="24"/>
          <w:shd w:val="clear" w:color="auto" w:fill="auto"/>
        </w:rPr>
        <w:t>注：供应商应根据第</w:t>
      </w:r>
      <w:r>
        <w:rPr>
          <w:rFonts w:hint="eastAsia" w:eastAsia="仿宋_GB2312"/>
          <w:b/>
          <w:color w:val="auto"/>
          <w:sz w:val="24"/>
          <w:shd w:val="clear" w:color="auto" w:fill="auto"/>
        </w:rPr>
        <w:t>三</w:t>
      </w:r>
      <w:r>
        <w:rPr>
          <w:rFonts w:eastAsia="仿宋_GB2312"/>
          <w:b/>
          <w:color w:val="auto"/>
          <w:sz w:val="24"/>
          <w:shd w:val="clear" w:color="auto" w:fill="auto"/>
        </w:rPr>
        <w:t>章《采购需求》中商务要求作出具体响应。</w:t>
      </w:r>
    </w:p>
    <w:p>
      <w:pPr>
        <w:pStyle w:val="27"/>
        <w:ind w:firstLine="4620" w:firstLineChars="2200"/>
        <w:rPr>
          <w:rFonts w:ascii="Times New Roman" w:hAnsi="Times New Roman"/>
          <w:color w:val="auto"/>
          <w:sz w:val="21"/>
          <w:shd w:val="clear" w:color="auto" w:fill="auto"/>
        </w:rPr>
      </w:pPr>
    </w:p>
    <w:p>
      <w:pPr>
        <w:pStyle w:val="27"/>
        <w:ind w:firstLine="4620" w:firstLineChars="2200"/>
        <w:rPr>
          <w:rFonts w:ascii="Times New Roman" w:hAnsi="Times New Roman"/>
          <w:color w:val="auto"/>
          <w:sz w:val="21"/>
          <w:shd w:val="clear" w:color="auto" w:fill="auto"/>
        </w:rPr>
      </w:pPr>
    </w:p>
    <w:p>
      <w:pPr>
        <w:pStyle w:val="27"/>
        <w:ind w:firstLine="4620" w:firstLineChars="2200"/>
        <w:rPr>
          <w:rFonts w:ascii="Times New Roman" w:hAnsi="Times New Roman"/>
          <w:color w:val="auto"/>
          <w:sz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snapToGrid w:val="0"/>
        <w:spacing w:before="50"/>
        <w:ind w:left="5460" w:hanging="5460" w:hangingChars="2600"/>
        <w:jc w:val="left"/>
        <w:rPr>
          <w:color w:val="auto"/>
          <w:szCs w:val="21"/>
          <w:shd w:val="clear" w:color="auto" w:fill="auto"/>
        </w:rPr>
      </w:pPr>
    </w:p>
    <w:p>
      <w:pPr>
        <w:pStyle w:val="27"/>
        <w:spacing w:line="400" w:lineRule="exact"/>
        <w:rPr>
          <w:rFonts w:ascii="Times New Roman" w:hAnsi="Times New Roman"/>
          <w:b/>
          <w:color w:val="auto"/>
          <w:sz w:val="21"/>
          <w:shd w:val="clear" w:color="auto" w:fill="auto"/>
        </w:rPr>
      </w:pPr>
      <w:r>
        <w:rPr>
          <w:rFonts w:ascii="Times New Roman" w:hAnsi="Times New Roman"/>
          <w:color w:val="auto"/>
          <w:shd w:val="clear" w:color="auto" w:fill="auto"/>
        </w:rPr>
        <w:br w:type="page"/>
      </w:r>
      <w:r>
        <w:rPr>
          <w:rFonts w:ascii="Times New Roman" w:hAnsi="Times New Roman"/>
          <w:b/>
          <w:color w:val="auto"/>
          <w:sz w:val="21"/>
          <w:shd w:val="clear" w:color="auto" w:fill="auto"/>
        </w:rPr>
        <w:t>附件十</w:t>
      </w:r>
    </w:p>
    <w:p>
      <w:pPr>
        <w:pStyle w:val="27"/>
        <w:spacing w:line="400" w:lineRule="exact"/>
        <w:rPr>
          <w:rFonts w:ascii="Times New Roman" w:hAnsi="Times New Roman"/>
          <w:color w:val="auto"/>
          <w:sz w:val="32"/>
          <w:szCs w:val="32"/>
          <w:shd w:val="clear" w:color="auto" w:fill="auto"/>
        </w:rPr>
      </w:pPr>
    </w:p>
    <w:p>
      <w:pPr>
        <w:pStyle w:val="27"/>
        <w:spacing w:line="440" w:lineRule="exact"/>
        <w:ind w:firstLine="643" w:firstLineChars="200"/>
        <w:jc w:val="center"/>
        <w:rPr>
          <w:rFonts w:ascii="Times New Roman" w:hAnsi="Times New Roman"/>
          <w:b/>
          <w:color w:val="auto"/>
          <w:sz w:val="32"/>
          <w:szCs w:val="32"/>
          <w:shd w:val="clear" w:color="auto" w:fill="auto"/>
        </w:rPr>
      </w:pPr>
      <w:r>
        <w:rPr>
          <w:rFonts w:hint="eastAsia" w:ascii="Times New Roman" w:hAnsi="Times New Roman"/>
          <w:b/>
          <w:color w:val="auto"/>
          <w:sz w:val="32"/>
          <w:szCs w:val="32"/>
          <w:shd w:val="clear" w:color="auto" w:fill="auto"/>
        </w:rPr>
        <w:t>项目技术方案</w:t>
      </w:r>
    </w:p>
    <w:p>
      <w:pPr>
        <w:pStyle w:val="27"/>
        <w:spacing w:line="440" w:lineRule="exact"/>
        <w:ind w:firstLine="420" w:firstLineChars="200"/>
        <w:rPr>
          <w:rFonts w:ascii="Times New Roman" w:hAnsi="Times New Roman"/>
          <w:color w:val="auto"/>
          <w:sz w:val="21"/>
          <w:shd w:val="clear" w:color="auto" w:fill="auto"/>
        </w:rPr>
      </w:pPr>
      <w:r>
        <w:rPr>
          <w:rFonts w:ascii="Times New Roman" w:hAnsi="Times New Roman"/>
          <w:color w:val="auto"/>
          <w:sz w:val="21"/>
          <w:shd w:val="clear" w:color="auto" w:fill="auto"/>
        </w:rPr>
        <w:t>由供应商按第三章《采购要求》要求自行填写，所</w:t>
      </w:r>
      <w:r>
        <w:rPr>
          <w:rFonts w:hint="eastAsia" w:ascii="Times New Roman" w:hAnsi="Times New Roman"/>
          <w:color w:val="auto"/>
          <w:sz w:val="21"/>
          <w:shd w:val="clear" w:color="auto" w:fill="auto"/>
        </w:rPr>
        <w:t>做</w:t>
      </w:r>
      <w:r>
        <w:rPr>
          <w:rFonts w:ascii="Times New Roman" w:hAnsi="Times New Roman"/>
          <w:color w:val="auto"/>
          <w:sz w:val="21"/>
          <w:shd w:val="clear" w:color="auto" w:fill="auto"/>
        </w:rPr>
        <w:t>的</w:t>
      </w:r>
      <w:r>
        <w:rPr>
          <w:rFonts w:hint="eastAsia" w:ascii="Times New Roman" w:hAnsi="Times New Roman"/>
          <w:color w:val="auto"/>
          <w:sz w:val="21"/>
          <w:shd w:val="clear" w:color="auto" w:fill="auto"/>
        </w:rPr>
        <w:t>项目项目技术实施方案</w:t>
      </w:r>
      <w:r>
        <w:rPr>
          <w:rFonts w:ascii="Times New Roman" w:hAnsi="Times New Roman"/>
          <w:color w:val="auto"/>
          <w:sz w:val="21"/>
          <w:shd w:val="clear" w:color="auto" w:fill="auto"/>
        </w:rPr>
        <w:t>构成合同不可分割的部分，必须真实、诚信。</w:t>
      </w:r>
    </w:p>
    <w:p>
      <w:pPr>
        <w:widowControl/>
        <w:spacing w:line="440" w:lineRule="exact"/>
        <w:ind w:firstLine="480"/>
        <w:rPr>
          <w:color w:val="auto"/>
          <w:kern w:val="0"/>
          <w:sz w:val="24"/>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rPr>
          <w:rFonts w:ascii="Times New Roman" w:hAnsi="Times New Roman"/>
          <w:color w:val="auto"/>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widowControl/>
        <w:jc w:val="left"/>
        <w:rPr>
          <w:color w:val="auto"/>
          <w:shd w:val="clear" w:color="auto" w:fill="auto"/>
        </w:rPr>
      </w:pPr>
      <w:r>
        <w:rPr>
          <w:color w:val="auto"/>
          <w:shd w:val="clear" w:color="auto" w:fill="auto"/>
        </w:rPr>
        <w:br w:type="page"/>
      </w:r>
    </w:p>
    <w:p>
      <w:pPr>
        <w:spacing w:line="600" w:lineRule="exact"/>
        <w:jc w:val="center"/>
        <w:rPr>
          <w:color w:val="auto"/>
          <w:shd w:val="clear" w:color="auto" w:fill="auto"/>
        </w:rPr>
      </w:pPr>
    </w:p>
    <w:p>
      <w:pPr>
        <w:pStyle w:val="27"/>
        <w:spacing w:line="400" w:lineRule="exact"/>
        <w:rPr>
          <w:rFonts w:ascii="Times New Roman" w:hAnsi="Times New Roman"/>
          <w:color w:val="auto"/>
          <w:sz w:val="32"/>
          <w:szCs w:val="32"/>
          <w:shd w:val="clear" w:color="auto" w:fill="auto"/>
        </w:rPr>
      </w:pPr>
    </w:p>
    <w:p>
      <w:pPr>
        <w:snapToGrid w:val="0"/>
        <w:spacing w:beforeLines="50" w:after="50"/>
        <w:rPr>
          <w:b/>
          <w:color w:val="auto"/>
          <w:shd w:val="clear" w:color="auto" w:fill="auto"/>
        </w:rPr>
      </w:pPr>
      <w:r>
        <w:rPr>
          <w:b/>
          <w:color w:val="auto"/>
          <w:shd w:val="clear" w:color="auto" w:fill="auto"/>
        </w:rPr>
        <w:t>附件十一</w:t>
      </w:r>
    </w:p>
    <w:p>
      <w:pPr>
        <w:snapToGrid w:val="0"/>
        <w:spacing w:beforeLines="50" w:after="50"/>
        <w:jc w:val="center"/>
        <w:outlineLvl w:val="2"/>
        <w:rPr>
          <w:b/>
          <w:color w:val="auto"/>
          <w:szCs w:val="21"/>
          <w:shd w:val="clear" w:color="auto" w:fill="auto"/>
        </w:rPr>
      </w:pPr>
      <w:r>
        <w:rPr>
          <w:b/>
          <w:color w:val="auto"/>
          <w:szCs w:val="21"/>
          <w:shd w:val="clear" w:color="auto" w:fill="auto"/>
        </w:rPr>
        <w:t>拟投入本项目人员（主要从业人员及其技术资格）一览表</w:t>
      </w:r>
    </w:p>
    <w:p>
      <w:pPr>
        <w:snapToGrid w:val="0"/>
        <w:spacing w:beforeLines="50" w:after="50"/>
        <w:ind w:firstLine="420" w:firstLineChars="200"/>
        <w:rPr>
          <w:color w:val="auto"/>
          <w:szCs w:val="21"/>
          <w:shd w:val="clear" w:color="auto" w:fill="auto"/>
        </w:rPr>
      </w:pPr>
    </w:p>
    <w:tbl>
      <w:tblPr>
        <w:tblStyle w:val="4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85"/>
        <w:gridCol w:w="1469"/>
        <w:gridCol w:w="1865"/>
        <w:gridCol w:w="1651"/>
        <w:gridCol w:w="70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6"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序号</w:t>
            </w:r>
          </w:p>
        </w:tc>
        <w:tc>
          <w:tcPr>
            <w:tcW w:w="985"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姓名</w:t>
            </w:r>
          </w:p>
        </w:tc>
        <w:tc>
          <w:tcPr>
            <w:tcW w:w="1469"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本项目职务</w:t>
            </w:r>
          </w:p>
        </w:tc>
        <w:tc>
          <w:tcPr>
            <w:tcW w:w="1865"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资格证书等级</w:t>
            </w:r>
          </w:p>
        </w:tc>
        <w:tc>
          <w:tcPr>
            <w:tcW w:w="1651"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职称证书等级</w:t>
            </w:r>
          </w:p>
        </w:tc>
        <w:tc>
          <w:tcPr>
            <w:tcW w:w="700"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学历</w:t>
            </w:r>
          </w:p>
        </w:tc>
        <w:tc>
          <w:tcPr>
            <w:tcW w:w="2055" w:type="dxa"/>
            <w:vAlign w:val="center"/>
          </w:tcPr>
          <w:p>
            <w:pPr>
              <w:pStyle w:val="27"/>
              <w:jc w:val="center"/>
              <w:rPr>
                <w:rFonts w:ascii="Times New Roman" w:hAnsi="Times New Roman"/>
                <w:color w:val="auto"/>
                <w:shd w:val="clear" w:color="auto" w:fill="auto"/>
              </w:rPr>
            </w:pPr>
            <w:r>
              <w:rPr>
                <w:rFonts w:ascii="Times New Roman" w:hAnsi="Times New Roman"/>
                <w:color w:val="auto"/>
                <w:shd w:val="clear" w:color="auto" w:fill="auto"/>
              </w:rPr>
              <w:t>完成的工作项目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36" w:type="dxa"/>
          </w:tcPr>
          <w:p>
            <w:pPr>
              <w:pStyle w:val="27"/>
              <w:rPr>
                <w:rFonts w:ascii="Times New Roman" w:hAnsi="Times New Roman"/>
                <w:color w:val="auto"/>
                <w:shd w:val="clear" w:color="auto" w:fill="auto"/>
              </w:rPr>
            </w:pPr>
          </w:p>
        </w:tc>
        <w:tc>
          <w:tcPr>
            <w:tcW w:w="985" w:type="dxa"/>
          </w:tcPr>
          <w:p>
            <w:pPr>
              <w:pStyle w:val="27"/>
              <w:rPr>
                <w:rFonts w:ascii="Times New Roman" w:hAnsi="Times New Roman"/>
                <w:color w:val="auto"/>
                <w:shd w:val="clear" w:color="auto" w:fill="auto"/>
              </w:rPr>
            </w:pPr>
          </w:p>
        </w:tc>
        <w:tc>
          <w:tcPr>
            <w:tcW w:w="1469" w:type="dxa"/>
          </w:tcPr>
          <w:p>
            <w:pPr>
              <w:pStyle w:val="27"/>
              <w:rPr>
                <w:rFonts w:ascii="Times New Roman" w:hAnsi="Times New Roman"/>
                <w:color w:val="auto"/>
                <w:shd w:val="clear" w:color="auto" w:fill="auto"/>
              </w:rPr>
            </w:pPr>
          </w:p>
        </w:tc>
        <w:tc>
          <w:tcPr>
            <w:tcW w:w="1865" w:type="dxa"/>
          </w:tcPr>
          <w:p>
            <w:pPr>
              <w:pStyle w:val="27"/>
              <w:rPr>
                <w:rFonts w:ascii="Times New Roman" w:hAnsi="Times New Roman"/>
                <w:color w:val="auto"/>
                <w:shd w:val="clear" w:color="auto" w:fill="auto"/>
              </w:rPr>
            </w:pPr>
          </w:p>
        </w:tc>
        <w:tc>
          <w:tcPr>
            <w:tcW w:w="1651" w:type="dxa"/>
          </w:tcPr>
          <w:p>
            <w:pPr>
              <w:pStyle w:val="27"/>
              <w:rPr>
                <w:rFonts w:ascii="Times New Roman" w:hAnsi="Times New Roman"/>
                <w:color w:val="auto"/>
                <w:shd w:val="clear" w:color="auto" w:fill="auto"/>
              </w:rPr>
            </w:pPr>
          </w:p>
        </w:tc>
        <w:tc>
          <w:tcPr>
            <w:tcW w:w="700" w:type="dxa"/>
          </w:tcPr>
          <w:p>
            <w:pPr>
              <w:pStyle w:val="27"/>
              <w:rPr>
                <w:rFonts w:ascii="Times New Roman" w:hAnsi="Times New Roman"/>
                <w:color w:val="auto"/>
                <w:shd w:val="clear" w:color="auto" w:fill="auto"/>
              </w:rPr>
            </w:pPr>
          </w:p>
        </w:tc>
        <w:tc>
          <w:tcPr>
            <w:tcW w:w="2055" w:type="dxa"/>
          </w:tcPr>
          <w:p>
            <w:pPr>
              <w:pStyle w:val="27"/>
              <w:rPr>
                <w:rFonts w:ascii="Times New Roman" w:hAnsi="Times New Roman"/>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36" w:type="dxa"/>
          </w:tcPr>
          <w:p>
            <w:pPr>
              <w:pStyle w:val="27"/>
              <w:rPr>
                <w:rFonts w:ascii="Times New Roman" w:hAnsi="Times New Roman"/>
                <w:color w:val="auto"/>
                <w:shd w:val="clear" w:color="auto" w:fill="auto"/>
              </w:rPr>
            </w:pPr>
          </w:p>
        </w:tc>
        <w:tc>
          <w:tcPr>
            <w:tcW w:w="985" w:type="dxa"/>
          </w:tcPr>
          <w:p>
            <w:pPr>
              <w:pStyle w:val="27"/>
              <w:rPr>
                <w:rFonts w:ascii="Times New Roman" w:hAnsi="Times New Roman"/>
                <w:color w:val="auto"/>
                <w:shd w:val="clear" w:color="auto" w:fill="auto"/>
              </w:rPr>
            </w:pPr>
          </w:p>
        </w:tc>
        <w:tc>
          <w:tcPr>
            <w:tcW w:w="1469" w:type="dxa"/>
          </w:tcPr>
          <w:p>
            <w:pPr>
              <w:pStyle w:val="27"/>
              <w:rPr>
                <w:rFonts w:ascii="Times New Roman" w:hAnsi="Times New Roman"/>
                <w:color w:val="auto"/>
                <w:shd w:val="clear" w:color="auto" w:fill="auto"/>
              </w:rPr>
            </w:pPr>
          </w:p>
        </w:tc>
        <w:tc>
          <w:tcPr>
            <w:tcW w:w="1865" w:type="dxa"/>
          </w:tcPr>
          <w:p>
            <w:pPr>
              <w:pStyle w:val="27"/>
              <w:rPr>
                <w:rFonts w:ascii="Times New Roman" w:hAnsi="Times New Roman"/>
                <w:color w:val="auto"/>
                <w:shd w:val="clear" w:color="auto" w:fill="auto"/>
              </w:rPr>
            </w:pPr>
          </w:p>
        </w:tc>
        <w:tc>
          <w:tcPr>
            <w:tcW w:w="1651" w:type="dxa"/>
          </w:tcPr>
          <w:p>
            <w:pPr>
              <w:pStyle w:val="27"/>
              <w:rPr>
                <w:rFonts w:ascii="Times New Roman" w:hAnsi="Times New Roman"/>
                <w:color w:val="auto"/>
                <w:shd w:val="clear" w:color="auto" w:fill="auto"/>
              </w:rPr>
            </w:pPr>
          </w:p>
        </w:tc>
        <w:tc>
          <w:tcPr>
            <w:tcW w:w="700" w:type="dxa"/>
          </w:tcPr>
          <w:p>
            <w:pPr>
              <w:pStyle w:val="27"/>
              <w:rPr>
                <w:rFonts w:ascii="Times New Roman" w:hAnsi="Times New Roman"/>
                <w:color w:val="auto"/>
                <w:shd w:val="clear" w:color="auto" w:fill="auto"/>
              </w:rPr>
            </w:pPr>
          </w:p>
        </w:tc>
        <w:tc>
          <w:tcPr>
            <w:tcW w:w="2055" w:type="dxa"/>
          </w:tcPr>
          <w:p>
            <w:pPr>
              <w:pStyle w:val="27"/>
              <w:rPr>
                <w:rFonts w:ascii="Times New Roman" w:hAnsi="Times New Roman"/>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36" w:type="dxa"/>
          </w:tcPr>
          <w:p>
            <w:pPr>
              <w:pStyle w:val="27"/>
              <w:rPr>
                <w:rFonts w:ascii="Times New Roman" w:hAnsi="Times New Roman"/>
                <w:color w:val="auto"/>
                <w:shd w:val="clear" w:color="auto" w:fill="auto"/>
              </w:rPr>
            </w:pPr>
          </w:p>
        </w:tc>
        <w:tc>
          <w:tcPr>
            <w:tcW w:w="985" w:type="dxa"/>
          </w:tcPr>
          <w:p>
            <w:pPr>
              <w:pStyle w:val="27"/>
              <w:rPr>
                <w:rFonts w:ascii="Times New Roman" w:hAnsi="Times New Roman"/>
                <w:color w:val="auto"/>
                <w:shd w:val="clear" w:color="auto" w:fill="auto"/>
              </w:rPr>
            </w:pPr>
          </w:p>
        </w:tc>
        <w:tc>
          <w:tcPr>
            <w:tcW w:w="1469" w:type="dxa"/>
          </w:tcPr>
          <w:p>
            <w:pPr>
              <w:pStyle w:val="27"/>
              <w:rPr>
                <w:rFonts w:ascii="Times New Roman" w:hAnsi="Times New Roman"/>
                <w:color w:val="auto"/>
                <w:shd w:val="clear" w:color="auto" w:fill="auto"/>
              </w:rPr>
            </w:pPr>
          </w:p>
        </w:tc>
        <w:tc>
          <w:tcPr>
            <w:tcW w:w="1865" w:type="dxa"/>
          </w:tcPr>
          <w:p>
            <w:pPr>
              <w:pStyle w:val="27"/>
              <w:rPr>
                <w:rFonts w:ascii="Times New Roman" w:hAnsi="Times New Roman"/>
                <w:color w:val="auto"/>
                <w:shd w:val="clear" w:color="auto" w:fill="auto"/>
              </w:rPr>
            </w:pPr>
          </w:p>
        </w:tc>
        <w:tc>
          <w:tcPr>
            <w:tcW w:w="1651" w:type="dxa"/>
          </w:tcPr>
          <w:p>
            <w:pPr>
              <w:pStyle w:val="27"/>
              <w:rPr>
                <w:rFonts w:ascii="Times New Roman" w:hAnsi="Times New Roman"/>
                <w:color w:val="auto"/>
                <w:shd w:val="clear" w:color="auto" w:fill="auto"/>
              </w:rPr>
            </w:pPr>
          </w:p>
        </w:tc>
        <w:tc>
          <w:tcPr>
            <w:tcW w:w="700" w:type="dxa"/>
          </w:tcPr>
          <w:p>
            <w:pPr>
              <w:pStyle w:val="27"/>
              <w:rPr>
                <w:rFonts w:ascii="Times New Roman" w:hAnsi="Times New Roman"/>
                <w:color w:val="auto"/>
                <w:shd w:val="clear" w:color="auto" w:fill="auto"/>
              </w:rPr>
            </w:pPr>
          </w:p>
        </w:tc>
        <w:tc>
          <w:tcPr>
            <w:tcW w:w="2055" w:type="dxa"/>
          </w:tcPr>
          <w:p>
            <w:pPr>
              <w:pStyle w:val="27"/>
              <w:rPr>
                <w:rFonts w:ascii="Times New Roman" w:hAnsi="Times New Roman"/>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36" w:type="dxa"/>
          </w:tcPr>
          <w:p>
            <w:pPr>
              <w:pStyle w:val="27"/>
              <w:rPr>
                <w:rFonts w:ascii="Times New Roman" w:hAnsi="Times New Roman"/>
                <w:color w:val="auto"/>
                <w:shd w:val="clear" w:color="auto" w:fill="auto"/>
              </w:rPr>
            </w:pPr>
          </w:p>
        </w:tc>
        <w:tc>
          <w:tcPr>
            <w:tcW w:w="985" w:type="dxa"/>
          </w:tcPr>
          <w:p>
            <w:pPr>
              <w:pStyle w:val="27"/>
              <w:rPr>
                <w:rFonts w:ascii="Times New Roman" w:hAnsi="Times New Roman"/>
                <w:color w:val="auto"/>
                <w:shd w:val="clear" w:color="auto" w:fill="auto"/>
              </w:rPr>
            </w:pPr>
          </w:p>
        </w:tc>
        <w:tc>
          <w:tcPr>
            <w:tcW w:w="1469" w:type="dxa"/>
          </w:tcPr>
          <w:p>
            <w:pPr>
              <w:pStyle w:val="27"/>
              <w:rPr>
                <w:rFonts w:ascii="Times New Roman" w:hAnsi="Times New Roman"/>
                <w:color w:val="auto"/>
                <w:shd w:val="clear" w:color="auto" w:fill="auto"/>
              </w:rPr>
            </w:pPr>
          </w:p>
        </w:tc>
        <w:tc>
          <w:tcPr>
            <w:tcW w:w="1865" w:type="dxa"/>
          </w:tcPr>
          <w:p>
            <w:pPr>
              <w:pStyle w:val="27"/>
              <w:rPr>
                <w:rFonts w:ascii="Times New Roman" w:hAnsi="Times New Roman"/>
                <w:color w:val="auto"/>
                <w:shd w:val="clear" w:color="auto" w:fill="auto"/>
              </w:rPr>
            </w:pPr>
          </w:p>
        </w:tc>
        <w:tc>
          <w:tcPr>
            <w:tcW w:w="1651" w:type="dxa"/>
          </w:tcPr>
          <w:p>
            <w:pPr>
              <w:pStyle w:val="27"/>
              <w:rPr>
                <w:rFonts w:ascii="Times New Roman" w:hAnsi="Times New Roman"/>
                <w:color w:val="auto"/>
                <w:shd w:val="clear" w:color="auto" w:fill="auto"/>
              </w:rPr>
            </w:pPr>
          </w:p>
        </w:tc>
        <w:tc>
          <w:tcPr>
            <w:tcW w:w="700" w:type="dxa"/>
          </w:tcPr>
          <w:p>
            <w:pPr>
              <w:pStyle w:val="27"/>
              <w:rPr>
                <w:rFonts w:ascii="Times New Roman" w:hAnsi="Times New Roman"/>
                <w:color w:val="auto"/>
                <w:shd w:val="clear" w:color="auto" w:fill="auto"/>
              </w:rPr>
            </w:pPr>
          </w:p>
        </w:tc>
        <w:tc>
          <w:tcPr>
            <w:tcW w:w="2055" w:type="dxa"/>
          </w:tcPr>
          <w:p>
            <w:pPr>
              <w:pStyle w:val="27"/>
              <w:rPr>
                <w:rFonts w:ascii="Times New Roman" w:hAnsi="Times New Roman"/>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36" w:type="dxa"/>
          </w:tcPr>
          <w:p>
            <w:pPr>
              <w:pStyle w:val="27"/>
              <w:rPr>
                <w:rFonts w:ascii="Times New Roman" w:hAnsi="Times New Roman"/>
                <w:color w:val="auto"/>
                <w:shd w:val="clear" w:color="auto" w:fill="auto"/>
              </w:rPr>
            </w:pPr>
          </w:p>
        </w:tc>
        <w:tc>
          <w:tcPr>
            <w:tcW w:w="985" w:type="dxa"/>
          </w:tcPr>
          <w:p>
            <w:pPr>
              <w:pStyle w:val="27"/>
              <w:rPr>
                <w:rFonts w:ascii="Times New Roman" w:hAnsi="Times New Roman"/>
                <w:color w:val="auto"/>
                <w:shd w:val="clear" w:color="auto" w:fill="auto"/>
              </w:rPr>
            </w:pPr>
          </w:p>
        </w:tc>
        <w:tc>
          <w:tcPr>
            <w:tcW w:w="1469" w:type="dxa"/>
          </w:tcPr>
          <w:p>
            <w:pPr>
              <w:pStyle w:val="27"/>
              <w:rPr>
                <w:rFonts w:ascii="Times New Roman" w:hAnsi="Times New Roman"/>
                <w:color w:val="auto"/>
                <w:shd w:val="clear" w:color="auto" w:fill="auto"/>
              </w:rPr>
            </w:pPr>
          </w:p>
        </w:tc>
        <w:tc>
          <w:tcPr>
            <w:tcW w:w="1865" w:type="dxa"/>
          </w:tcPr>
          <w:p>
            <w:pPr>
              <w:pStyle w:val="27"/>
              <w:rPr>
                <w:rFonts w:ascii="Times New Roman" w:hAnsi="Times New Roman"/>
                <w:color w:val="auto"/>
                <w:shd w:val="clear" w:color="auto" w:fill="auto"/>
              </w:rPr>
            </w:pPr>
          </w:p>
        </w:tc>
        <w:tc>
          <w:tcPr>
            <w:tcW w:w="1651" w:type="dxa"/>
          </w:tcPr>
          <w:p>
            <w:pPr>
              <w:pStyle w:val="27"/>
              <w:rPr>
                <w:rFonts w:ascii="Times New Roman" w:hAnsi="Times New Roman"/>
                <w:color w:val="auto"/>
                <w:shd w:val="clear" w:color="auto" w:fill="auto"/>
              </w:rPr>
            </w:pPr>
          </w:p>
        </w:tc>
        <w:tc>
          <w:tcPr>
            <w:tcW w:w="700" w:type="dxa"/>
          </w:tcPr>
          <w:p>
            <w:pPr>
              <w:pStyle w:val="27"/>
              <w:rPr>
                <w:rFonts w:ascii="Times New Roman" w:hAnsi="Times New Roman"/>
                <w:color w:val="auto"/>
                <w:shd w:val="clear" w:color="auto" w:fill="auto"/>
              </w:rPr>
            </w:pPr>
          </w:p>
        </w:tc>
        <w:tc>
          <w:tcPr>
            <w:tcW w:w="2055" w:type="dxa"/>
          </w:tcPr>
          <w:p>
            <w:pPr>
              <w:pStyle w:val="27"/>
              <w:rPr>
                <w:rFonts w:ascii="Times New Roman" w:hAnsi="Times New Roman"/>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36" w:type="dxa"/>
          </w:tcPr>
          <w:p>
            <w:pPr>
              <w:pStyle w:val="27"/>
              <w:rPr>
                <w:rFonts w:ascii="Times New Roman" w:hAnsi="Times New Roman"/>
                <w:color w:val="auto"/>
                <w:shd w:val="clear" w:color="auto" w:fill="auto"/>
              </w:rPr>
            </w:pPr>
          </w:p>
        </w:tc>
        <w:tc>
          <w:tcPr>
            <w:tcW w:w="985" w:type="dxa"/>
          </w:tcPr>
          <w:p>
            <w:pPr>
              <w:pStyle w:val="27"/>
              <w:rPr>
                <w:rFonts w:ascii="Times New Roman" w:hAnsi="Times New Roman"/>
                <w:color w:val="auto"/>
                <w:shd w:val="clear" w:color="auto" w:fill="auto"/>
              </w:rPr>
            </w:pPr>
          </w:p>
        </w:tc>
        <w:tc>
          <w:tcPr>
            <w:tcW w:w="1469" w:type="dxa"/>
          </w:tcPr>
          <w:p>
            <w:pPr>
              <w:pStyle w:val="27"/>
              <w:rPr>
                <w:rFonts w:ascii="Times New Roman" w:hAnsi="Times New Roman"/>
                <w:color w:val="auto"/>
                <w:shd w:val="clear" w:color="auto" w:fill="auto"/>
              </w:rPr>
            </w:pPr>
          </w:p>
        </w:tc>
        <w:tc>
          <w:tcPr>
            <w:tcW w:w="1865" w:type="dxa"/>
          </w:tcPr>
          <w:p>
            <w:pPr>
              <w:pStyle w:val="27"/>
              <w:rPr>
                <w:rFonts w:ascii="Times New Roman" w:hAnsi="Times New Roman"/>
                <w:color w:val="auto"/>
                <w:shd w:val="clear" w:color="auto" w:fill="auto"/>
              </w:rPr>
            </w:pPr>
          </w:p>
        </w:tc>
        <w:tc>
          <w:tcPr>
            <w:tcW w:w="1651" w:type="dxa"/>
          </w:tcPr>
          <w:p>
            <w:pPr>
              <w:pStyle w:val="27"/>
              <w:rPr>
                <w:rFonts w:ascii="Times New Roman" w:hAnsi="Times New Roman"/>
                <w:color w:val="auto"/>
                <w:shd w:val="clear" w:color="auto" w:fill="auto"/>
              </w:rPr>
            </w:pPr>
          </w:p>
        </w:tc>
        <w:tc>
          <w:tcPr>
            <w:tcW w:w="700" w:type="dxa"/>
          </w:tcPr>
          <w:p>
            <w:pPr>
              <w:pStyle w:val="27"/>
              <w:rPr>
                <w:rFonts w:ascii="Times New Roman" w:hAnsi="Times New Roman"/>
                <w:color w:val="auto"/>
                <w:shd w:val="clear" w:color="auto" w:fill="auto"/>
              </w:rPr>
            </w:pPr>
          </w:p>
        </w:tc>
        <w:tc>
          <w:tcPr>
            <w:tcW w:w="2055" w:type="dxa"/>
          </w:tcPr>
          <w:p>
            <w:pPr>
              <w:pStyle w:val="27"/>
              <w:rPr>
                <w:rFonts w:ascii="Times New Roman" w:hAnsi="Times New Roman"/>
                <w:color w:val="auto"/>
                <w:shd w:val="clear" w:color="auto" w:fill="auto"/>
              </w:rPr>
            </w:pPr>
          </w:p>
        </w:tc>
      </w:tr>
    </w:tbl>
    <w:p>
      <w:pPr>
        <w:snapToGrid w:val="0"/>
        <w:spacing w:before="50" w:afterLines="50"/>
        <w:jc w:val="left"/>
        <w:rPr>
          <w:color w:val="auto"/>
          <w:szCs w:val="21"/>
          <w:shd w:val="clear" w:color="auto" w:fill="auto"/>
        </w:rPr>
      </w:pPr>
    </w:p>
    <w:p>
      <w:pPr>
        <w:snapToGrid w:val="0"/>
        <w:spacing w:before="50" w:afterLines="50"/>
        <w:jc w:val="left"/>
        <w:rPr>
          <w:color w:val="auto"/>
          <w:szCs w:val="21"/>
          <w:shd w:val="clear" w:color="auto" w:fill="auto"/>
        </w:rPr>
      </w:pPr>
    </w:p>
    <w:p>
      <w:pPr>
        <w:snapToGrid w:val="0"/>
        <w:spacing w:before="50" w:afterLines="50"/>
        <w:jc w:val="left"/>
        <w:rPr>
          <w:color w:val="auto"/>
          <w:szCs w:val="21"/>
          <w:shd w:val="clear" w:color="auto" w:fill="auto"/>
        </w:rPr>
      </w:pPr>
      <w:r>
        <w:rPr>
          <w:color w:val="auto"/>
          <w:szCs w:val="21"/>
          <w:shd w:val="clear" w:color="auto" w:fill="auto"/>
        </w:rPr>
        <w:t>注：在填写时，如本表格不适合供应商的实际情况，可根据本表格式自行制表填写。供应商须提供</w:t>
      </w:r>
      <w:r>
        <w:rPr>
          <w:rFonts w:hint="eastAsia"/>
          <w:bCs/>
          <w:color w:val="auto"/>
          <w:szCs w:val="21"/>
          <w:shd w:val="clear" w:color="auto" w:fill="auto"/>
        </w:rPr>
        <w:t>拟投入人员须提供有效的职称证书扫描件</w:t>
      </w:r>
      <w:r>
        <w:rPr>
          <w:rFonts w:hint="eastAsia"/>
          <w:color w:val="auto"/>
          <w:szCs w:val="21"/>
          <w:shd w:val="clear" w:color="auto" w:fill="auto"/>
        </w:rPr>
        <w:t>并加盖供应商CA电子签章</w:t>
      </w:r>
      <w:r>
        <w:rPr>
          <w:color w:val="auto"/>
          <w:szCs w:val="21"/>
          <w:shd w:val="clear" w:color="auto" w:fill="auto"/>
        </w:rPr>
        <w:t>。</w:t>
      </w:r>
    </w:p>
    <w:p>
      <w:pPr>
        <w:snapToGrid w:val="0"/>
        <w:spacing w:before="50" w:afterLines="50"/>
        <w:jc w:val="left"/>
        <w:rPr>
          <w:color w:val="auto"/>
          <w:szCs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rPr>
          <w:color w:val="auto"/>
          <w:shd w:val="clear" w:color="auto" w:fill="auto"/>
        </w:rPr>
      </w:pPr>
    </w:p>
    <w:p>
      <w:pPr>
        <w:rPr>
          <w:color w:val="auto"/>
          <w:shd w:val="clear" w:color="auto" w:fill="auto"/>
        </w:rPr>
      </w:pPr>
      <w:r>
        <w:rPr>
          <w:color w:val="auto"/>
          <w:shd w:val="clear" w:color="auto" w:fill="auto"/>
        </w:rPr>
        <w:br w:type="page"/>
      </w:r>
    </w:p>
    <w:p>
      <w:pPr>
        <w:rPr>
          <w:color w:val="auto"/>
          <w:shd w:val="clear" w:color="auto" w:fill="auto"/>
        </w:rPr>
      </w:pPr>
    </w:p>
    <w:p>
      <w:pPr>
        <w:snapToGrid w:val="0"/>
        <w:spacing w:beforeLines="50" w:after="50"/>
        <w:rPr>
          <w:rFonts w:hint="eastAsia" w:eastAsia="宋体"/>
          <w:b/>
          <w:color w:val="auto"/>
          <w:shd w:val="clear" w:color="auto" w:fill="auto"/>
          <w:lang w:eastAsia="zh-CN"/>
        </w:rPr>
      </w:pPr>
      <w:r>
        <w:rPr>
          <w:b/>
          <w:color w:val="auto"/>
          <w:shd w:val="clear" w:color="auto" w:fill="auto"/>
        </w:rPr>
        <w:t>附件十</w:t>
      </w:r>
      <w:r>
        <w:rPr>
          <w:rFonts w:hint="eastAsia"/>
          <w:b/>
          <w:color w:val="auto"/>
          <w:shd w:val="clear" w:color="auto" w:fill="auto"/>
          <w:lang w:eastAsia="zh-CN"/>
        </w:rPr>
        <w:t>二</w:t>
      </w:r>
    </w:p>
    <w:p>
      <w:pPr>
        <w:snapToGrid w:val="0"/>
        <w:spacing w:before="50"/>
        <w:jc w:val="both"/>
        <w:rPr>
          <w:rFonts w:hAnsi="宋体"/>
          <w:color w:val="auto"/>
          <w:sz w:val="32"/>
          <w:szCs w:val="32"/>
          <w:shd w:val="clear" w:color="auto" w:fill="auto"/>
        </w:rPr>
      </w:pPr>
    </w:p>
    <w:p>
      <w:pPr>
        <w:snapToGrid w:val="0"/>
        <w:spacing w:before="50"/>
        <w:jc w:val="center"/>
        <w:rPr>
          <w:color w:val="auto"/>
          <w:sz w:val="32"/>
          <w:szCs w:val="32"/>
          <w:shd w:val="clear" w:color="auto" w:fill="auto"/>
        </w:rPr>
      </w:pPr>
      <w:r>
        <w:rPr>
          <w:rFonts w:hAnsi="宋体"/>
          <w:color w:val="auto"/>
          <w:sz w:val="32"/>
          <w:szCs w:val="32"/>
          <w:shd w:val="clear" w:color="auto" w:fill="auto"/>
        </w:rPr>
        <w:t>服务</w:t>
      </w:r>
      <w:r>
        <w:rPr>
          <w:rFonts w:hint="eastAsia" w:hAnsi="宋体"/>
          <w:color w:val="auto"/>
          <w:sz w:val="32"/>
          <w:szCs w:val="32"/>
          <w:shd w:val="clear" w:color="auto" w:fill="auto"/>
        </w:rPr>
        <w:t>承诺</w:t>
      </w:r>
      <w:r>
        <w:rPr>
          <w:rFonts w:hAnsi="宋体"/>
          <w:color w:val="auto"/>
          <w:sz w:val="32"/>
          <w:szCs w:val="32"/>
          <w:shd w:val="clear" w:color="auto" w:fill="auto"/>
        </w:rPr>
        <w:t>方案</w:t>
      </w:r>
    </w:p>
    <w:p>
      <w:pPr>
        <w:pStyle w:val="27"/>
        <w:spacing w:line="440" w:lineRule="exact"/>
        <w:ind w:firstLine="420" w:firstLineChars="200"/>
        <w:rPr>
          <w:rFonts w:ascii="Times New Roman" w:hAnsi="宋体"/>
          <w:color w:val="auto"/>
          <w:sz w:val="21"/>
          <w:shd w:val="clear" w:color="auto" w:fill="auto"/>
        </w:rPr>
      </w:pPr>
    </w:p>
    <w:p>
      <w:pPr>
        <w:pStyle w:val="27"/>
        <w:spacing w:line="440" w:lineRule="exact"/>
        <w:ind w:firstLine="420" w:firstLineChars="200"/>
        <w:rPr>
          <w:rFonts w:ascii="Times New Roman" w:hAnsi="Times New Roman"/>
          <w:color w:val="auto"/>
          <w:sz w:val="21"/>
          <w:shd w:val="clear" w:color="auto" w:fill="auto"/>
        </w:rPr>
      </w:pPr>
      <w:r>
        <w:rPr>
          <w:rFonts w:ascii="Times New Roman" w:hAnsi="宋体"/>
          <w:color w:val="auto"/>
          <w:sz w:val="21"/>
          <w:shd w:val="clear" w:color="auto" w:fill="auto"/>
        </w:rPr>
        <w:t>第</w:t>
      </w:r>
      <w:r>
        <w:rPr>
          <w:rFonts w:ascii="Times New Roman" w:hAnsi="Times New Roman"/>
          <w:color w:val="auto"/>
          <w:sz w:val="21"/>
          <w:shd w:val="clear" w:color="auto" w:fill="auto"/>
        </w:rPr>
        <w:t>1</w:t>
      </w:r>
      <w:r>
        <w:rPr>
          <w:rFonts w:ascii="Times New Roman" w:hAnsi="宋体"/>
          <w:color w:val="auto"/>
          <w:sz w:val="21"/>
          <w:shd w:val="clear" w:color="auto" w:fill="auto"/>
        </w:rPr>
        <w:t>条</w:t>
      </w:r>
      <w:r>
        <w:rPr>
          <w:rFonts w:ascii="Times New Roman" w:hAnsi="Times New Roman"/>
          <w:color w:val="auto"/>
          <w:sz w:val="21"/>
          <w:shd w:val="clear" w:color="auto" w:fill="auto"/>
        </w:rPr>
        <w:t xml:space="preserve"> </w:t>
      </w:r>
      <w:r>
        <w:rPr>
          <w:rFonts w:ascii="Times New Roman" w:hAnsi="宋体"/>
          <w:color w:val="auto"/>
          <w:sz w:val="21"/>
          <w:shd w:val="clear" w:color="auto" w:fill="auto"/>
        </w:rPr>
        <w:t>对合同条款、付款方式全部予以响应。</w:t>
      </w:r>
    </w:p>
    <w:p>
      <w:pPr>
        <w:pStyle w:val="27"/>
        <w:spacing w:line="440" w:lineRule="exact"/>
        <w:ind w:firstLine="420" w:firstLineChars="200"/>
        <w:rPr>
          <w:rFonts w:ascii="Times New Roman" w:hAnsi="Times New Roman"/>
          <w:color w:val="auto"/>
          <w:sz w:val="21"/>
          <w:shd w:val="clear" w:color="auto" w:fill="auto"/>
        </w:rPr>
      </w:pPr>
      <w:r>
        <w:rPr>
          <w:rFonts w:ascii="Times New Roman" w:hAnsi="宋体"/>
          <w:color w:val="auto"/>
          <w:sz w:val="21"/>
          <w:shd w:val="clear" w:color="auto" w:fill="auto"/>
        </w:rPr>
        <w:t>第</w:t>
      </w:r>
      <w:r>
        <w:rPr>
          <w:rFonts w:ascii="Times New Roman" w:hAnsi="Times New Roman"/>
          <w:color w:val="auto"/>
          <w:sz w:val="21"/>
          <w:shd w:val="clear" w:color="auto" w:fill="auto"/>
        </w:rPr>
        <w:t>2</w:t>
      </w:r>
      <w:r>
        <w:rPr>
          <w:rFonts w:ascii="Times New Roman" w:hAnsi="宋体"/>
          <w:color w:val="auto"/>
          <w:sz w:val="21"/>
          <w:shd w:val="clear" w:color="auto" w:fill="auto"/>
        </w:rPr>
        <w:t>条</w:t>
      </w:r>
      <w:r>
        <w:rPr>
          <w:rFonts w:ascii="Times New Roman" w:hAnsi="Times New Roman"/>
          <w:color w:val="auto"/>
          <w:sz w:val="21"/>
          <w:shd w:val="clear" w:color="auto" w:fill="auto"/>
        </w:rPr>
        <w:t xml:space="preserve"> </w:t>
      </w:r>
      <w:r>
        <w:rPr>
          <w:rFonts w:ascii="Times New Roman" w:hAnsi="宋体"/>
          <w:color w:val="auto"/>
          <w:sz w:val="21"/>
          <w:shd w:val="clear" w:color="auto" w:fill="auto"/>
        </w:rPr>
        <w:t>（由</w:t>
      </w:r>
      <w:r>
        <w:rPr>
          <w:rFonts w:hint="eastAsia" w:ascii="Times New Roman" w:hAnsi="宋体"/>
          <w:color w:val="auto"/>
          <w:sz w:val="21"/>
          <w:shd w:val="clear" w:color="auto" w:fill="auto"/>
        </w:rPr>
        <w:t>供应商</w:t>
      </w:r>
      <w:r>
        <w:rPr>
          <w:rFonts w:ascii="Times New Roman" w:hAnsi="宋体"/>
          <w:color w:val="auto"/>
          <w:sz w:val="21"/>
          <w:shd w:val="clear" w:color="auto" w:fill="auto"/>
        </w:rPr>
        <w:t>按</w:t>
      </w:r>
      <w:r>
        <w:rPr>
          <w:rFonts w:ascii="Times New Roman" w:hAnsi="Times New Roman"/>
          <w:color w:val="auto"/>
          <w:sz w:val="21"/>
          <w:shd w:val="clear" w:color="auto" w:fill="auto"/>
        </w:rPr>
        <w:t>第三章《采购要求》</w:t>
      </w:r>
      <w:r>
        <w:rPr>
          <w:rFonts w:ascii="Times New Roman" w:hAnsi="宋体"/>
          <w:color w:val="auto"/>
          <w:sz w:val="21"/>
          <w:shd w:val="clear" w:color="auto" w:fill="auto"/>
        </w:rPr>
        <w:t>要求自行填写，所作的承诺作为构成合同不可分割的部分，必须真实、诚信，如提供虚假承诺或在中标、成交后不按其承诺履行的，将依法追究违约责任，并按《中华人民共和国政府采购法》规定予以处罚。）</w:t>
      </w:r>
    </w:p>
    <w:p>
      <w:pPr>
        <w:pStyle w:val="27"/>
        <w:spacing w:line="440" w:lineRule="exact"/>
        <w:ind w:firstLine="420" w:firstLineChars="200"/>
        <w:rPr>
          <w:rFonts w:ascii="Times New Roman" w:hAnsi="Times New Roman"/>
          <w:color w:val="auto"/>
          <w:sz w:val="21"/>
          <w:shd w:val="clear" w:color="auto" w:fill="auto"/>
        </w:rPr>
      </w:pPr>
    </w:p>
    <w:p>
      <w:pPr>
        <w:pStyle w:val="27"/>
        <w:spacing w:line="440" w:lineRule="exact"/>
        <w:ind w:firstLine="420" w:firstLineChars="200"/>
        <w:rPr>
          <w:rFonts w:ascii="Times New Roman" w:hAnsi="Times New Roman"/>
          <w:color w:val="auto"/>
          <w:sz w:val="21"/>
          <w:shd w:val="clear" w:color="auto" w:fill="auto"/>
        </w:rPr>
      </w:pPr>
    </w:p>
    <w:p>
      <w:pPr>
        <w:pStyle w:val="27"/>
        <w:rPr>
          <w:rFonts w:ascii="Times New Roman" w:hAnsi="Times New Roman"/>
          <w:color w:val="auto"/>
          <w:sz w:val="21"/>
          <w:shd w:val="clear" w:color="auto" w:fill="auto"/>
        </w:rPr>
      </w:pPr>
    </w:p>
    <w:p>
      <w:pPr>
        <w:pStyle w:val="27"/>
        <w:rPr>
          <w:rFonts w:ascii="Times New Roman" w:hAnsi="Times New Roman"/>
          <w:color w:val="auto"/>
          <w:sz w:val="21"/>
          <w:shd w:val="clear" w:color="auto" w:fill="auto"/>
        </w:rPr>
      </w:pPr>
      <w:r>
        <w:rPr>
          <w:rFonts w:ascii="Times New Roman" w:hAnsi="宋体"/>
          <w:color w:val="auto"/>
          <w:sz w:val="21"/>
          <w:shd w:val="clear" w:color="auto" w:fill="auto"/>
        </w:rPr>
        <w:t>备注：以上为服务承诺格式，第</w:t>
      </w:r>
      <w:r>
        <w:rPr>
          <w:rFonts w:ascii="Times New Roman" w:hAnsi="Times New Roman"/>
          <w:color w:val="auto"/>
          <w:sz w:val="21"/>
          <w:shd w:val="clear" w:color="auto" w:fill="auto"/>
        </w:rPr>
        <w:t>1</w:t>
      </w:r>
      <w:r>
        <w:rPr>
          <w:rFonts w:ascii="Times New Roman" w:hAnsi="宋体"/>
          <w:color w:val="auto"/>
          <w:sz w:val="21"/>
          <w:shd w:val="clear" w:color="auto" w:fill="auto"/>
        </w:rPr>
        <w:t>条为</w:t>
      </w:r>
      <w:r>
        <w:rPr>
          <w:rFonts w:hint="eastAsia" w:ascii="Times New Roman" w:hAnsi="宋体"/>
          <w:color w:val="auto"/>
          <w:sz w:val="21"/>
          <w:shd w:val="clear" w:color="auto" w:fill="auto"/>
        </w:rPr>
        <w:t>供应商</w:t>
      </w:r>
      <w:r>
        <w:rPr>
          <w:rFonts w:ascii="Times New Roman" w:hAnsi="宋体"/>
          <w:color w:val="auto"/>
          <w:sz w:val="21"/>
          <w:shd w:val="clear" w:color="auto" w:fill="auto"/>
        </w:rPr>
        <w:t>必须列明，其余条款供应商可根据实际情况一一列明。</w:t>
      </w:r>
    </w:p>
    <w:p>
      <w:pPr>
        <w:widowControl/>
        <w:jc w:val="left"/>
        <w:rPr>
          <w:b/>
          <w:color w:val="auto"/>
          <w:szCs w:val="21"/>
          <w:shd w:val="clear" w:color="auto" w:fill="auto"/>
        </w:rPr>
      </w:pPr>
    </w:p>
    <w:p>
      <w:pPr>
        <w:widowControl/>
        <w:jc w:val="left"/>
        <w:rPr>
          <w:b/>
          <w:color w:val="auto"/>
          <w:szCs w:val="21"/>
          <w:shd w:val="clear" w:color="auto" w:fill="auto"/>
        </w:rPr>
      </w:pPr>
    </w:p>
    <w:p>
      <w:pPr>
        <w:pStyle w:val="27"/>
        <w:spacing w:line="600" w:lineRule="exact"/>
        <w:ind w:firstLine="3990" w:firstLineChars="190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hint="eastAsia" w:ascii="Times New Roman" w:hAnsi="Times New Roman"/>
          <w:b/>
          <w:color w:val="auto"/>
          <w:sz w:val="21"/>
          <w:shd w:val="clear" w:color="auto" w:fill="auto"/>
        </w:rPr>
        <w:t>（</w:t>
      </w:r>
      <w:r>
        <w:rPr>
          <w:rFonts w:ascii="Times New Roman" w:hAnsi="Times New Roman"/>
          <w:b/>
          <w:color w:val="auto"/>
          <w:sz w:val="21"/>
          <w:shd w:val="clear" w:color="auto" w:fill="auto"/>
        </w:rPr>
        <w:t>CA电子签章</w:t>
      </w:r>
      <w:r>
        <w:rPr>
          <w:rFonts w:hint="eastAsia" w:ascii="Times New Roman" w:hAnsi="Times New Roman"/>
          <w:b/>
          <w:color w:val="auto"/>
          <w:sz w:val="21"/>
          <w:shd w:val="clear" w:color="auto" w:fill="auto"/>
        </w:rPr>
        <w:t>）</w:t>
      </w:r>
      <w:r>
        <w:rPr>
          <w:rFonts w:ascii="Times New Roman" w:hAnsi="Times New Roman"/>
          <w:color w:val="auto"/>
          <w:sz w:val="21"/>
          <w:u w:val="single"/>
          <w:shd w:val="clear" w:color="auto" w:fill="auto"/>
        </w:rPr>
        <w:t xml:space="preserve">                                     </w:t>
      </w:r>
    </w:p>
    <w:p>
      <w:pPr>
        <w:spacing w:line="600" w:lineRule="exact"/>
        <w:jc w:val="center"/>
        <w:rPr>
          <w:color w:val="auto"/>
          <w:szCs w:val="21"/>
          <w:u w:val="single"/>
          <w:shd w:val="clear" w:color="auto" w:fill="auto"/>
        </w:rPr>
      </w:pPr>
      <w:r>
        <w:rPr>
          <w:color w:val="auto"/>
          <w:szCs w:val="21"/>
          <w:shd w:val="clear" w:color="auto" w:fill="auto"/>
        </w:rPr>
        <w:t xml:space="preserve">  法定代表人（或分支机构负责人）或委托代理人签名</w:t>
      </w:r>
      <w:r>
        <w:rPr>
          <w:b/>
          <w:color w:val="auto"/>
          <w:szCs w:val="21"/>
          <w:shd w:val="clear" w:color="auto" w:fill="auto"/>
        </w:rPr>
        <w:t>（或加盖CA电子签字章）</w:t>
      </w:r>
      <w:r>
        <w:rPr>
          <w:color w:val="auto"/>
          <w:szCs w:val="21"/>
          <w:u w:val="single"/>
          <w:shd w:val="clear" w:color="auto" w:fill="auto"/>
        </w:rPr>
        <w:t xml:space="preserve">          </w:t>
      </w:r>
    </w:p>
    <w:p>
      <w:pPr>
        <w:spacing w:line="600" w:lineRule="exact"/>
        <w:jc w:val="center"/>
        <w:rPr>
          <w:color w:val="auto"/>
          <w:shd w:val="clear" w:color="auto" w:fill="auto"/>
        </w:rPr>
      </w:pPr>
      <w:r>
        <w:rPr>
          <w:color w:val="auto"/>
          <w:szCs w:val="21"/>
          <w:shd w:val="clear" w:color="auto" w:fill="auto"/>
        </w:rPr>
        <w:t xml:space="preserve">                                                     </w:t>
      </w:r>
      <w:r>
        <w:rPr>
          <w:color w:val="auto"/>
          <w:shd w:val="clear" w:color="auto" w:fill="auto"/>
        </w:rPr>
        <w:t>日期：    年   月   日</w:t>
      </w:r>
    </w:p>
    <w:p>
      <w:pPr>
        <w:widowControl/>
        <w:jc w:val="left"/>
        <w:rPr>
          <w:b/>
          <w:color w:val="auto"/>
          <w:szCs w:val="21"/>
          <w:shd w:val="clear" w:color="auto" w:fill="auto"/>
        </w:rPr>
      </w:pPr>
    </w:p>
    <w:p>
      <w:pPr>
        <w:snapToGrid w:val="0"/>
        <w:spacing w:before="120" w:beforeLines="50" w:after="50"/>
        <w:rPr>
          <w:b/>
          <w:color w:val="auto"/>
          <w:szCs w:val="21"/>
          <w:shd w:val="clear" w:color="auto" w:fill="auto"/>
        </w:rPr>
      </w:pPr>
    </w:p>
    <w:p>
      <w:pPr>
        <w:rPr>
          <w:color w:val="auto"/>
          <w:shd w:val="clear" w:color="auto" w:fill="auto"/>
        </w:rPr>
      </w:pPr>
      <w:r>
        <w:rPr>
          <w:color w:val="auto"/>
          <w:shd w:val="clear" w:color="auto" w:fill="auto"/>
        </w:rPr>
        <w:br w:type="page"/>
      </w:r>
    </w:p>
    <w:p>
      <w:pPr>
        <w:snapToGrid w:val="0"/>
        <w:spacing w:beforeLines="50" w:after="50"/>
        <w:rPr>
          <w:color w:val="auto"/>
          <w:shd w:val="clear" w:color="auto" w:fill="auto"/>
        </w:rPr>
      </w:pPr>
    </w:p>
    <w:p>
      <w:pPr>
        <w:snapToGrid w:val="0"/>
        <w:spacing w:beforeLines="50" w:after="50"/>
        <w:rPr>
          <w:rFonts w:hint="eastAsia" w:eastAsia="宋体"/>
          <w:b/>
          <w:color w:val="auto"/>
          <w:szCs w:val="21"/>
          <w:shd w:val="clear" w:color="auto" w:fill="auto"/>
          <w:lang w:eastAsia="zh-CN"/>
        </w:rPr>
      </w:pPr>
      <w:r>
        <w:rPr>
          <w:b/>
          <w:color w:val="auto"/>
          <w:szCs w:val="21"/>
          <w:shd w:val="clear" w:color="auto" w:fill="auto"/>
        </w:rPr>
        <w:t>附件十</w:t>
      </w:r>
      <w:r>
        <w:rPr>
          <w:rFonts w:hint="eastAsia"/>
          <w:b/>
          <w:color w:val="auto"/>
          <w:szCs w:val="21"/>
          <w:shd w:val="clear" w:color="auto" w:fill="auto"/>
          <w:lang w:eastAsia="zh-CN"/>
        </w:rPr>
        <w:t>三</w:t>
      </w:r>
    </w:p>
    <w:p>
      <w:pPr>
        <w:pStyle w:val="27"/>
        <w:ind w:left="-10" w:firstLine="10" w:firstLineChars="3"/>
        <w:jc w:val="center"/>
        <w:outlineLvl w:val="2"/>
        <w:rPr>
          <w:rFonts w:ascii="Times New Roman" w:hAnsi="Times New Roman"/>
          <w:b/>
          <w:color w:val="auto"/>
          <w:sz w:val="32"/>
          <w:shd w:val="clear" w:color="auto" w:fill="auto"/>
        </w:rPr>
      </w:pPr>
      <w:r>
        <w:rPr>
          <w:rFonts w:ascii="Times New Roman" w:hAnsi="Times New Roman"/>
          <w:b/>
          <w:color w:val="auto"/>
          <w:sz w:val="32"/>
          <w:shd w:val="clear" w:color="auto" w:fill="auto"/>
        </w:rPr>
        <w:t>法定代表人</w:t>
      </w:r>
      <w:r>
        <w:rPr>
          <w:rFonts w:hint="eastAsia" w:ascii="Times New Roman" w:hAnsi="Times New Roman"/>
          <w:b/>
          <w:color w:val="auto"/>
          <w:sz w:val="32"/>
          <w:shd w:val="clear" w:color="auto" w:fill="auto"/>
        </w:rPr>
        <w:t>（或分支机构负责人）</w:t>
      </w:r>
      <w:r>
        <w:rPr>
          <w:rFonts w:ascii="Times New Roman" w:hAnsi="Times New Roman"/>
          <w:b/>
          <w:color w:val="auto"/>
          <w:sz w:val="32"/>
          <w:shd w:val="clear" w:color="auto" w:fill="auto"/>
        </w:rPr>
        <w:t>身份证明书</w:t>
      </w:r>
    </w:p>
    <w:p>
      <w:pPr>
        <w:pStyle w:val="27"/>
        <w:ind w:left="-10" w:firstLine="13" w:firstLineChars="3"/>
        <w:jc w:val="center"/>
        <w:rPr>
          <w:rFonts w:ascii="Times New Roman" w:hAnsi="Times New Roman"/>
          <w:b/>
          <w:color w:val="auto"/>
          <w:sz w:val="44"/>
          <w:shd w:val="clear" w:color="auto" w:fill="auto"/>
        </w:rPr>
      </w:pPr>
    </w:p>
    <w:p>
      <w:pPr>
        <w:pStyle w:val="27"/>
        <w:ind w:firstLine="277"/>
        <w:rPr>
          <w:rFonts w:ascii="Times New Roman" w:hAnsi="Times New Roman"/>
          <w:color w:val="auto"/>
          <w:sz w:val="21"/>
          <w:u w:val="single"/>
          <w:shd w:val="clear" w:color="auto" w:fill="auto"/>
        </w:rPr>
      </w:pPr>
      <w:r>
        <w:rPr>
          <w:rFonts w:ascii="Times New Roman" w:hAnsi="Times New Roman"/>
          <w:color w:val="auto"/>
          <w:sz w:val="21"/>
          <w:shd w:val="clear" w:color="auto" w:fill="auto"/>
        </w:rPr>
        <w:t>单位名称：</w:t>
      </w:r>
      <w:r>
        <w:rPr>
          <w:rFonts w:ascii="Times New Roman" w:hAnsi="Times New Roman"/>
          <w:color w:val="auto"/>
          <w:sz w:val="21"/>
          <w:u w:val="single"/>
          <w:shd w:val="clear" w:color="auto" w:fill="auto"/>
        </w:rPr>
        <w:t xml:space="preserve">                         </w:t>
      </w:r>
    </w:p>
    <w:p>
      <w:pPr>
        <w:pStyle w:val="27"/>
        <w:ind w:firstLine="277"/>
        <w:rPr>
          <w:rFonts w:ascii="Times New Roman" w:hAnsi="Times New Roman"/>
          <w:color w:val="auto"/>
          <w:sz w:val="21"/>
          <w:shd w:val="clear" w:color="auto" w:fill="auto"/>
        </w:rPr>
      </w:pPr>
      <w:r>
        <w:rPr>
          <w:rFonts w:ascii="Times New Roman" w:hAnsi="Times New Roman"/>
          <w:color w:val="auto"/>
          <w:sz w:val="21"/>
          <w:shd w:val="clear" w:color="auto" w:fill="auto"/>
        </w:rPr>
        <w:t>单位性质：</w:t>
      </w:r>
      <w:r>
        <w:rPr>
          <w:rFonts w:ascii="Times New Roman" w:hAnsi="Times New Roman"/>
          <w:color w:val="auto"/>
          <w:sz w:val="21"/>
          <w:u w:val="single"/>
          <w:shd w:val="clear" w:color="auto" w:fill="auto"/>
        </w:rPr>
        <w:t xml:space="preserve">                         </w:t>
      </w:r>
    </w:p>
    <w:p>
      <w:pPr>
        <w:pStyle w:val="27"/>
        <w:ind w:firstLine="277"/>
        <w:rPr>
          <w:rFonts w:ascii="Times New Roman" w:hAnsi="Times New Roman"/>
          <w:color w:val="auto"/>
          <w:sz w:val="21"/>
          <w:shd w:val="clear" w:color="auto" w:fill="auto"/>
        </w:rPr>
      </w:pPr>
      <w:r>
        <w:rPr>
          <w:rFonts w:ascii="Times New Roman" w:hAnsi="Times New Roman"/>
          <w:color w:val="auto"/>
          <w:sz w:val="21"/>
          <w:shd w:val="clear" w:color="auto" w:fill="auto"/>
        </w:rPr>
        <w:t>地    址：</w:t>
      </w:r>
      <w:r>
        <w:rPr>
          <w:rFonts w:ascii="Times New Roman" w:hAnsi="Times New Roman"/>
          <w:color w:val="auto"/>
          <w:sz w:val="21"/>
          <w:u w:val="single"/>
          <w:shd w:val="clear" w:color="auto" w:fill="auto"/>
        </w:rPr>
        <w:t xml:space="preserve">                         </w:t>
      </w:r>
    </w:p>
    <w:p>
      <w:pPr>
        <w:pStyle w:val="27"/>
        <w:ind w:firstLine="277"/>
        <w:rPr>
          <w:rFonts w:ascii="Times New Roman" w:hAnsi="Times New Roman"/>
          <w:color w:val="auto"/>
          <w:sz w:val="21"/>
          <w:shd w:val="clear" w:color="auto" w:fill="auto"/>
        </w:rPr>
      </w:pPr>
      <w:r>
        <w:rPr>
          <w:rFonts w:ascii="Times New Roman" w:hAnsi="Times New Roman"/>
          <w:color w:val="auto"/>
          <w:sz w:val="21"/>
          <w:shd w:val="clear" w:color="auto" w:fill="auto"/>
        </w:rPr>
        <w:t>成立时间：</w:t>
      </w:r>
      <w:r>
        <w:rPr>
          <w:rFonts w:ascii="Times New Roman" w:hAnsi="Times New Roman"/>
          <w:color w:val="auto"/>
          <w:sz w:val="21"/>
          <w:u w:val="single"/>
          <w:shd w:val="clear" w:color="auto" w:fill="auto"/>
        </w:rPr>
        <w:t xml:space="preserve">              </w:t>
      </w:r>
      <w:r>
        <w:rPr>
          <w:rFonts w:ascii="Times New Roman" w:hAnsi="Times New Roman"/>
          <w:color w:val="auto"/>
          <w:sz w:val="21"/>
          <w:shd w:val="clear" w:color="auto" w:fill="auto"/>
        </w:rPr>
        <w:t>年</w:t>
      </w:r>
      <w:r>
        <w:rPr>
          <w:rFonts w:ascii="Times New Roman" w:hAnsi="Times New Roman"/>
          <w:color w:val="auto"/>
          <w:sz w:val="21"/>
          <w:u w:val="single"/>
          <w:shd w:val="clear" w:color="auto" w:fill="auto"/>
        </w:rPr>
        <w:t xml:space="preserve">   </w:t>
      </w:r>
      <w:r>
        <w:rPr>
          <w:rFonts w:ascii="Times New Roman" w:hAnsi="Times New Roman"/>
          <w:color w:val="auto"/>
          <w:sz w:val="21"/>
          <w:shd w:val="clear" w:color="auto" w:fill="auto"/>
        </w:rPr>
        <w:t>月</w:t>
      </w:r>
      <w:r>
        <w:rPr>
          <w:rFonts w:ascii="Times New Roman" w:hAnsi="Times New Roman"/>
          <w:color w:val="auto"/>
          <w:sz w:val="21"/>
          <w:u w:val="single"/>
          <w:shd w:val="clear" w:color="auto" w:fill="auto"/>
        </w:rPr>
        <w:t xml:space="preserve">   </w:t>
      </w:r>
      <w:r>
        <w:rPr>
          <w:rFonts w:ascii="Times New Roman" w:hAnsi="Times New Roman"/>
          <w:color w:val="auto"/>
          <w:sz w:val="21"/>
          <w:shd w:val="clear" w:color="auto" w:fill="auto"/>
        </w:rPr>
        <w:t>日</w:t>
      </w:r>
    </w:p>
    <w:p>
      <w:pPr>
        <w:pStyle w:val="27"/>
        <w:ind w:firstLine="277"/>
        <w:rPr>
          <w:rFonts w:ascii="Times New Roman" w:hAnsi="Times New Roman"/>
          <w:color w:val="auto"/>
          <w:sz w:val="21"/>
          <w:u w:val="single"/>
          <w:shd w:val="clear" w:color="auto" w:fill="auto"/>
        </w:rPr>
      </w:pPr>
      <w:r>
        <w:rPr>
          <w:rFonts w:ascii="Times New Roman" w:hAnsi="Times New Roman"/>
          <w:color w:val="auto"/>
          <w:sz w:val="21"/>
          <w:shd w:val="clear" w:color="auto" w:fill="auto"/>
        </w:rPr>
        <w:t>经营期限：</w:t>
      </w:r>
      <w:r>
        <w:rPr>
          <w:rFonts w:ascii="Times New Roman" w:hAnsi="Times New Roman"/>
          <w:color w:val="auto"/>
          <w:sz w:val="21"/>
          <w:u w:val="single"/>
          <w:shd w:val="clear" w:color="auto" w:fill="auto"/>
        </w:rPr>
        <w:t xml:space="preserve">                          </w:t>
      </w:r>
    </w:p>
    <w:p>
      <w:pPr>
        <w:pStyle w:val="27"/>
        <w:ind w:firstLine="277"/>
        <w:rPr>
          <w:rFonts w:ascii="Times New Roman" w:hAnsi="Times New Roman"/>
          <w:color w:val="auto"/>
          <w:sz w:val="21"/>
          <w:shd w:val="clear" w:color="auto" w:fill="auto"/>
        </w:rPr>
      </w:pPr>
      <w:r>
        <w:rPr>
          <w:rFonts w:ascii="Times New Roman" w:hAnsi="Times New Roman"/>
          <w:color w:val="auto"/>
          <w:sz w:val="21"/>
          <w:shd w:val="clear" w:color="auto" w:fill="auto"/>
        </w:rPr>
        <w:t>姓名：</w:t>
      </w:r>
      <w:r>
        <w:rPr>
          <w:rFonts w:ascii="Times New Roman" w:hAnsi="Times New Roman"/>
          <w:color w:val="auto"/>
          <w:sz w:val="21"/>
          <w:u w:val="single"/>
          <w:shd w:val="clear" w:color="auto" w:fill="auto"/>
        </w:rPr>
        <w:t xml:space="preserve">       </w:t>
      </w:r>
      <w:r>
        <w:rPr>
          <w:rFonts w:ascii="Times New Roman" w:hAnsi="Times New Roman"/>
          <w:color w:val="auto"/>
          <w:sz w:val="21"/>
          <w:shd w:val="clear" w:color="auto" w:fill="auto"/>
        </w:rPr>
        <w:t>性别：</w:t>
      </w:r>
      <w:r>
        <w:rPr>
          <w:rFonts w:ascii="Times New Roman" w:hAnsi="Times New Roman"/>
          <w:color w:val="auto"/>
          <w:sz w:val="21"/>
          <w:u w:val="single"/>
          <w:shd w:val="clear" w:color="auto" w:fill="auto"/>
        </w:rPr>
        <w:t xml:space="preserve">   </w:t>
      </w:r>
      <w:r>
        <w:rPr>
          <w:rFonts w:ascii="Times New Roman" w:hAnsi="Times New Roman"/>
          <w:color w:val="auto"/>
          <w:sz w:val="21"/>
          <w:shd w:val="clear" w:color="auto" w:fill="auto"/>
        </w:rPr>
        <w:t>年龄：</w:t>
      </w:r>
      <w:r>
        <w:rPr>
          <w:rFonts w:ascii="Times New Roman" w:hAnsi="Times New Roman"/>
          <w:color w:val="auto"/>
          <w:sz w:val="21"/>
          <w:u w:val="single"/>
          <w:shd w:val="clear" w:color="auto" w:fill="auto"/>
        </w:rPr>
        <w:t xml:space="preserve">   </w:t>
      </w:r>
      <w:r>
        <w:rPr>
          <w:rFonts w:ascii="Times New Roman" w:hAnsi="Times New Roman"/>
          <w:color w:val="auto"/>
          <w:sz w:val="21"/>
          <w:shd w:val="clear" w:color="auto" w:fill="auto"/>
        </w:rPr>
        <w:t>职务：</w:t>
      </w:r>
      <w:r>
        <w:rPr>
          <w:rFonts w:ascii="Times New Roman" w:hAnsi="Times New Roman"/>
          <w:color w:val="auto"/>
          <w:sz w:val="21"/>
          <w:u w:val="single"/>
          <w:shd w:val="clear" w:color="auto" w:fill="auto"/>
        </w:rPr>
        <w:t xml:space="preserve">       </w:t>
      </w:r>
    </w:p>
    <w:p>
      <w:pPr>
        <w:pStyle w:val="27"/>
        <w:ind w:firstLine="277"/>
        <w:rPr>
          <w:rFonts w:ascii="Times New Roman" w:hAnsi="Times New Roman"/>
          <w:color w:val="auto"/>
          <w:sz w:val="21"/>
          <w:shd w:val="clear" w:color="auto" w:fill="auto"/>
        </w:rPr>
      </w:pPr>
      <w:r>
        <w:rPr>
          <w:rFonts w:ascii="Times New Roman" w:hAnsi="Times New Roman"/>
          <w:color w:val="auto"/>
          <w:sz w:val="21"/>
          <w:shd w:val="clear" w:color="auto" w:fill="auto"/>
        </w:rPr>
        <w:t>系</w:t>
      </w:r>
      <w:r>
        <w:rPr>
          <w:rFonts w:ascii="Times New Roman" w:hAnsi="Times New Roman"/>
          <w:color w:val="auto"/>
          <w:sz w:val="21"/>
          <w:u w:val="single"/>
          <w:shd w:val="clear" w:color="auto" w:fill="auto"/>
        </w:rPr>
        <w:t xml:space="preserve">     （供应商单位名称）  </w:t>
      </w:r>
      <w:r>
        <w:rPr>
          <w:rFonts w:ascii="Times New Roman" w:hAnsi="Times New Roman"/>
          <w:color w:val="auto"/>
          <w:sz w:val="21"/>
          <w:shd w:val="clear" w:color="auto" w:fill="auto"/>
        </w:rPr>
        <w:t>的法定代表人。</w:t>
      </w:r>
    </w:p>
    <w:p>
      <w:pPr>
        <w:pStyle w:val="27"/>
        <w:ind w:firstLine="277"/>
        <w:rPr>
          <w:rFonts w:ascii="Times New Roman" w:hAnsi="Times New Roman"/>
          <w:color w:val="auto"/>
          <w:sz w:val="21"/>
          <w:shd w:val="clear" w:color="auto" w:fill="auto"/>
        </w:rPr>
      </w:pPr>
      <w:r>
        <w:rPr>
          <w:rFonts w:ascii="Times New Roman" w:hAnsi="Times New Roman"/>
          <w:color w:val="auto"/>
          <w:sz w:val="21"/>
          <w:shd w:val="clear" w:color="auto" w:fill="auto"/>
        </w:rPr>
        <w:t>特此证明。</w:t>
      </w:r>
    </w:p>
    <w:p>
      <w:pPr>
        <w:pStyle w:val="27"/>
        <w:spacing w:line="320" w:lineRule="exact"/>
        <w:ind w:right="420" w:firstLine="5565" w:firstLineChars="2650"/>
        <w:rPr>
          <w:rFonts w:ascii="Times New Roman" w:hAnsi="Times New Roman"/>
          <w:color w:val="auto"/>
          <w:sz w:val="21"/>
          <w:shd w:val="clear" w:color="auto" w:fill="auto"/>
        </w:rPr>
      </w:pPr>
      <w:r>
        <w:rPr>
          <w:rFonts w:ascii="Times New Roman" w:hAnsi="Times New Roman"/>
          <w:color w:val="auto"/>
          <w:sz w:val="21"/>
          <w:shd w:val="clear" w:color="auto" w:fill="auto"/>
        </w:rPr>
        <w:t>供应商：</w:t>
      </w:r>
      <w:r>
        <w:rPr>
          <w:rFonts w:ascii="Times New Roman" w:hAnsi="Times New Roman"/>
          <w:color w:val="auto"/>
          <w:sz w:val="21"/>
          <w:u w:val="single"/>
          <w:shd w:val="clear" w:color="auto" w:fill="auto"/>
        </w:rPr>
        <w:t xml:space="preserve">          （</w:t>
      </w:r>
      <w:r>
        <w:rPr>
          <w:rFonts w:ascii="Times New Roman" w:hAnsi="Times New Roman"/>
          <w:b/>
          <w:bCs/>
          <w:color w:val="auto"/>
          <w:sz w:val="21"/>
          <w:u w:val="single"/>
          <w:shd w:val="clear" w:color="auto" w:fill="auto"/>
        </w:rPr>
        <w:t>CA电子签章</w:t>
      </w:r>
      <w:r>
        <w:rPr>
          <w:rFonts w:ascii="Times New Roman" w:hAnsi="Times New Roman"/>
          <w:color w:val="auto"/>
          <w:sz w:val="21"/>
          <w:u w:val="single"/>
          <w:shd w:val="clear" w:color="auto" w:fill="auto"/>
        </w:rPr>
        <w:t xml:space="preserve">） </w:t>
      </w:r>
    </w:p>
    <w:p>
      <w:pPr>
        <w:pStyle w:val="27"/>
        <w:spacing w:line="320" w:lineRule="exact"/>
        <w:ind w:firstLine="420"/>
        <w:jc w:val="center"/>
        <w:rPr>
          <w:rFonts w:ascii="Times New Roman" w:hAnsi="Times New Roman"/>
          <w:color w:val="auto"/>
          <w:sz w:val="21"/>
          <w:shd w:val="clear" w:color="auto" w:fill="auto"/>
        </w:rPr>
      </w:pPr>
    </w:p>
    <w:p>
      <w:pPr>
        <w:pStyle w:val="27"/>
        <w:spacing w:line="320" w:lineRule="exact"/>
        <w:ind w:firstLine="420"/>
        <w:jc w:val="center"/>
        <w:rPr>
          <w:rFonts w:ascii="Times New Roman" w:hAnsi="Times New Roman"/>
          <w:color w:val="auto"/>
          <w:sz w:val="21"/>
          <w:shd w:val="clear" w:color="auto" w:fill="auto"/>
        </w:rPr>
      </w:pPr>
      <w:r>
        <w:rPr>
          <w:rFonts w:ascii="Times New Roman" w:hAnsi="Times New Roman"/>
          <w:color w:val="auto"/>
          <w:sz w:val="21"/>
          <w:shd w:val="clear" w:color="auto" w:fill="auto"/>
        </w:rPr>
        <w:t xml:space="preserve">                                            时间：       年      月     日</w:t>
      </w:r>
    </w:p>
    <w:p>
      <w:pPr>
        <w:pStyle w:val="27"/>
        <w:spacing w:line="360" w:lineRule="exact"/>
        <w:rPr>
          <w:rFonts w:ascii="Times New Roman" w:hAnsi="Times New Roman"/>
          <w:color w:val="auto"/>
          <w:shd w:val="clear" w:color="auto" w:fill="auto"/>
        </w:rPr>
      </w:pPr>
      <w:r>
        <w:rPr>
          <w:rFonts w:ascii="Times New Roman" w:hAnsi="Times New Roman"/>
          <w:color w:val="auto"/>
          <w:shd w:val="clear" w:color="auto" w:fill="auto"/>
        </w:rPr>
        <w:t xml:space="preserve">                                                                                                                                                                                        </w:t>
      </w:r>
    </w:p>
    <w:p>
      <w:pPr>
        <w:pStyle w:val="27"/>
        <w:spacing w:line="480" w:lineRule="exact"/>
        <w:rPr>
          <w:rFonts w:ascii="Times New Roman" w:hAnsi="Times New Roman"/>
          <w:color w:val="auto"/>
          <w:shd w:val="clear" w:color="auto" w:fill="auto"/>
        </w:rPr>
      </w:pPr>
      <w:r>
        <w:rPr>
          <w:rFonts w:ascii="Times New Roman" w:hAnsi="Times New Roman"/>
          <w:color w:val="auto"/>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3"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法定代表人第二代居民身份证扫描件</w:t>
                            </w:r>
                          </w:p>
                          <w:p>
                            <w:pPr>
                              <w:jc w:val="center"/>
                              <w:rPr>
                                <w:b/>
                              </w:rPr>
                            </w:pPr>
                            <w:r>
                              <w:rPr>
                                <w:rFonts w:hint="eastAsia"/>
                                <w:b/>
                              </w:rPr>
                              <w:t>（正面）</w:t>
                            </w:r>
                          </w:p>
                        </w:txbxContent>
                      </wps:txbx>
                      <wps:bodyPr wrap="square" upright="1"/>
                    </wps:wsp>
                  </a:graphicData>
                </a:graphic>
              </wp:anchor>
            </w:drawing>
          </mc:Choice>
          <mc:Fallback>
            <w:pict>
              <v:rect id="矩形 8" o:spid="_x0000_s1026" o:spt="1" style="position:absolute;left:0pt;margin-left:9pt;margin-top:1pt;height:159.8pt;width:255.1pt;z-index:251661312;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yeZ7WAAAACAEAAA8AAAAAAAAA&#10;AQAgAAAAIgAAAGRycy9kb3ducmV2LnhtbFBLAQIUABQAAAAIAIdO4kB17/xqEwIAAEYEAAAOAAAA&#10;AAAAAAEAIAAAACUBAABkcnMvZTJvRG9jLnhtbFBLBQYAAAAABgAGAFkBAACqBQAAAAA=&#10;">
                <v:fill on="t" focussize="0,0"/>
                <v:stroke color="#000000" joinstyle="miter"/>
                <v:imagedata o:title=""/>
                <o:lock v:ext="edit" aspectratio="f"/>
                <v:textbox>
                  <w:txbxContent>
                    <w:p/>
                    <w:p/>
                    <w:p/>
                    <w:p/>
                    <w:p>
                      <w:pPr>
                        <w:jc w:val="center"/>
                      </w:pPr>
                      <w:r>
                        <w:rPr>
                          <w:rFonts w:hint="eastAsia"/>
                        </w:rPr>
                        <w:t>法定代表人第二代居民身份证扫描件</w:t>
                      </w:r>
                    </w:p>
                    <w:p>
                      <w:pPr>
                        <w:jc w:val="center"/>
                        <w:rPr>
                          <w:b/>
                        </w:rPr>
                      </w:pPr>
                      <w:r>
                        <w:rPr>
                          <w:rFonts w:hint="eastAsia"/>
                          <w:b/>
                        </w:rPr>
                        <w:t>（正面）</w:t>
                      </w:r>
                    </w:p>
                  </w:txbxContent>
                </v:textbox>
              </v:rect>
            </w:pict>
          </mc:Fallback>
        </mc:AlternateContent>
      </w:r>
      <w:r>
        <w:rPr>
          <w:rFonts w:ascii="Times New Roman" w:hAnsi="Times New Roman"/>
          <w:color w:val="auto"/>
          <w:shd w:val="clear" w:color="auto" w:fill="auto"/>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HVPfQAAAA&#10;AgEAAA8AAAAAAAAAAQAgAAAAIgAAAGRycy9kb3ducmV2LnhtbFBLAQIUABQAAAAIAIdO4kD/ktIF&#10;7AEAAOkDAAAOAAAAAAAAAAEAIAAAAB8BAABkcnMvZTJvRG9jLnhtbFBLBQYAAAAABgAGAFkBAAB9&#10;BQAAAAA=&#10;">
                <v:fill on="f" focussize="0,0"/>
                <v:stroke color="#000000" joinstyle="round"/>
                <v:imagedata o:title=""/>
                <o:lock v:ext="edit" aspectratio="f"/>
                <w10:wrap type="topAndBottom"/>
              </v:line>
            </w:pict>
          </mc:Fallback>
        </mc:AlternateContent>
      </w:r>
      <w:r>
        <w:rPr>
          <w:rFonts w:ascii="Times New Roman" w:hAnsi="Times New Roman"/>
          <w:color w:val="auto"/>
          <w:shd w:val="clear" w:color="auto" w:fill="auto"/>
        </w:rPr>
        <w:t xml:space="preserve">  </w:t>
      </w:r>
    </w:p>
    <w:p>
      <w:pPr>
        <w:pStyle w:val="27"/>
        <w:spacing w:line="480" w:lineRule="exact"/>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240" w:lineRule="atLeast"/>
        <w:ind w:firstLine="6000" w:firstLineChars="3000"/>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r>
        <w:rPr>
          <w:rFonts w:ascii="Times New Roman" w:hAnsi="Times New Roman"/>
          <w:color w:val="auto"/>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2"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法定代表人第二代居民身份证扫描件</w:t>
                            </w:r>
                          </w:p>
                          <w:p>
                            <w:pPr>
                              <w:jc w:val="center"/>
                              <w:rPr>
                                <w:b/>
                              </w:rPr>
                            </w:pPr>
                            <w:r>
                              <w:rPr>
                                <w:rFonts w:hint="eastAsia"/>
                                <w:b/>
                              </w:rPr>
                              <w:t>（背面）</w:t>
                            </w:r>
                          </w:p>
                        </w:txbxContent>
                      </wps:txbx>
                      <wps:bodyPr wrap="square" upright="1"/>
                    </wps:wsp>
                  </a:graphicData>
                </a:graphic>
              </wp:anchor>
            </w:drawing>
          </mc:Choice>
          <mc:Fallback>
            <w:pict>
              <v:rect id="矩形 7" o:spid="_x0000_s1026" o:spt="1" style="position:absolute;left:0pt;margin-left:9pt;margin-top:5.2pt;height:170.1pt;width:255.1pt;z-index:251660288;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s+WvXAAAACQEAAA8AAAAAAAAAAQAg&#10;AAAAIgAAAGRycy9kb3ducmV2LnhtbFBLAQIUABQAAAAIAIdO4kDZIZUIDwIAAEYEAAAOAAAAAAAA&#10;AAEAIAAAACYBAABkcnMvZTJvRG9jLnhtbFBLBQYAAAAABgAGAFkBAACnBQAAAAA=&#10;">
                <v:fill on="t" focussize="0,0"/>
                <v:stroke color="#000000" joinstyle="miter"/>
                <v:imagedata o:title=""/>
                <o:lock v:ext="edit" aspectratio="f"/>
                <v:textbox>
                  <w:txbxContent>
                    <w:p/>
                    <w:p/>
                    <w:p/>
                    <w:p/>
                    <w:p>
                      <w:pPr>
                        <w:jc w:val="center"/>
                      </w:pPr>
                      <w:r>
                        <w:rPr>
                          <w:rFonts w:hint="eastAsia"/>
                        </w:rPr>
                        <w:t>法定代表人第二代居民身份证扫描件</w:t>
                      </w:r>
                    </w:p>
                    <w:p>
                      <w:pPr>
                        <w:jc w:val="center"/>
                        <w:rPr>
                          <w:b/>
                        </w:rPr>
                      </w:pPr>
                      <w:r>
                        <w:rPr>
                          <w:rFonts w:hint="eastAsia"/>
                          <w:b/>
                        </w:rPr>
                        <w:t>（背面）</w:t>
                      </w:r>
                    </w:p>
                  </w:txbxContent>
                </v:textbox>
              </v:rect>
            </w:pict>
          </mc:Fallback>
        </mc:AlternateContent>
      </w: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jc w:val="center"/>
        <w:rPr>
          <w:color w:val="auto"/>
          <w:shd w:val="clear" w:color="auto" w:fill="auto"/>
        </w:rPr>
      </w:pPr>
    </w:p>
    <w:p>
      <w:pPr>
        <w:jc w:val="center"/>
        <w:rPr>
          <w:color w:val="auto"/>
          <w:shd w:val="clear" w:color="auto" w:fill="auto"/>
        </w:rPr>
      </w:pPr>
      <w:r>
        <w:rPr>
          <w:color w:val="auto"/>
          <w:shd w:val="clear" w:color="auto" w:fill="auto"/>
        </w:rPr>
        <w:t xml:space="preserve">      </w:t>
      </w:r>
    </w:p>
    <w:p>
      <w:pPr>
        <w:jc w:val="center"/>
        <w:rPr>
          <w:color w:val="auto"/>
          <w:u w:val="single"/>
          <w:shd w:val="clear" w:color="auto" w:fill="auto"/>
        </w:rPr>
      </w:pPr>
      <w:r>
        <w:rPr>
          <w:color w:val="auto"/>
          <w:shd w:val="clear" w:color="auto" w:fill="auto"/>
        </w:rPr>
        <w:t xml:space="preserve">                               </w:t>
      </w:r>
    </w:p>
    <w:p>
      <w:pPr>
        <w:pStyle w:val="27"/>
        <w:spacing w:line="240" w:lineRule="exact"/>
        <w:rPr>
          <w:rFonts w:ascii="Times New Roman" w:hAnsi="Times New Roman" w:eastAsia="隶书"/>
          <w:color w:val="auto"/>
          <w:sz w:val="44"/>
          <w:shd w:val="clear" w:color="auto" w:fill="auto"/>
        </w:rPr>
      </w:pPr>
    </w:p>
    <w:p>
      <w:pPr>
        <w:pStyle w:val="27"/>
        <w:spacing w:line="240" w:lineRule="atLeast"/>
        <w:ind w:firstLine="5775" w:firstLineChars="2750"/>
        <w:rPr>
          <w:rFonts w:ascii="Times New Roman" w:hAnsi="Times New Roman"/>
          <w:color w:val="auto"/>
          <w:sz w:val="21"/>
          <w:shd w:val="clear" w:color="auto" w:fill="auto"/>
        </w:rPr>
      </w:pPr>
      <w:r>
        <w:rPr>
          <w:rFonts w:ascii="Times New Roman" w:hAnsi="Times New Roman"/>
          <w:color w:val="auto"/>
          <w:sz w:val="21"/>
          <w:shd w:val="clear" w:color="auto" w:fill="auto"/>
        </w:rPr>
        <w:t>法定代表人（或分支机构负责人）</w:t>
      </w:r>
    </w:p>
    <w:p>
      <w:pPr>
        <w:pStyle w:val="27"/>
        <w:spacing w:line="240" w:lineRule="atLeast"/>
        <w:ind w:firstLine="5798" w:firstLineChars="2750"/>
        <w:rPr>
          <w:rFonts w:ascii="Times New Roman" w:hAnsi="Times New Roman"/>
          <w:strike/>
          <w:color w:val="auto"/>
          <w:sz w:val="21"/>
          <w:shd w:val="clear" w:color="auto" w:fill="auto"/>
        </w:rPr>
      </w:pPr>
      <w:r>
        <w:rPr>
          <w:rFonts w:hint="eastAsia" w:ascii="Times New Roman" w:hAnsi="Times New Roman"/>
          <w:b/>
          <w:bCs/>
          <w:color w:val="auto"/>
          <w:sz w:val="21"/>
          <w:shd w:val="clear" w:color="auto" w:fill="auto"/>
        </w:rPr>
        <w:t>CA电子签章或</w:t>
      </w:r>
      <w:r>
        <w:rPr>
          <w:rFonts w:ascii="Times New Roman" w:hAnsi="Times New Roman"/>
          <w:b/>
          <w:bCs/>
          <w:color w:val="auto"/>
          <w:sz w:val="21"/>
          <w:shd w:val="clear" w:color="auto" w:fill="auto"/>
        </w:rPr>
        <w:t>签名：</w:t>
      </w:r>
      <w:r>
        <w:rPr>
          <w:rFonts w:ascii="Times New Roman" w:hAnsi="Times New Roman"/>
          <w:color w:val="auto"/>
          <w:sz w:val="21"/>
          <w:u w:val="single"/>
          <w:shd w:val="clear" w:color="auto" w:fill="auto"/>
        </w:rPr>
        <w:t xml:space="preserve">                   </w:t>
      </w:r>
    </w:p>
    <w:p>
      <w:pPr>
        <w:pStyle w:val="27"/>
        <w:spacing w:line="240" w:lineRule="atLeast"/>
        <w:ind w:firstLine="5200" w:firstLineChars="2600"/>
        <w:rPr>
          <w:rFonts w:ascii="Times New Roman" w:hAnsi="Times New Roman"/>
          <w:strike/>
          <w:color w:val="auto"/>
          <w:u w:val="single"/>
          <w:shd w:val="clear" w:color="auto" w:fill="auto"/>
        </w:rPr>
      </w:pPr>
    </w:p>
    <w:p>
      <w:pPr>
        <w:pStyle w:val="27"/>
        <w:spacing w:line="240" w:lineRule="exact"/>
        <w:rPr>
          <w:rFonts w:ascii="Times New Roman" w:hAnsi="Times New Roman" w:eastAsia="隶书"/>
          <w:strike/>
          <w:color w:val="auto"/>
          <w:sz w:val="44"/>
          <w:shd w:val="clear" w:color="auto" w:fill="auto"/>
        </w:rPr>
      </w:pPr>
    </w:p>
    <w:p>
      <w:pPr>
        <w:spacing w:line="300" w:lineRule="auto"/>
        <w:rPr>
          <w:strike/>
          <w:color w:val="auto"/>
          <w:shd w:val="clear" w:color="auto" w:fill="auto"/>
        </w:rPr>
      </w:pPr>
    </w:p>
    <w:p>
      <w:pPr>
        <w:spacing w:line="300" w:lineRule="auto"/>
        <w:rPr>
          <w:strike/>
          <w:color w:val="auto"/>
          <w:shd w:val="clear" w:color="auto" w:fill="auto"/>
        </w:rPr>
      </w:pPr>
    </w:p>
    <w:p>
      <w:pPr>
        <w:spacing w:line="300" w:lineRule="auto"/>
        <w:rPr>
          <w:strike/>
          <w:color w:val="auto"/>
          <w:shd w:val="clear" w:color="auto" w:fill="auto"/>
        </w:rPr>
      </w:pPr>
    </w:p>
    <w:p>
      <w:pPr>
        <w:spacing w:line="300" w:lineRule="auto"/>
        <w:rPr>
          <w:strike/>
          <w:color w:val="auto"/>
          <w:shd w:val="clear" w:color="auto" w:fill="auto"/>
        </w:rPr>
      </w:pPr>
    </w:p>
    <w:p>
      <w:pPr>
        <w:spacing w:line="300" w:lineRule="auto"/>
        <w:rPr>
          <w:strike/>
          <w:color w:val="auto"/>
          <w:shd w:val="clear" w:color="auto" w:fill="auto"/>
        </w:rPr>
      </w:pPr>
    </w:p>
    <w:p>
      <w:pPr>
        <w:spacing w:line="300" w:lineRule="auto"/>
        <w:rPr>
          <w:strike/>
          <w:color w:val="auto"/>
          <w:shd w:val="clear" w:color="auto" w:fill="auto"/>
        </w:rPr>
      </w:pPr>
    </w:p>
    <w:p>
      <w:pPr>
        <w:spacing w:line="300" w:lineRule="auto"/>
        <w:rPr>
          <w:strike/>
          <w:color w:val="auto"/>
          <w:shd w:val="clear" w:color="auto" w:fill="auto"/>
        </w:rPr>
      </w:pPr>
    </w:p>
    <w:p>
      <w:pPr>
        <w:spacing w:line="300" w:lineRule="auto"/>
        <w:rPr>
          <w:rFonts w:hint="eastAsia" w:eastAsia="宋体"/>
          <w:b/>
          <w:color w:val="auto"/>
          <w:shd w:val="clear" w:color="auto" w:fill="auto"/>
          <w:lang w:eastAsia="zh-CN"/>
        </w:rPr>
      </w:pPr>
      <w:r>
        <w:rPr>
          <w:b/>
          <w:color w:val="auto"/>
          <w:shd w:val="clear" w:color="auto" w:fill="auto"/>
        </w:rPr>
        <w:t>附件十</w:t>
      </w:r>
      <w:r>
        <w:rPr>
          <w:rFonts w:hint="eastAsia"/>
          <w:b/>
          <w:color w:val="auto"/>
          <w:shd w:val="clear" w:color="auto" w:fill="auto"/>
          <w:lang w:eastAsia="zh-CN"/>
        </w:rPr>
        <w:t>四</w:t>
      </w:r>
    </w:p>
    <w:p>
      <w:pPr>
        <w:pStyle w:val="27"/>
        <w:spacing w:line="320" w:lineRule="exact"/>
        <w:jc w:val="center"/>
        <w:outlineLvl w:val="2"/>
        <w:rPr>
          <w:rFonts w:ascii="Times New Roman" w:hAnsi="Times New Roman"/>
          <w:b/>
          <w:color w:val="auto"/>
          <w:sz w:val="32"/>
          <w:shd w:val="clear" w:color="auto" w:fill="auto"/>
        </w:rPr>
      </w:pPr>
      <w:r>
        <w:rPr>
          <w:rFonts w:ascii="Times New Roman" w:hAnsi="Times New Roman"/>
          <w:b/>
          <w:color w:val="auto"/>
          <w:sz w:val="32"/>
          <w:shd w:val="clear" w:color="auto" w:fill="auto"/>
        </w:rPr>
        <w:t>法定代表人</w:t>
      </w:r>
      <w:r>
        <w:rPr>
          <w:rFonts w:hint="eastAsia" w:ascii="Times New Roman" w:hAnsi="Times New Roman"/>
          <w:b/>
          <w:color w:val="auto"/>
          <w:sz w:val="32"/>
          <w:shd w:val="clear" w:color="auto" w:fill="auto"/>
        </w:rPr>
        <w:t>（或分支机构负责人）</w:t>
      </w:r>
      <w:r>
        <w:rPr>
          <w:rFonts w:ascii="Times New Roman" w:hAnsi="Times New Roman"/>
          <w:b/>
          <w:color w:val="auto"/>
          <w:sz w:val="32"/>
          <w:shd w:val="clear" w:color="auto" w:fill="auto"/>
        </w:rPr>
        <w:t>授权委托书</w:t>
      </w:r>
    </w:p>
    <w:p>
      <w:pPr>
        <w:snapToGrid w:val="0"/>
        <w:spacing w:line="400" w:lineRule="exact"/>
        <w:rPr>
          <w:bCs/>
          <w:color w:val="auto"/>
          <w:szCs w:val="21"/>
          <w:shd w:val="clear" w:color="auto" w:fill="auto"/>
        </w:rPr>
      </w:pPr>
    </w:p>
    <w:p>
      <w:pPr>
        <w:snapToGrid w:val="0"/>
        <w:spacing w:line="360" w:lineRule="exact"/>
        <w:rPr>
          <w:b/>
          <w:bCs/>
          <w:color w:val="auto"/>
          <w:szCs w:val="21"/>
          <w:shd w:val="clear" w:color="auto" w:fill="auto"/>
        </w:rPr>
      </w:pPr>
      <w:r>
        <w:rPr>
          <w:bCs/>
          <w:color w:val="auto"/>
          <w:szCs w:val="21"/>
          <w:shd w:val="clear" w:color="auto" w:fill="auto"/>
        </w:rPr>
        <w:t>致：</w:t>
      </w:r>
      <w:r>
        <w:rPr>
          <w:rFonts w:hint="eastAsia"/>
          <w:bCs/>
          <w:color w:val="auto"/>
          <w:szCs w:val="21"/>
          <w:u w:val="single"/>
          <w:shd w:val="clear" w:color="auto" w:fill="auto"/>
          <w:lang w:eastAsia="zh-CN"/>
        </w:rPr>
        <w:t>三江侗族自治县农业农村局</w:t>
      </w:r>
      <w:r>
        <w:rPr>
          <w:bCs/>
          <w:color w:val="auto"/>
          <w:szCs w:val="21"/>
          <w:u w:val="single"/>
          <w:shd w:val="clear" w:color="auto" w:fill="auto"/>
        </w:rPr>
        <w:t>、</w:t>
      </w:r>
      <w:r>
        <w:rPr>
          <w:color w:val="auto"/>
          <w:szCs w:val="21"/>
          <w:u w:val="single"/>
          <w:shd w:val="clear" w:color="auto" w:fill="auto"/>
        </w:rPr>
        <w:t>广西智</w:t>
      </w:r>
      <w:r>
        <w:rPr>
          <w:color w:val="auto"/>
          <w:szCs w:val="21"/>
          <w:u w:val="single"/>
          <w:shd w:val="clear" w:color="auto" w:fill="auto"/>
        </w:rPr>
        <w:t>瀚项目管理咨询有限公司</w:t>
      </w:r>
      <w:r>
        <w:rPr>
          <w:color w:val="auto"/>
          <w:szCs w:val="21"/>
          <w:shd w:val="clear" w:color="auto" w:fill="auto"/>
        </w:rPr>
        <w:t>：</w:t>
      </w:r>
    </w:p>
    <w:p>
      <w:pPr>
        <w:snapToGrid w:val="0"/>
        <w:spacing w:line="360" w:lineRule="exact"/>
        <w:ind w:firstLine="420" w:firstLineChars="200"/>
        <w:rPr>
          <w:color w:val="auto"/>
          <w:szCs w:val="21"/>
          <w:shd w:val="clear" w:color="auto" w:fill="auto"/>
        </w:rPr>
      </w:pPr>
      <w:r>
        <w:rPr>
          <w:color w:val="auto"/>
          <w:szCs w:val="21"/>
          <w:shd w:val="clear" w:color="auto" w:fill="auto"/>
        </w:rPr>
        <w:t xml:space="preserve">我 </w:t>
      </w:r>
      <w:r>
        <w:rPr>
          <w:color w:val="auto"/>
          <w:szCs w:val="21"/>
          <w:u w:val="single"/>
          <w:shd w:val="clear" w:color="auto" w:fill="auto"/>
        </w:rPr>
        <w:t xml:space="preserve">                </w:t>
      </w:r>
      <w:r>
        <w:rPr>
          <w:color w:val="auto"/>
          <w:szCs w:val="21"/>
          <w:shd w:val="clear" w:color="auto" w:fill="auto"/>
        </w:rPr>
        <w:t>（姓名）系</w:t>
      </w:r>
      <w:r>
        <w:rPr>
          <w:color w:val="auto"/>
          <w:szCs w:val="21"/>
          <w:u w:val="single"/>
          <w:shd w:val="clear" w:color="auto" w:fill="auto"/>
        </w:rPr>
        <w:t xml:space="preserve">                               </w:t>
      </w:r>
      <w:r>
        <w:rPr>
          <w:color w:val="auto"/>
          <w:szCs w:val="21"/>
          <w:shd w:val="clear" w:color="auto" w:fill="auto"/>
        </w:rPr>
        <w:t>（供应商名称）的法定代表人（或分支机构负责人），现授权委托</w:t>
      </w:r>
      <w:r>
        <w:rPr>
          <w:color w:val="auto"/>
          <w:szCs w:val="21"/>
          <w:u w:val="single"/>
          <w:shd w:val="clear" w:color="auto" w:fill="auto"/>
        </w:rPr>
        <w:t xml:space="preserve">              </w:t>
      </w:r>
      <w:r>
        <w:rPr>
          <w:color w:val="auto"/>
          <w:szCs w:val="21"/>
          <w:shd w:val="clear" w:color="auto" w:fill="auto"/>
        </w:rPr>
        <w:t>（姓名）以我方的名义参加</w:t>
      </w:r>
      <w:r>
        <w:rPr>
          <w:color w:val="auto"/>
          <w:szCs w:val="21"/>
          <w:u w:val="single"/>
          <w:shd w:val="clear" w:color="auto" w:fill="auto"/>
        </w:rPr>
        <w:t xml:space="preserve">              </w:t>
      </w:r>
      <w:r>
        <w:rPr>
          <w:color w:val="auto"/>
          <w:szCs w:val="21"/>
          <w:shd w:val="clear" w:color="auto" w:fill="auto"/>
        </w:rPr>
        <w:t>项目的磋商采购活动，并代表我方全权办理针对上述磋商采购项目的磋商、开标、评标、签约等具体事务和签署相关文件。</w:t>
      </w:r>
    </w:p>
    <w:p>
      <w:pPr>
        <w:snapToGrid w:val="0"/>
        <w:spacing w:line="360" w:lineRule="exact"/>
        <w:ind w:firstLine="420" w:firstLineChars="200"/>
        <w:rPr>
          <w:color w:val="auto"/>
          <w:szCs w:val="21"/>
          <w:shd w:val="clear" w:color="auto" w:fill="auto"/>
        </w:rPr>
      </w:pPr>
      <w:r>
        <w:rPr>
          <w:color w:val="auto"/>
          <w:szCs w:val="21"/>
          <w:shd w:val="clear" w:color="auto" w:fill="auto"/>
        </w:rPr>
        <w:t>我方对被授权人的签名事项负全部责任。代理期限从   年  月  日至   年  月  日止。</w:t>
      </w:r>
    </w:p>
    <w:p>
      <w:pPr>
        <w:snapToGrid w:val="0"/>
        <w:spacing w:line="360" w:lineRule="exact"/>
        <w:ind w:firstLine="420" w:firstLineChars="200"/>
        <w:rPr>
          <w:color w:val="auto"/>
          <w:szCs w:val="21"/>
          <w:shd w:val="clear" w:color="auto" w:fill="auto"/>
        </w:rPr>
      </w:pPr>
      <w:r>
        <w:rPr>
          <w:color w:val="auto"/>
          <w:szCs w:val="21"/>
          <w:u w:val="single"/>
          <w:shd w:val="clear" w:color="auto" w:fill="auto"/>
        </w:rPr>
        <w:t>在撤销授权的书面通知以前，本授权书一直有效。</w:t>
      </w:r>
      <w:r>
        <w:rPr>
          <w:color w:val="auto"/>
          <w:szCs w:val="21"/>
          <w:shd w:val="clear" w:color="auto" w:fill="auto"/>
        </w:rPr>
        <w:t>被授权人在授权书有效期内签署的所有文件不因授权的撤销而失效。</w:t>
      </w:r>
    </w:p>
    <w:p>
      <w:pPr>
        <w:snapToGrid w:val="0"/>
        <w:spacing w:line="360" w:lineRule="exact"/>
        <w:ind w:firstLine="420" w:firstLineChars="200"/>
        <w:rPr>
          <w:color w:val="auto"/>
          <w:szCs w:val="21"/>
          <w:shd w:val="clear" w:color="auto" w:fill="auto"/>
        </w:rPr>
      </w:pPr>
      <w:r>
        <w:rPr>
          <w:color w:val="auto"/>
          <w:szCs w:val="21"/>
          <w:shd w:val="clear" w:color="auto" w:fill="auto"/>
        </w:rPr>
        <w:t>被授权人无转委托权，特此委托。</w:t>
      </w:r>
    </w:p>
    <w:p>
      <w:pPr>
        <w:snapToGrid w:val="0"/>
        <w:spacing w:line="360" w:lineRule="exact"/>
        <w:rPr>
          <w:color w:val="auto"/>
          <w:szCs w:val="21"/>
          <w:shd w:val="clear" w:color="auto" w:fill="auto"/>
        </w:rPr>
      </w:pPr>
    </w:p>
    <w:p>
      <w:pPr>
        <w:snapToGrid w:val="0"/>
        <w:spacing w:line="360" w:lineRule="exact"/>
        <w:rPr>
          <w:color w:val="auto"/>
          <w:szCs w:val="21"/>
          <w:shd w:val="clear" w:color="auto" w:fill="auto"/>
        </w:rPr>
      </w:pPr>
      <w:r>
        <w:rPr>
          <w:color w:val="auto"/>
          <w:szCs w:val="21"/>
          <w:shd w:val="clear" w:color="auto" w:fill="auto"/>
        </w:rPr>
        <w:t>被授权人</w:t>
      </w:r>
      <w:r>
        <w:rPr>
          <w:rFonts w:hint="eastAsia"/>
          <w:b/>
          <w:color w:val="auto"/>
          <w:szCs w:val="21"/>
          <w:shd w:val="clear" w:color="auto" w:fill="auto"/>
        </w:rPr>
        <w:t>CA电子签章或</w:t>
      </w:r>
      <w:r>
        <w:rPr>
          <w:b/>
          <w:color w:val="auto"/>
          <w:szCs w:val="21"/>
          <w:shd w:val="clear" w:color="auto" w:fill="auto"/>
        </w:rPr>
        <w:t>签名</w:t>
      </w:r>
      <w:r>
        <w:rPr>
          <w:color w:val="auto"/>
          <w:szCs w:val="21"/>
          <w:shd w:val="clear" w:color="auto" w:fill="auto"/>
        </w:rPr>
        <w:t>：</w:t>
      </w:r>
      <w:r>
        <w:rPr>
          <w:color w:val="auto"/>
          <w:szCs w:val="21"/>
          <w:u w:val="single"/>
          <w:shd w:val="clear" w:color="auto" w:fill="auto"/>
        </w:rPr>
        <w:t xml:space="preserve">       </w:t>
      </w:r>
      <w:r>
        <w:rPr>
          <w:color w:val="auto"/>
          <w:szCs w:val="21"/>
          <w:shd w:val="clear" w:color="auto" w:fill="auto"/>
        </w:rPr>
        <w:t xml:space="preserve">  法定代表人（或分支机构负责人）</w:t>
      </w:r>
      <w:r>
        <w:rPr>
          <w:rFonts w:hint="eastAsia"/>
          <w:b/>
          <w:color w:val="auto"/>
          <w:szCs w:val="21"/>
          <w:shd w:val="clear" w:color="auto" w:fill="auto"/>
        </w:rPr>
        <w:t>CA电子签章或</w:t>
      </w:r>
      <w:r>
        <w:rPr>
          <w:b/>
          <w:color w:val="auto"/>
          <w:szCs w:val="21"/>
          <w:shd w:val="clear" w:color="auto" w:fill="auto"/>
        </w:rPr>
        <w:t>签名</w:t>
      </w:r>
      <w:r>
        <w:rPr>
          <w:color w:val="auto"/>
          <w:szCs w:val="21"/>
          <w:shd w:val="clear" w:color="auto" w:fill="auto"/>
        </w:rPr>
        <w:t>：</w:t>
      </w:r>
      <w:r>
        <w:rPr>
          <w:color w:val="auto"/>
          <w:szCs w:val="21"/>
          <w:u w:val="single"/>
          <w:shd w:val="clear" w:color="auto" w:fill="auto"/>
        </w:rPr>
        <w:t xml:space="preserve">      </w:t>
      </w:r>
    </w:p>
    <w:p>
      <w:pPr>
        <w:snapToGrid w:val="0"/>
        <w:spacing w:line="360" w:lineRule="exact"/>
        <w:rPr>
          <w:color w:val="auto"/>
          <w:szCs w:val="21"/>
          <w:shd w:val="clear" w:color="auto" w:fill="auto"/>
        </w:rPr>
      </w:pPr>
      <w:r>
        <w:rPr>
          <w:color w:val="auto"/>
          <w:szCs w:val="21"/>
          <w:shd w:val="clear" w:color="auto" w:fill="auto"/>
        </w:rPr>
        <w:t>所在部门职务：</w:t>
      </w:r>
      <w:r>
        <w:rPr>
          <w:color w:val="auto"/>
          <w:szCs w:val="21"/>
          <w:u w:val="single"/>
          <w:shd w:val="clear" w:color="auto" w:fill="auto"/>
        </w:rPr>
        <w:t xml:space="preserve">               </w:t>
      </w:r>
      <w:r>
        <w:rPr>
          <w:color w:val="auto"/>
          <w:szCs w:val="21"/>
          <w:shd w:val="clear" w:color="auto" w:fill="auto"/>
        </w:rPr>
        <w:t xml:space="preserve">            职务：</w:t>
      </w:r>
      <w:r>
        <w:rPr>
          <w:color w:val="auto"/>
          <w:szCs w:val="21"/>
          <w:u w:val="single"/>
          <w:shd w:val="clear" w:color="auto" w:fill="auto"/>
        </w:rPr>
        <w:t xml:space="preserve">                                          </w:t>
      </w:r>
    </w:p>
    <w:p>
      <w:pPr>
        <w:snapToGrid w:val="0"/>
        <w:spacing w:line="360" w:lineRule="exact"/>
        <w:rPr>
          <w:color w:val="auto"/>
          <w:szCs w:val="21"/>
          <w:shd w:val="clear" w:color="auto" w:fill="auto"/>
        </w:rPr>
      </w:pPr>
      <w:r>
        <w:rPr>
          <w:color w:val="auto"/>
          <w:szCs w:val="21"/>
          <w:shd w:val="clear" w:color="auto" w:fill="auto"/>
        </w:rPr>
        <w:t>被授权人身份证号码：</w:t>
      </w:r>
      <w:r>
        <w:rPr>
          <w:color w:val="auto"/>
          <w:szCs w:val="21"/>
          <w:u w:val="single"/>
          <w:shd w:val="clear" w:color="auto" w:fill="auto"/>
        </w:rPr>
        <w:t xml:space="preserve">                             </w:t>
      </w:r>
      <w:r>
        <w:rPr>
          <w:color w:val="auto"/>
          <w:szCs w:val="21"/>
          <w:shd w:val="clear" w:color="auto" w:fill="auto"/>
        </w:rPr>
        <w:t xml:space="preserve"> </w:t>
      </w:r>
    </w:p>
    <w:p>
      <w:pPr>
        <w:snapToGrid w:val="0"/>
        <w:spacing w:line="360" w:lineRule="exact"/>
        <w:jc w:val="center"/>
        <w:rPr>
          <w:color w:val="auto"/>
          <w:szCs w:val="21"/>
          <w:shd w:val="clear" w:color="auto" w:fill="auto"/>
        </w:rPr>
      </w:pPr>
      <w:r>
        <w:rPr>
          <w:color w:val="auto"/>
          <w:szCs w:val="21"/>
          <w:shd w:val="clear" w:color="auto" w:fill="auto"/>
        </w:rPr>
        <w:t xml:space="preserve">                                   供应商（</w:t>
      </w:r>
      <w:r>
        <w:rPr>
          <w:b/>
          <w:bCs/>
          <w:color w:val="auto"/>
          <w:szCs w:val="21"/>
          <w:shd w:val="clear" w:color="auto" w:fill="auto"/>
        </w:rPr>
        <w:t>CA电子签章</w:t>
      </w:r>
      <w:r>
        <w:rPr>
          <w:color w:val="auto"/>
          <w:szCs w:val="21"/>
          <w:shd w:val="clear" w:color="auto" w:fill="auto"/>
        </w:rPr>
        <w:t>）</w:t>
      </w:r>
      <w:r>
        <w:rPr>
          <w:color w:val="auto"/>
          <w:szCs w:val="21"/>
          <w:u w:val="single"/>
          <w:shd w:val="clear" w:color="auto" w:fill="auto"/>
        </w:rPr>
        <w:t xml:space="preserve">                </w:t>
      </w:r>
    </w:p>
    <w:p>
      <w:pPr>
        <w:pStyle w:val="27"/>
        <w:spacing w:line="360" w:lineRule="exact"/>
        <w:rPr>
          <w:rFonts w:ascii="Times New Roman" w:hAnsi="Times New Roman"/>
          <w:color w:val="auto"/>
          <w:sz w:val="21"/>
          <w:shd w:val="clear" w:color="auto" w:fill="auto"/>
        </w:rPr>
      </w:pPr>
      <w:r>
        <w:rPr>
          <w:rFonts w:ascii="Times New Roman" w:hAnsi="Times New Roman"/>
          <w:color w:val="auto"/>
          <w:sz w:val="21"/>
          <w:shd w:val="clear" w:color="auto" w:fill="auto"/>
        </w:rPr>
        <w:t xml:space="preserve">                                                                    年    月    日</w:t>
      </w:r>
    </w:p>
    <w:p>
      <w:pPr>
        <w:pStyle w:val="27"/>
        <w:spacing w:line="360" w:lineRule="exact"/>
        <w:rPr>
          <w:rFonts w:ascii="Times New Roman" w:hAnsi="Times New Roman"/>
          <w:color w:val="auto"/>
          <w:shd w:val="clear" w:color="auto" w:fill="auto"/>
        </w:rPr>
      </w:pPr>
      <w:r>
        <w:rPr>
          <w:rFonts w:ascii="Times New Roman" w:hAnsi="Times New Roman"/>
          <w:color w:val="auto"/>
          <w:shd w:val="clear" w:color="auto" w:fill="auto"/>
        </w:rPr>
        <w:t xml:space="preserve">                                                                                                                                                                                        </w:t>
      </w:r>
    </w:p>
    <w:p>
      <w:pPr>
        <w:pStyle w:val="27"/>
        <w:spacing w:line="480" w:lineRule="exact"/>
        <w:rPr>
          <w:rFonts w:ascii="Times New Roman" w:hAnsi="Times New Roman"/>
          <w:color w:val="auto"/>
          <w:shd w:val="clear" w:color="auto" w:fill="auto"/>
        </w:rPr>
      </w:pPr>
      <w:r>
        <w:rPr>
          <w:rFonts w:ascii="Times New Roman" w:hAnsi="Times New Roman"/>
          <w:color w:val="auto"/>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12700</wp:posOffset>
                </wp:positionV>
                <wp:extent cx="3239770" cy="1397635"/>
                <wp:effectExtent l="4445" t="4445" r="13335" b="7620"/>
                <wp:wrapNone/>
                <wp:docPr id="6" name="矩形 11"/>
                <wp:cNvGraphicFramePr/>
                <a:graphic xmlns:a="http://schemas.openxmlformats.org/drawingml/2006/main">
                  <a:graphicData uri="http://schemas.microsoft.com/office/word/2010/wordprocessingShape">
                    <wps:wsp>
                      <wps:cNvSpPr/>
                      <wps:spPr>
                        <a:xfrm>
                          <a:off x="0" y="0"/>
                          <a:ext cx="3239770" cy="1397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委托代理人第二代居民身份证扫描件</w:t>
                            </w:r>
                          </w:p>
                          <w:p>
                            <w:pPr>
                              <w:jc w:val="center"/>
                            </w:pPr>
                            <w:r>
                              <w:rPr>
                                <w:rFonts w:hint="eastAsia"/>
                                <w:b/>
                              </w:rPr>
                              <w:t>（正面）</w:t>
                            </w:r>
                          </w:p>
                          <w:p>
                            <w:pPr>
                              <w:jc w:val="center"/>
                            </w:pPr>
                          </w:p>
                        </w:txbxContent>
                      </wps:txbx>
                      <wps:bodyPr wrap="square" upright="1"/>
                    </wps:wsp>
                  </a:graphicData>
                </a:graphic>
              </wp:anchor>
            </w:drawing>
          </mc:Choice>
          <mc:Fallback>
            <w:pict>
              <v:rect id="矩形 11" o:spid="_x0000_s1026" o:spt="1" style="position:absolute;left:0pt;margin-left:9pt;margin-top:1pt;height:110.05pt;width:255.1pt;z-index:251664384;mso-width-relative:page;mso-height-relative:page;" fillcolor="#FFFFFF" filled="t" stroked="t" coordsize="21600,21600" o:gfxdata="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0MZs1QAAAAgBAAAPAAAAAAAAAAEAIAAA&#10;ACIAAABkcnMvZG93bnJldi54bWxQSwECFAAUAAAACACHTuJAl0dbwg8CAABHBAAADgAAAAAAAAAB&#10;ACAAAAAkAQAAZHJzL2Uyb0RvYy54bWxQSwUGAAAAAAYABgBZAQAApQUAAAAA&#10;">
                <v:fill on="t" focussize="0,0"/>
                <v:stroke color="#000000" joinstyle="miter"/>
                <v:imagedata o:title=""/>
                <o:lock v:ext="edit" aspectratio="f"/>
                <v:textbox>
                  <w:txbxContent>
                    <w:p/>
                    <w:p/>
                    <w:p/>
                    <w:p/>
                    <w:p/>
                    <w:p>
                      <w:pPr>
                        <w:jc w:val="center"/>
                      </w:pPr>
                      <w:r>
                        <w:rPr>
                          <w:rFonts w:hint="eastAsia"/>
                        </w:rPr>
                        <w:t>委托代理人第二代居民身份证扫描件</w:t>
                      </w:r>
                    </w:p>
                    <w:p>
                      <w:pPr>
                        <w:jc w:val="center"/>
                      </w:pPr>
                      <w:r>
                        <w:rPr>
                          <w:rFonts w:hint="eastAsia"/>
                          <w:b/>
                        </w:rPr>
                        <w:t>（正面）</w:t>
                      </w:r>
                    </w:p>
                    <w:p>
                      <w:pPr>
                        <w:jc w:val="center"/>
                      </w:pPr>
                    </w:p>
                  </w:txbxContent>
                </v:textbox>
              </v:rect>
            </w:pict>
          </mc:Fallback>
        </mc:AlternateContent>
      </w:r>
      <w:r>
        <w:rPr>
          <w:rFonts w:ascii="Times New Roman" w:hAnsi="Times New Roman"/>
          <w:color w:val="auto"/>
          <w:shd w:val="clear" w:color="auto" w:fill="auto"/>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4"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1T30AAA&#10;AAIBAAAPAAAAAAAAAAEAIAAAACIAAABkcnMvZG93bnJldi54bWxQSwECFAAUAAAACACHTuJAaMzR&#10;FO0BAADpAwAADgAAAAAAAAABACAAAAAfAQAAZHJzL2Uyb0RvYy54bWxQSwUGAAAAAAYABgBZAQAA&#10;fgUAAAAA&#10;">
                <v:fill on="f" focussize="0,0"/>
                <v:stroke color="#000000" joinstyle="round"/>
                <v:imagedata o:title=""/>
                <o:lock v:ext="edit" aspectratio="f"/>
                <w10:wrap type="topAndBottom"/>
              </v:line>
            </w:pict>
          </mc:Fallback>
        </mc:AlternateContent>
      </w:r>
      <w:r>
        <w:rPr>
          <w:rFonts w:ascii="Times New Roman" w:hAnsi="Times New Roman"/>
          <w:color w:val="auto"/>
          <w:shd w:val="clear" w:color="auto" w:fill="auto"/>
        </w:rPr>
        <w:t xml:space="preserve">  </w:t>
      </w:r>
    </w:p>
    <w:p>
      <w:pPr>
        <w:pStyle w:val="27"/>
        <w:spacing w:line="480" w:lineRule="exact"/>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240" w:lineRule="atLeast"/>
        <w:ind w:firstLine="5200" w:firstLineChars="2600"/>
        <w:rPr>
          <w:rFonts w:ascii="Times New Roman" w:hAnsi="Times New Roman"/>
          <w:color w:val="auto"/>
          <w:u w:val="single"/>
          <w:shd w:val="clear" w:color="auto" w:fill="auto"/>
        </w:rPr>
      </w:pPr>
      <w:r>
        <w:rPr>
          <w:rFonts w:ascii="Times New Roman" w:hAnsi="Times New Roman"/>
          <w:color w:val="auto"/>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48895</wp:posOffset>
                </wp:positionV>
                <wp:extent cx="3239770" cy="1651000"/>
                <wp:effectExtent l="4445" t="4445" r="13335" b="20955"/>
                <wp:wrapNone/>
                <wp:docPr id="5" name="矩形 10"/>
                <wp:cNvGraphicFramePr/>
                <a:graphic xmlns:a="http://schemas.openxmlformats.org/drawingml/2006/main">
                  <a:graphicData uri="http://schemas.microsoft.com/office/word/2010/wordprocessingShape">
                    <wps:wsp>
                      <wps:cNvSpPr/>
                      <wps:spPr>
                        <a:xfrm>
                          <a:off x="0" y="0"/>
                          <a:ext cx="3239770" cy="1651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委托代理人第二代居民身份证扫描件</w:t>
                            </w:r>
                          </w:p>
                          <w:p>
                            <w:pPr>
                              <w:ind w:left="210" w:leftChars="100"/>
                              <w:jc w:val="center"/>
                            </w:pPr>
                            <w:r>
                              <w:rPr>
                                <w:rFonts w:hint="eastAsia"/>
                                <w:b/>
                              </w:rPr>
                              <w:t>（背面）</w:t>
                            </w:r>
                          </w:p>
                        </w:txbxContent>
                      </wps:txbx>
                      <wps:bodyPr wrap="square" upright="1"/>
                    </wps:wsp>
                  </a:graphicData>
                </a:graphic>
              </wp:anchor>
            </w:drawing>
          </mc:Choice>
          <mc:Fallback>
            <w:pict>
              <v:rect id="矩形 10" o:spid="_x0000_s1026" o:spt="1" style="position:absolute;left:0pt;margin-left:9pt;margin-top:3.85pt;height:130pt;width:255.1pt;z-index:251663360;mso-width-relative:page;mso-height-relative:page;" fillcolor="#FFFFFF" filled="t" stroked="t" coordsize="21600,21600" o:gfxdata="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mYyrWAAAACAEAAA8AAAAAAAAA&#10;AQAgAAAAIgAAAGRycy9kb3ducmV2LnhtbFBLAQIUABQAAAAIAIdO4kBRBKi5EwIAAEcEAAAOAAAA&#10;AAAAAAEAIAAAACUBAABkcnMvZTJvRG9jLnhtbFBLBQYAAAAABgAGAFkBAACqBQAAAAA=&#10;">
                <v:fill on="t" focussize="0,0"/>
                <v:stroke color="#000000" joinstyle="miter"/>
                <v:imagedata o:title=""/>
                <o:lock v:ext="edit" aspectratio="f"/>
                <v:textbox>
                  <w:txbxContent>
                    <w:p/>
                    <w:p/>
                    <w:p/>
                    <w:p/>
                    <w:p/>
                    <w:p>
                      <w:pPr>
                        <w:jc w:val="center"/>
                      </w:pPr>
                      <w:r>
                        <w:rPr>
                          <w:rFonts w:hint="eastAsia"/>
                        </w:rPr>
                        <w:t>委托代理人第二代居民身份证扫描件</w:t>
                      </w:r>
                    </w:p>
                    <w:p>
                      <w:pPr>
                        <w:ind w:left="210" w:leftChars="100"/>
                        <w:jc w:val="center"/>
                      </w:pPr>
                      <w:r>
                        <w:rPr>
                          <w:rFonts w:hint="eastAsia"/>
                          <w:b/>
                        </w:rPr>
                        <w:t>（背面）</w:t>
                      </w:r>
                    </w:p>
                  </w:txbxContent>
                </v:textbox>
              </v:rect>
            </w:pict>
          </mc:Fallback>
        </mc:AlternateContent>
      </w:r>
    </w:p>
    <w:p>
      <w:pPr>
        <w:pStyle w:val="27"/>
        <w:spacing w:line="240" w:lineRule="atLeast"/>
        <w:ind w:firstLine="5200" w:firstLineChars="2600"/>
        <w:rPr>
          <w:rFonts w:ascii="Times New Roman" w:hAnsi="Times New Roman"/>
          <w:color w:val="auto"/>
          <w:u w:val="single"/>
          <w:shd w:val="clear" w:color="auto" w:fill="auto"/>
        </w:rPr>
      </w:pPr>
    </w:p>
    <w:p>
      <w:pPr>
        <w:pStyle w:val="27"/>
        <w:spacing w:line="240" w:lineRule="atLeast"/>
        <w:ind w:firstLine="6000" w:firstLineChars="3000"/>
        <w:rPr>
          <w:rFonts w:ascii="Times New Roman" w:hAnsi="Times New Roman"/>
          <w:color w:val="auto"/>
          <w:shd w:val="clear" w:color="auto" w:fill="auto"/>
        </w:rPr>
      </w:pPr>
    </w:p>
    <w:p>
      <w:pPr>
        <w:pStyle w:val="27"/>
        <w:spacing w:line="48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color w:val="auto"/>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pStyle w:val="27"/>
        <w:spacing w:line="240" w:lineRule="exact"/>
        <w:rPr>
          <w:rFonts w:ascii="Times New Roman" w:hAnsi="Times New Roman" w:eastAsia="隶书"/>
          <w:color w:val="auto"/>
          <w:sz w:val="44"/>
          <w:shd w:val="clear" w:color="auto" w:fill="auto"/>
        </w:rPr>
      </w:pPr>
    </w:p>
    <w:p>
      <w:pPr>
        <w:jc w:val="center"/>
        <w:rPr>
          <w:color w:val="auto"/>
          <w:shd w:val="clear" w:color="auto" w:fill="auto"/>
        </w:rPr>
      </w:pPr>
    </w:p>
    <w:p>
      <w:pPr>
        <w:pStyle w:val="27"/>
        <w:spacing w:line="440" w:lineRule="exact"/>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rPr>
          <w:rFonts w:hint="eastAsia" w:eastAsia="宋体"/>
          <w:b/>
          <w:color w:val="auto"/>
          <w:szCs w:val="21"/>
          <w:shd w:val="clear" w:color="auto" w:fill="auto"/>
          <w:lang w:eastAsia="zh-CN"/>
        </w:rPr>
      </w:pPr>
      <w:r>
        <w:rPr>
          <w:b/>
          <w:color w:val="auto"/>
          <w:szCs w:val="21"/>
          <w:shd w:val="clear" w:color="auto" w:fill="auto"/>
        </w:rPr>
        <w:t>附件</w:t>
      </w:r>
      <w:r>
        <w:rPr>
          <w:rFonts w:hint="eastAsia"/>
          <w:b/>
          <w:color w:val="auto"/>
          <w:szCs w:val="21"/>
          <w:shd w:val="clear" w:color="auto" w:fill="auto"/>
        </w:rPr>
        <w:t>十</w:t>
      </w:r>
      <w:r>
        <w:rPr>
          <w:rFonts w:hint="eastAsia"/>
          <w:b/>
          <w:color w:val="auto"/>
          <w:szCs w:val="21"/>
          <w:shd w:val="clear" w:color="auto" w:fill="auto"/>
          <w:lang w:eastAsia="zh-CN"/>
        </w:rPr>
        <w:t>五</w:t>
      </w:r>
    </w:p>
    <w:p>
      <w:pPr>
        <w:rPr>
          <w:b/>
          <w:color w:val="auto"/>
          <w:szCs w:val="21"/>
          <w:shd w:val="clear" w:color="auto" w:fill="auto"/>
        </w:rPr>
      </w:pPr>
    </w:p>
    <w:p>
      <w:pPr>
        <w:rPr>
          <w:b/>
          <w:color w:val="auto"/>
          <w:szCs w:val="21"/>
          <w:shd w:val="clear" w:color="auto" w:fill="auto"/>
        </w:rPr>
      </w:pPr>
    </w:p>
    <w:p>
      <w:pPr>
        <w:rPr>
          <w:b/>
          <w:color w:val="auto"/>
          <w:szCs w:val="21"/>
          <w:shd w:val="clear" w:color="auto" w:fill="auto"/>
        </w:rPr>
      </w:pPr>
    </w:p>
    <w:p>
      <w:pPr>
        <w:autoSpaceDE w:val="0"/>
        <w:autoSpaceDN w:val="0"/>
        <w:adjustRightInd w:val="0"/>
        <w:jc w:val="center"/>
        <w:rPr>
          <w:rFonts w:ascii="宋体" w:hAnsi="宋体" w:cs="黑体"/>
          <w:b/>
          <w:bCs/>
          <w:color w:val="auto"/>
          <w:sz w:val="30"/>
          <w:szCs w:val="30"/>
          <w:shd w:val="clear" w:color="auto" w:fill="auto"/>
        </w:rPr>
      </w:pPr>
      <w:r>
        <w:rPr>
          <w:rFonts w:hint="eastAsia" w:ascii="宋体" w:hAnsi="宋体" w:cs="黑体"/>
          <w:b/>
          <w:bCs/>
          <w:color w:val="auto"/>
          <w:sz w:val="30"/>
          <w:szCs w:val="30"/>
          <w:shd w:val="clear" w:color="auto" w:fill="auto"/>
        </w:rPr>
        <w:t>政府采购供应商资格信用承诺函</w:t>
      </w:r>
    </w:p>
    <w:p>
      <w:pPr>
        <w:pStyle w:val="38"/>
        <w:rPr>
          <w:rFonts w:ascii="宋体" w:hAnsi="宋体"/>
          <w:color w:val="auto"/>
          <w:sz w:val="21"/>
          <w:szCs w:val="21"/>
          <w:shd w:val="clear" w:color="auto" w:fill="auto"/>
        </w:rPr>
      </w:pPr>
    </w:p>
    <w:p>
      <w:pPr>
        <w:autoSpaceDE w:val="0"/>
        <w:autoSpaceDN w:val="0"/>
        <w:adjustRightInd w:val="0"/>
        <w:spacing w:line="400" w:lineRule="exact"/>
        <w:rPr>
          <w:rFonts w:ascii="宋体" w:hAnsi="宋体"/>
          <w:color w:val="auto"/>
          <w:spacing w:val="6"/>
          <w:szCs w:val="21"/>
          <w:shd w:val="clear" w:color="auto" w:fill="auto"/>
        </w:rPr>
      </w:pPr>
      <w:r>
        <w:rPr>
          <w:rFonts w:hint="eastAsia" w:ascii="宋体" w:hAnsi="宋体"/>
          <w:color w:val="auto"/>
          <w:spacing w:val="6"/>
          <w:szCs w:val="21"/>
          <w:shd w:val="clear" w:color="auto" w:fill="auto"/>
        </w:rPr>
        <w:t>致：</w:t>
      </w:r>
      <w:r>
        <w:rPr>
          <w:rFonts w:hint="eastAsia" w:ascii="宋体" w:hAnsi="宋体"/>
          <w:color w:val="auto"/>
          <w:spacing w:val="6"/>
          <w:szCs w:val="21"/>
          <w:u w:val="single"/>
          <w:shd w:val="clear" w:color="auto" w:fill="auto"/>
        </w:rPr>
        <w:t>（采购人名称）、（代理机构名称）</w:t>
      </w:r>
      <w:r>
        <w:rPr>
          <w:rFonts w:hint="eastAsia" w:ascii="宋体" w:hAnsi="宋体"/>
          <w:color w:val="auto"/>
          <w:spacing w:val="6"/>
          <w:szCs w:val="21"/>
          <w:shd w:val="clear" w:color="auto" w:fill="auto"/>
        </w:rPr>
        <w:t>：</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我方自愿参加项目（项目编号：）的政府采购活动，并郑重承诺我方符合《中华人民共和国政府采购法》第二十二条规定的条件：</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 xml:space="preserve">（一）具有独立承担民事责任的能力； </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 xml:space="preserve">（二）具有良好的商业信誉和健全的财务会计制度； </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 xml:space="preserve">（三）具有履行合同所必需的设备和专业技术能力； </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 xml:space="preserve">（四）有依法缴纳税收和社会保障资金的良好记录； </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 xml:space="preserve">（五）参加政府采购活动前三年内，在经营活动中没有重大违法记录； </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 xml:space="preserve">（六）法律、行政法规规定的其他条件。 </w:t>
      </w: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color w:val="auto"/>
          <w:spacing w:val="6"/>
          <w:szCs w:val="21"/>
          <w:shd w:val="clear" w:color="auto" w:fill="auto"/>
        </w:rPr>
        <w:t>我方保证上述承诺事项的真实性，如有弄虚作假或其他违法违规行为，愿意承担一切法律责任，并承担因此所造成的一切损失。</w:t>
      </w:r>
    </w:p>
    <w:p>
      <w:pPr>
        <w:autoSpaceDE w:val="0"/>
        <w:autoSpaceDN w:val="0"/>
        <w:adjustRightInd w:val="0"/>
        <w:spacing w:line="400" w:lineRule="exact"/>
        <w:ind w:firstLine="640"/>
        <w:rPr>
          <w:rFonts w:ascii="宋体" w:hAnsi="宋体"/>
          <w:b/>
          <w:bCs/>
          <w:color w:val="auto"/>
          <w:spacing w:val="6"/>
          <w:szCs w:val="21"/>
          <w:shd w:val="clear" w:color="auto" w:fill="auto"/>
        </w:rPr>
      </w:pPr>
    </w:p>
    <w:p>
      <w:pPr>
        <w:autoSpaceDE w:val="0"/>
        <w:autoSpaceDN w:val="0"/>
        <w:adjustRightInd w:val="0"/>
        <w:spacing w:line="400" w:lineRule="exact"/>
        <w:ind w:firstLine="640"/>
        <w:rPr>
          <w:rFonts w:ascii="宋体" w:hAnsi="宋体"/>
          <w:color w:val="auto"/>
          <w:spacing w:val="6"/>
          <w:szCs w:val="21"/>
          <w:shd w:val="clear" w:color="auto" w:fill="auto"/>
        </w:rPr>
      </w:pPr>
      <w:r>
        <w:rPr>
          <w:rFonts w:hint="eastAsia" w:ascii="宋体" w:hAnsi="宋体"/>
          <w:b/>
          <w:bCs/>
          <w:color w:val="auto"/>
          <w:spacing w:val="6"/>
          <w:szCs w:val="21"/>
          <w:shd w:val="clear" w:color="auto" w:fill="auto"/>
        </w:rPr>
        <w:t>特此声明！</w:t>
      </w:r>
    </w:p>
    <w:p>
      <w:pPr>
        <w:pStyle w:val="47"/>
        <w:spacing w:line="400" w:lineRule="exact"/>
        <w:ind w:firstLine="444"/>
        <w:rPr>
          <w:rFonts w:ascii="宋体" w:hAnsi="宋体"/>
          <w:color w:val="auto"/>
          <w:spacing w:val="6"/>
          <w:szCs w:val="21"/>
          <w:shd w:val="clear" w:color="auto" w:fill="auto"/>
        </w:rPr>
      </w:pPr>
    </w:p>
    <w:p>
      <w:pPr>
        <w:spacing w:line="400" w:lineRule="exact"/>
        <w:rPr>
          <w:rFonts w:ascii="宋体" w:hAnsi="宋体"/>
          <w:color w:val="auto"/>
          <w:szCs w:val="21"/>
          <w:shd w:val="clear" w:color="auto" w:fill="auto"/>
        </w:rPr>
      </w:pPr>
    </w:p>
    <w:p>
      <w:pPr>
        <w:pStyle w:val="27"/>
        <w:spacing w:line="400" w:lineRule="exact"/>
        <w:ind w:firstLine="3360" w:firstLineChars="1600"/>
        <w:rPr>
          <w:rFonts w:hAnsi="宋体"/>
          <w:color w:val="auto"/>
          <w:sz w:val="21"/>
          <w:u w:val="single"/>
          <w:shd w:val="clear" w:color="auto" w:fill="auto"/>
        </w:rPr>
      </w:pPr>
      <w:r>
        <w:rPr>
          <w:rFonts w:hint="eastAsia" w:hAnsi="宋体"/>
          <w:color w:val="auto"/>
          <w:sz w:val="21"/>
          <w:shd w:val="clear" w:color="auto" w:fill="auto"/>
        </w:rPr>
        <w:t>供应商</w:t>
      </w:r>
      <w:r>
        <w:rPr>
          <w:rFonts w:hint="eastAsia" w:hAnsi="宋体"/>
          <w:b/>
          <w:bCs/>
          <w:color w:val="auto"/>
          <w:sz w:val="21"/>
          <w:shd w:val="clear" w:color="auto" w:fill="auto"/>
        </w:rPr>
        <w:t>（CA电子签章）</w:t>
      </w:r>
      <w:r>
        <w:rPr>
          <w:rFonts w:hint="eastAsia" w:hAnsi="宋体"/>
          <w:color w:val="auto"/>
          <w:sz w:val="21"/>
          <w:shd w:val="clear" w:color="auto" w:fill="auto"/>
        </w:rPr>
        <w:t>：</w:t>
      </w:r>
      <w:r>
        <w:rPr>
          <w:rFonts w:hint="eastAsia" w:hAnsi="宋体"/>
          <w:color w:val="auto"/>
          <w:sz w:val="21"/>
          <w:u w:val="single"/>
          <w:shd w:val="clear" w:color="auto" w:fill="auto"/>
        </w:rPr>
        <w:t xml:space="preserve">                 </w:t>
      </w:r>
    </w:p>
    <w:p>
      <w:pPr>
        <w:pStyle w:val="27"/>
        <w:spacing w:line="400" w:lineRule="exact"/>
        <w:ind w:firstLine="1890" w:firstLineChars="900"/>
        <w:rPr>
          <w:rFonts w:hAnsi="宋体"/>
          <w:color w:val="auto"/>
          <w:sz w:val="21"/>
          <w:u w:val="single"/>
          <w:shd w:val="clear" w:color="auto" w:fill="auto"/>
        </w:rPr>
      </w:pPr>
    </w:p>
    <w:p>
      <w:pPr>
        <w:pStyle w:val="27"/>
        <w:spacing w:line="400" w:lineRule="exact"/>
        <w:rPr>
          <w:rFonts w:hAnsi="宋体"/>
          <w:color w:val="auto"/>
          <w:sz w:val="21"/>
          <w:shd w:val="clear" w:color="auto" w:fill="auto"/>
        </w:rPr>
      </w:pPr>
      <w:r>
        <w:rPr>
          <w:rFonts w:hAnsi="宋体"/>
          <w:color w:val="auto"/>
          <w:sz w:val="21"/>
          <w:shd w:val="clear" w:color="auto" w:fill="auto"/>
        </w:rPr>
        <w:t>法定代表人（或分支机构负责人）或委托代理人签名</w:t>
      </w:r>
      <w:r>
        <w:rPr>
          <w:b/>
          <w:color w:val="auto"/>
          <w:sz w:val="21"/>
          <w:shd w:val="clear" w:color="auto" w:fill="auto"/>
        </w:rPr>
        <w:t>（或加盖CA电子签字章）</w:t>
      </w:r>
      <w:r>
        <w:rPr>
          <w:rFonts w:hint="eastAsia" w:hAnsi="宋体"/>
          <w:b/>
          <w:bCs/>
          <w:color w:val="auto"/>
          <w:sz w:val="21"/>
          <w:shd w:val="clear" w:color="auto" w:fill="auto"/>
        </w:rPr>
        <w:t>：</w:t>
      </w:r>
      <w:r>
        <w:rPr>
          <w:rFonts w:hint="eastAsia" w:hAnsi="宋体"/>
          <w:b/>
          <w:bCs/>
          <w:color w:val="auto"/>
          <w:u w:val="single"/>
          <w:shd w:val="clear" w:color="auto" w:fill="auto"/>
        </w:rPr>
        <w:t xml:space="preserve">                   </w:t>
      </w:r>
    </w:p>
    <w:p>
      <w:pPr>
        <w:pStyle w:val="27"/>
        <w:spacing w:line="400" w:lineRule="exact"/>
        <w:jc w:val="right"/>
        <w:rPr>
          <w:rFonts w:hAnsi="宋体"/>
          <w:color w:val="auto"/>
          <w:sz w:val="21"/>
          <w:shd w:val="clear" w:color="auto" w:fill="auto"/>
        </w:rPr>
      </w:pPr>
      <w:r>
        <w:rPr>
          <w:rFonts w:hint="eastAsia" w:hAnsi="宋体"/>
          <w:color w:val="auto"/>
          <w:sz w:val="21"/>
          <w:shd w:val="clear" w:color="auto" w:fill="auto"/>
        </w:rPr>
        <w:t>日期：       年   月  日</w:t>
      </w:r>
    </w:p>
    <w:p>
      <w:pPr>
        <w:pStyle w:val="27"/>
        <w:spacing w:line="400" w:lineRule="exact"/>
        <w:rPr>
          <w:rFonts w:hAnsi="宋体"/>
          <w:b/>
          <w:color w:val="auto"/>
          <w:sz w:val="21"/>
          <w:shd w:val="clear" w:color="auto" w:fill="auto"/>
        </w:rPr>
      </w:pPr>
    </w:p>
    <w:p>
      <w:pPr>
        <w:pStyle w:val="27"/>
        <w:spacing w:line="400" w:lineRule="exact"/>
        <w:ind w:firstLine="422" w:firstLineChars="200"/>
        <w:rPr>
          <w:rFonts w:hAnsi="宋体"/>
          <w:b/>
          <w:color w:val="auto"/>
          <w:sz w:val="21"/>
          <w:shd w:val="clear" w:color="auto" w:fill="auto"/>
        </w:rPr>
      </w:pPr>
    </w:p>
    <w:p>
      <w:pPr>
        <w:pStyle w:val="27"/>
        <w:spacing w:line="400" w:lineRule="exact"/>
        <w:ind w:firstLine="422" w:firstLineChars="200"/>
        <w:rPr>
          <w:rFonts w:hAnsi="宋体"/>
          <w:b/>
          <w:color w:val="auto"/>
          <w:sz w:val="21"/>
          <w:shd w:val="clear" w:color="auto" w:fill="auto"/>
        </w:rPr>
      </w:pPr>
    </w:p>
    <w:p>
      <w:pPr>
        <w:pStyle w:val="27"/>
        <w:spacing w:line="400" w:lineRule="exact"/>
        <w:ind w:firstLine="422" w:firstLineChars="200"/>
        <w:rPr>
          <w:rFonts w:hAnsi="宋体"/>
          <w:b/>
          <w:color w:val="auto"/>
          <w:sz w:val="21"/>
          <w:shd w:val="clear" w:color="auto" w:fill="auto"/>
        </w:rPr>
      </w:pPr>
    </w:p>
    <w:p>
      <w:pPr>
        <w:pStyle w:val="27"/>
        <w:spacing w:line="440" w:lineRule="exact"/>
        <w:ind w:firstLine="420"/>
        <w:jc w:val="center"/>
        <w:rPr>
          <w:rFonts w:ascii="Times New Roman" w:hAnsi="Times New Roman"/>
          <w:color w:val="auto"/>
          <w:shd w:val="clear" w:color="auto" w:fill="auto"/>
        </w:rPr>
      </w:pPr>
      <w:r>
        <w:rPr>
          <w:rFonts w:hint="eastAsia" w:hAnsi="宋体"/>
          <w:b/>
          <w:color w:val="auto"/>
          <w:shd w:val="clear" w:color="auto" w:fill="auto"/>
        </w:rPr>
        <w:t xml:space="preserve">                       </w:t>
      </w: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27"/>
        <w:spacing w:line="440" w:lineRule="exact"/>
        <w:ind w:firstLine="420"/>
        <w:jc w:val="center"/>
        <w:rPr>
          <w:rFonts w:ascii="Times New Roman" w:hAnsi="Times New Roman"/>
          <w:color w:val="auto"/>
          <w:shd w:val="clear" w:color="auto" w:fill="auto"/>
        </w:rPr>
      </w:pPr>
    </w:p>
    <w:p>
      <w:pPr>
        <w:pStyle w:val="4"/>
        <w:spacing w:line="360" w:lineRule="exact"/>
        <w:jc w:val="center"/>
        <w:rPr>
          <w:color w:val="auto"/>
          <w:sz w:val="32"/>
          <w:szCs w:val="32"/>
          <w:shd w:val="clear" w:color="auto" w:fill="auto"/>
        </w:rPr>
      </w:pPr>
      <w:bookmarkStart w:id="8" w:name="_Toc335744370"/>
      <w:bookmarkStart w:id="9" w:name="_Toc94109713"/>
      <w:r>
        <w:rPr>
          <w:color w:val="auto"/>
          <w:sz w:val="32"/>
          <w:szCs w:val="32"/>
          <w:shd w:val="clear" w:color="auto" w:fill="auto"/>
        </w:rPr>
        <w:t xml:space="preserve">第五章 </w:t>
      </w:r>
      <w:r>
        <w:rPr>
          <w:rFonts w:hint="eastAsia"/>
          <w:color w:val="auto"/>
          <w:sz w:val="32"/>
          <w:szCs w:val="32"/>
          <w:shd w:val="clear" w:color="auto" w:fill="auto"/>
          <w:lang w:val="en-US" w:eastAsia="zh-CN"/>
        </w:rPr>
        <w:t xml:space="preserve"> </w:t>
      </w:r>
      <w:r>
        <w:rPr>
          <w:color w:val="auto"/>
          <w:sz w:val="32"/>
          <w:szCs w:val="32"/>
          <w:shd w:val="clear" w:color="auto" w:fill="auto"/>
        </w:rPr>
        <w:t>合同</w:t>
      </w:r>
      <w:bookmarkEnd w:id="8"/>
      <w:r>
        <w:rPr>
          <w:color w:val="auto"/>
          <w:sz w:val="32"/>
          <w:szCs w:val="32"/>
          <w:shd w:val="clear" w:color="auto" w:fill="auto"/>
        </w:rPr>
        <w:t>（格式）及验收书（格式）</w:t>
      </w:r>
      <w:bookmarkEnd w:id="9"/>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spacing w:line="360" w:lineRule="exact"/>
        <w:rPr>
          <w:b/>
          <w:color w:val="auto"/>
          <w:sz w:val="32"/>
          <w:szCs w:val="32"/>
          <w:shd w:val="clear" w:color="auto" w:fill="auto"/>
        </w:rPr>
      </w:pPr>
    </w:p>
    <w:p>
      <w:pPr>
        <w:pStyle w:val="27"/>
        <w:spacing w:line="360" w:lineRule="exact"/>
        <w:jc w:val="center"/>
        <w:rPr>
          <w:rFonts w:ascii="Times New Roman" w:hAnsi="Times New Roman"/>
          <w:b/>
          <w:bCs/>
          <w:color w:val="auto"/>
          <w:sz w:val="32"/>
          <w:szCs w:val="32"/>
          <w:shd w:val="clear" w:color="auto" w:fill="auto"/>
        </w:rPr>
      </w:pPr>
    </w:p>
    <w:p>
      <w:pPr>
        <w:snapToGrid w:val="0"/>
        <w:rPr>
          <w:b/>
          <w:bCs/>
          <w:color w:val="auto"/>
          <w:szCs w:val="21"/>
          <w:shd w:val="clear" w:color="auto" w:fill="auto"/>
        </w:rPr>
      </w:pPr>
      <w:r>
        <w:rPr>
          <w:b/>
          <w:bCs/>
          <w:color w:val="auto"/>
          <w:sz w:val="32"/>
          <w:szCs w:val="32"/>
          <w:shd w:val="clear" w:color="auto" w:fill="auto"/>
        </w:rPr>
        <w:br w:type="page"/>
      </w:r>
    </w:p>
    <w:p>
      <w:pPr>
        <w:snapToGrid w:val="0"/>
        <w:spacing w:line="400" w:lineRule="exact"/>
        <w:ind w:firstLine="723" w:firstLineChars="200"/>
        <w:jc w:val="center"/>
        <w:rPr>
          <w:rFonts w:hint="eastAsia" w:ascii="仿宋_GB2312" w:hAnsi="宋体" w:eastAsia="仿宋_GB2312" w:cs="Times New Roman"/>
          <w:b/>
          <w:bCs/>
          <w:color w:val="auto"/>
          <w:sz w:val="36"/>
          <w:szCs w:val="36"/>
          <w:shd w:val="clear" w:color="auto" w:fill="auto"/>
        </w:rPr>
      </w:pPr>
    </w:p>
    <w:p>
      <w:pPr>
        <w:snapToGrid w:val="0"/>
        <w:spacing w:line="400" w:lineRule="exact"/>
        <w:ind w:firstLine="723" w:firstLineChars="200"/>
        <w:jc w:val="center"/>
        <w:rPr>
          <w:rFonts w:hint="eastAsia" w:ascii="仿宋_GB2312" w:hAnsi="宋体" w:eastAsia="仿宋_GB2312" w:cs="Times New Roman"/>
          <w:b/>
          <w:bCs/>
          <w:color w:val="auto"/>
          <w:sz w:val="36"/>
          <w:szCs w:val="36"/>
          <w:shd w:val="clear" w:color="auto" w:fill="auto"/>
        </w:rPr>
      </w:pPr>
      <w:r>
        <w:rPr>
          <w:rFonts w:hint="eastAsia" w:ascii="仿宋_GB2312" w:hAnsi="宋体" w:eastAsia="仿宋_GB2312" w:cs="Times New Roman"/>
          <w:b/>
          <w:bCs/>
          <w:color w:val="auto"/>
          <w:sz w:val="36"/>
          <w:szCs w:val="36"/>
          <w:shd w:val="clear" w:color="auto" w:fill="auto"/>
        </w:rPr>
        <w:t>柳州市政府采购合同（格式）</w:t>
      </w:r>
    </w:p>
    <w:p>
      <w:pPr>
        <w:snapToGrid w:val="0"/>
        <w:spacing w:line="300" w:lineRule="exact"/>
        <w:ind w:leftChars="-7" w:right="480" w:hanging="14" w:hangingChars="7"/>
        <w:jc w:val="center"/>
        <w:rPr>
          <w:rFonts w:hAnsi="宋体"/>
          <w:bCs/>
          <w:color w:val="auto"/>
          <w:szCs w:val="21"/>
          <w:shd w:val="clear" w:color="auto" w:fill="auto"/>
        </w:rPr>
      </w:pPr>
      <w:r>
        <w:rPr>
          <w:rFonts w:hint="eastAsia" w:hAnsi="宋体"/>
          <w:bCs/>
          <w:color w:val="auto"/>
          <w:szCs w:val="21"/>
          <w:shd w:val="clear" w:color="auto" w:fill="auto"/>
        </w:rPr>
        <w:t>合同编号：</w:t>
      </w:r>
    </w:p>
    <w:p>
      <w:pPr>
        <w:snapToGrid w:val="0"/>
        <w:spacing w:line="360" w:lineRule="exact"/>
        <w:rPr>
          <w:rFonts w:hint="eastAsia" w:ascii="仿宋_GB2312" w:eastAsia="仿宋_GB2312"/>
          <w:color w:val="auto"/>
          <w:szCs w:val="21"/>
          <w:u w:val="single"/>
          <w:shd w:val="clear" w:color="auto" w:fill="auto"/>
        </w:rPr>
      </w:pPr>
      <w:r>
        <w:rPr>
          <w:rFonts w:hint="eastAsia" w:ascii="仿宋_GB2312" w:hAnsi="宋体" w:eastAsia="仿宋_GB2312"/>
          <w:color w:val="auto"/>
          <w:szCs w:val="21"/>
          <w:shd w:val="clear" w:color="auto" w:fill="auto"/>
        </w:rPr>
        <w:t>采购单位（甲方）</w:t>
      </w:r>
      <w:r>
        <w:rPr>
          <w:rFonts w:hint="eastAsia" w:ascii="仿宋_GB2312" w:eastAsia="仿宋_GB2312"/>
          <w:color w:val="auto"/>
          <w:szCs w:val="21"/>
          <w:u w:val="single"/>
          <w:shd w:val="clear" w:color="auto" w:fill="auto"/>
        </w:rPr>
        <w:t xml:space="preserve">                          </w:t>
      </w:r>
      <w:r>
        <w:rPr>
          <w:rFonts w:hint="eastAsia" w:ascii="仿宋_GB2312" w:eastAsia="仿宋_GB2312"/>
          <w:color w:val="auto"/>
          <w:szCs w:val="21"/>
          <w:shd w:val="clear" w:color="auto" w:fill="auto"/>
        </w:rPr>
        <w:t xml:space="preserve">        </w:t>
      </w:r>
      <w:r>
        <w:rPr>
          <w:rFonts w:hint="eastAsia" w:ascii="仿宋_GB2312" w:hAnsi="宋体" w:eastAsia="仿宋_GB2312"/>
          <w:color w:val="auto"/>
          <w:spacing w:val="-20"/>
          <w:szCs w:val="21"/>
          <w:shd w:val="clear" w:color="auto" w:fill="auto"/>
        </w:rPr>
        <w:t>采</w:t>
      </w:r>
      <w:r>
        <w:rPr>
          <w:rFonts w:hint="eastAsia" w:ascii="仿宋_GB2312" w:eastAsia="仿宋_GB2312"/>
          <w:color w:val="auto"/>
          <w:spacing w:val="-20"/>
          <w:szCs w:val="21"/>
          <w:shd w:val="clear" w:color="auto" w:fill="auto"/>
        </w:rPr>
        <w:t xml:space="preserve"> </w:t>
      </w:r>
      <w:r>
        <w:rPr>
          <w:rFonts w:hint="eastAsia" w:ascii="仿宋_GB2312" w:hAnsi="宋体" w:eastAsia="仿宋_GB2312"/>
          <w:color w:val="auto"/>
          <w:spacing w:val="-20"/>
          <w:szCs w:val="21"/>
          <w:shd w:val="clear" w:color="auto" w:fill="auto"/>
        </w:rPr>
        <w:t>购</w:t>
      </w:r>
      <w:r>
        <w:rPr>
          <w:rFonts w:hint="eastAsia" w:ascii="仿宋_GB2312" w:eastAsia="仿宋_GB2312"/>
          <w:color w:val="auto"/>
          <w:spacing w:val="-20"/>
          <w:szCs w:val="21"/>
          <w:shd w:val="clear" w:color="auto" w:fill="auto"/>
        </w:rPr>
        <w:t xml:space="preserve"> </w:t>
      </w:r>
      <w:r>
        <w:rPr>
          <w:rFonts w:hint="eastAsia" w:ascii="仿宋_GB2312" w:hAnsi="宋体" w:eastAsia="仿宋_GB2312"/>
          <w:color w:val="auto"/>
          <w:spacing w:val="-20"/>
          <w:szCs w:val="21"/>
          <w:shd w:val="clear" w:color="auto" w:fill="auto"/>
        </w:rPr>
        <w:t>计</w:t>
      </w:r>
      <w:r>
        <w:rPr>
          <w:rFonts w:hint="eastAsia" w:ascii="仿宋_GB2312" w:eastAsia="仿宋_GB2312"/>
          <w:color w:val="auto"/>
          <w:spacing w:val="-20"/>
          <w:szCs w:val="21"/>
          <w:shd w:val="clear" w:color="auto" w:fill="auto"/>
        </w:rPr>
        <w:t xml:space="preserve"> </w:t>
      </w:r>
      <w:r>
        <w:rPr>
          <w:rFonts w:hint="eastAsia" w:ascii="仿宋_GB2312" w:hAnsi="宋体" w:eastAsia="仿宋_GB2312"/>
          <w:color w:val="auto"/>
          <w:spacing w:val="-20"/>
          <w:szCs w:val="21"/>
          <w:shd w:val="clear" w:color="auto" w:fill="auto"/>
        </w:rPr>
        <w:t>划</w:t>
      </w:r>
      <w:r>
        <w:rPr>
          <w:rFonts w:hint="eastAsia" w:ascii="仿宋_GB2312" w:eastAsia="仿宋_GB2312"/>
          <w:color w:val="auto"/>
          <w:spacing w:val="-20"/>
          <w:szCs w:val="21"/>
          <w:shd w:val="clear" w:color="auto" w:fill="auto"/>
        </w:rPr>
        <w:t xml:space="preserve"> </w:t>
      </w:r>
      <w:r>
        <w:rPr>
          <w:rFonts w:hint="eastAsia" w:ascii="仿宋_GB2312" w:hAnsi="宋体" w:eastAsia="仿宋_GB2312"/>
          <w:color w:val="auto"/>
          <w:spacing w:val="-20"/>
          <w:szCs w:val="21"/>
          <w:shd w:val="clear" w:color="auto" w:fill="auto"/>
        </w:rPr>
        <w:t>表</w:t>
      </w:r>
      <w:r>
        <w:rPr>
          <w:rFonts w:hint="eastAsia" w:ascii="仿宋_GB2312" w:eastAsia="仿宋_GB2312"/>
          <w:color w:val="auto"/>
          <w:spacing w:val="-20"/>
          <w:szCs w:val="21"/>
          <w:shd w:val="clear" w:color="auto" w:fill="auto"/>
        </w:rPr>
        <w:t xml:space="preserve"> </w:t>
      </w:r>
      <w:r>
        <w:rPr>
          <w:rFonts w:hint="eastAsia" w:ascii="仿宋_GB2312" w:hAnsi="宋体" w:eastAsia="仿宋_GB2312"/>
          <w:color w:val="auto"/>
          <w:spacing w:val="-20"/>
          <w:szCs w:val="21"/>
          <w:shd w:val="clear" w:color="auto" w:fill="auto"/>
        </w:rPr>
        <w:t>编</w:t>
      </w:r>
      <w:r>
        <w:rPr>
          <w:rFonts w:hint="eastAsia" w:ascii="仿宋_GB2312" w:eastAsia="仿宋_GB2312"/>
          <w:color w:val="auto"/>
          <w:spacing w:val="-20"/>
          <w:szCs w:val="21"/>
          <w:shd w:val="clear" w:color="auto" w:fill="auto"/>
        </w:rPr>
        <w:t xml:space="preserve"> </w:t>
      </w:r>
      <w:r>
        <w:rPr>
          <w:rFonts w:hint="eastAsia" w:ascii="仿宋_GB2312" w:hAnsi="宋体" w:eastAsia="仿宋_GB2312"/>
          <w:color w:val="auto"/>
          <w:spacing w:val="-20"/>
          <w:szCs w:val="21"/>
          <w:shd w:val="clear" w:color="auto" w:fill="auto"/>
        </w:rPr>
        <w:t>号</w:t>
      </w:r>
      <w:r>
        <w:rPr>
          <w:rFonts w:hint="eastAsia" w:ascii="仿宋_GB2312" w:eastAsia="仿宋_GB2312"/>
          <w:color w:val="auto"/>
          <w:szCs w:val="21"/>
          <w:u w:val="single"/>
          <w:shd w:val="clear" w:color="auto" w:fill="auto"/>
        </w:rPr>
        <w:t xml:space="preserve">             </w:t>
      </w:r>
    </w:p>
    <w:p>
      <w:pPr>
        <w:snapToGrid w:val="0"/>
        <w:spacing w:line="360" w:lineRule="exact"/>
        <w:rPr>
          <w:rFonts w:hint="eastAsia" w:ascii="仿宋_GB2312" w:eastAsia="仿宋_GB2312"/>
          <w:color w:val="auto"/>
          <w:spacing w:val="-20"/>
          <w:szCs w:val="21"/>
          <w:shd w:val="clear" w:color="auto" w:fill="auto"/>
        </w:rPr>
      </w:pPr>
      <w:r>
        <w:rPr>
          <w:rFonts w:hint="eastAsia" w:ascii="仿宋_GB2312" w:hAnsi="宋体" w:eastAsia="仿宋_GB2312"/>
          <w:color w:val="auto"/>
          <w:szCs w:val="21"/>
          <w:shd w:val="clear" w:color="auto" w:fill="auto"/>
        </w:rPr>
        <w:t>供</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应</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商（乙方）</w:t>
      </w:r>
      <w:r>
        <w:rPr>
          <w:rFonts w:hint="eastAsia" w:ascii="仿宋_GB2312" w:eastAsia="仿宋_GB2312"/>
          <w:color w:val="auto"/>
          <w:szCs w:val="21"/>
          <w:u w:val="single"/>
          <w:shd w:val="clear" w:color="auto" w:fill="auto"/>
        </w:rPr>
        <w:t xml:space="preserve">                          </w:t>
      </w:r>
      <w:r>
        <w:rPr>
          <w:rFonts w:hint="eastAsia" w:ascii="仿宋_GB2312" w:eastAsia="仿宋_GB2312"/>
          <w:color w:val="auto"/>
          <w:szCs w:val="21"/>
          <w:shd w:val="clear" w:color="auto" w:fill="auto"/>
        </w:rPr>
        <w:t xml:space="preserve">  </w:t>
      </w:r>
    </w:p>
    <w:p>
      <w:pPr>
        <w:snapToGrid w:val="0"/>
        <w:spacing w:line="360" w:lineRule="exact"/>
        <w:rPr>
          <w:rFonts w:hint="eastAsia" w:ascii="仿宋_GB2312" w:eastAsia="仿宋_GB2312"/>
          <w:color w:val="auto"/>
          <w:szCs w:val="21"/>
          <w:u w:val="single"/>
          <w:shd w:val="clear" w:color="auto" w:fill="auto"/>
        </w:rPr>
      </w:pPr>
      <w:r>
        <w:rPr>
          <w:rFonts w:hint="eastAsia" w:ascii="仿宋_GB2312" w:hAnsi="宋体" w:eastAsia="仿宋_GB2312"/>
          <w:color w:val="auto"/>
          <w:szCs w:val="21"/>
          <w:shd w:val="clear" w:color="auto" w:fill="auto"/>
        </w:rPr>
        <w:t>项目名称及编号：</w:t>
      </w:r>
      <w:r>
        <w:rPr>
          <w:rFonts w:hint="eastAsia" w:ascii="仿宋_GB2312" w:eastAsia="仿宋_GB2312"/>
          <w:color w:val="auto"/>
          <w:szCs w:val="21"/>
          <w:u w:val="single"/>
          <w:shd w:val="clear" w:color="auto" w:fill="auto"/>
        </w:rPr>
        <w:t xml:space="preserve">                          </w:t>
      </w:r>
      <w:r>
        <w:rPr>
          <w:rFonts w:hint="eastAsia" w:ascii="仿宋_GB2312" w:eastAsia="仿宋_GB2312"/>
          <w:color w:val="auto"/>
          <w:szCs w:val="21"/>
          <w:shd w:val="clear" w:color="auto" w:fill="auto"/>
        </w:rPr>
        <w:t xml:space="preserve">    </w:t>
      </w:r>
    </w:p>
    <w:p>
      <w:pPr>
        <w:snapToGrid w:val="0"/>
        <w:spacing w:line="360" w:lineRule="exact"/>
        <w:rPr>
          <w:rFonts w:hint="eastAsia" w:ascii="仿宋_GB2312" w:eastAsia="仿宋_GB2312"/>
          <w:color w:val="auto"/>
          <w:szCs w:val="21"/>
          <w:u w:val="single"/>
          <w:shd w:val="clear" w:color="auto" w:fill="auto"/>
        </w:rPr>
      </w:pPr>
      <w:r>
        <w:rPr>
          <w:rFonts w:hint="eastAsia" w:ascii="仿宋_GB2312" w:hAnsi="宋体" w:eastAsia="仿宋_GB2312"/>
          <w:color w:val="auto"/>
          <w:szCs w:val="21"/>
          <w:shd w:val="clear" w:color="auto" w:fill="auto"/>
        </w:rPr>
        <w:t>签</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订</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地</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点</w:t>
      </w:r>
      <w:r>
        <w:rPr>
          <w:rFonts w:hint="eastAsia" w:ascii="仿宋_GB2312" w:eastAsia="仿宋_GB2312"/>
          <w:color w:val="auto"/>
          <w:szCs w:val="21"/>
          <w:shd w:val="clear" w:color="auto" w:fill="auto"/>
        </w:rPr>
        <w:t xml:space="preserve">  </w:t>
      </w:r>
      <w:r>
        <w:rPr>
          <w:rFonts w:hint="eastAsia" w:ascii="仿宋_GB2312" w:eastAsia="仿宋_GB2312"/>
          <w:color w:val="auto"/>
          <w:szCs w:val="21"/>
          <w:u w:val="single"/>
          <w:shd w:val="clear" w:color="auto" w:fill="auto"/>
        </w:rPr>
        <w:t xml:space="preserve">                          </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签</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订</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时</w:t>
      </w:r>
      <w:r>
        <w:rPr>
          <w:rFonts w:hint="eastAsia" w:ascii="仿宋_GB2312" w:eastAsia="仿宋_GB2312"/>
          <w:color w:val="auto"/>
          <w:szCs w:val="21"/>
          <w:shd w:val="clear" w:color="auto" w:fill="auto"/>
        </w:rPr>
        <w:t xml:space="preserve"> </w:t>
      </w:r>
      <w:r>
        <w:rPr>
          <w:rFonts w:hint="eastAsia" w:ascii="仿宋_GB2312" w:hAnsi="宋体" w:eastAsia="仿宋_GB2312"/>
          <w:color w:val="auto"/>
          <w:szCs w:val="21"/>
          <w:shd w:val="clear" w:color="auto" w:fill="auto"/>
        </w:rPr>
        <w:t>间</w:t>
      </w:r>
      <w:r>
        <w:rPr>
          <w:rFonts w:hint="eastAsia" w:ascii="仿宋_GB2312" w:eastAsia="仿宋_GB2312"/>
          <w:color w:val="auto"/>
          <w:szCs w:val="21"/>
          <w:u w:val="single"/>
          <w:shd w:val="clear" w:color="auto" w:fill="auto"/>
        </w:rPr>
        <w:t xml:space="preserve">                 </w:t>
      </w:r>
    </w:p>
    <w:p>
      <w:pPr>
        <w:snapToGrid w:val="0"/>
        <w:spacing w:line="400" w:lineRule="exact"/>
        <w:ind w:firstLine="420" w:firstLineChars="200"/>
        <w:rPr>
          <w:rFonts w:hint="eastAsia" w:ascii="仿宋_GB2312" w:eastAsia="仿宋_GB2312"/>
          <w:color w:val="auto"/>
          <w:szCs w:val="21"/>
          <w:shd w:val="clear" w:color="auto" w:fill="auto"/>
        </w:rPr>
      </w:pPr>
      <w:r>
        <w:rPr>
          <w:rFonts w:hint="eastAsia" w:ascii="仿宋_GB2312" w:hAnsi="宋体" w:eastAsia="仿宋_GB2312"/>
          <w:color w:val="auto"/>
          <w:szCs w:val="21"/>
          <w:shd w:val="clear" w:color="auto" w:fill="auto"/>
        </w:rPr>
        <w:t>根据《中华人民共和国政府采购法》、《中华人民共和国民法典》等法律、法规规定，按照采购文件规定条款和响应文件、成交供应商承诺，甲乙双方签订本合同。</w:t>
      </w:r>
    </w:p>
    <w:p>
      <w:pPr>
        <w:snapToGrid w:val="0"/>
        <w:spacing w:line="400" w:lineRule="exact"/>
        <w:ind w:firstLine="422" w:firstLineChars="200"/>
        <w:rPr>
          <w:rFonts w:hint="eastAsia" w:ascii="仿宋_GB2312" w:eastAsia="仿宋_GB2312"/>
          <w:b/>
          <w:color w:val="auto"/>
          <w:szCs w:val="21"/>
          <w:shd w:val="clear" w:color="auto" w:fill="auto"/>
        </w:rPr>
      </w:pPr>
      <w:r>
        <w:rPr>
          <w:rFonts w:hint="eastAsia" w:ascii="仿宋_GB2312" w:hAnsi="宋体" w:eastAsia="仿宋_GB2312"/>
          <w:b/>
          <w:color w:val="auto"/>
          <w:szCs w:val="21"/>
          <w:shd w:val="clear" w:color="auto" w:fill="auto"/>
        </w:rPr>
        <w:t>第一条　合同标的</w:t>
      </w:r>
    </w:p>
    <w:p>
      <w:pPr>
        <w:snapToGrid w:val="0"/>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1</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本项目总价款为</w:t>
      </w:r>
      <w:r>
        <w:rPr>
          <w:rFonts w:hint="eastAsia" w:ascii="仿宋_GB2312" w:eastAsia="仿宋_GB2312"/>
          <w:color w:val="auto"/>
          <w:szCs w:val="21"/>
          <w:u w:val="single"/>
          <w:shd w:val="clear" w:color="auto" w:fill="auto"/>
        </w:rPr>
        <w:t xml:space="preserve">                              </w:t>
      </w:r>
      <w:r>
        <w:rPr>
          <w:rFonts w:hint="eastAsia" w:ascii="仿宋_GB2312" w:hAnsi="宋体" w:eastAsia="仿宋_GB2312"/>
          <w:color w:val="auto"/>
          <w:szCs w:val="21"/>
          <w:shd w:val="clear" w:color="auto" w:fill="auto"/>
        </w:rPr>
        <w:t>。</w:t>
      </w:r>
      <w:r>
        <w:rPr>
          <w:rFonts w:hint="eastAsia" w:ascii="仿宋_GB2312" w:eastAsia="仿宋_GB2312"/>
          <w:color w:val="auto"/>
          <w:szCs w:val="21"/>
          <w:shd w:val="clear" w:color="auto" w:fill="auto"/>
        </w:rPr>
        <w:t xml:space="preserve">     </w:t>
      </w:r>
    </w:p>
    <w:p>
      <w:pPr>
        <w:snapToGrid w:val="0"/>
        <w:spacing w:line="400" w:lineRule="exact"/>
        <w:ind w:right="420" w:firstLine="420" w:firstLineChars="200"/>
        <w:rPr>
          <w:rFonts w:hint="eastAsia" w:ascii="仿宋_GB2312" w:hAnsi="宋体" w:eastAsia="仿宋_GB2312"/>
          <w:color w:val="auto"/>
          <w:szCs w:val="21"/>
          <w:shd w:val="clear" w:color="auto" w:fill="auto"/>
        </w:rPr>
      </w:pPr>
      <w:r>
        <w:rPr>
          <w:rFonts w:hint="eastAsia" w:ascii="仿宋_GB2312" w:eastAsia="仿宋_GB2312"/>
          <w:color w:val="auto"/>
          <w:szCs w:val="21"/>
          <w:shd w:val="clear" w:color="auto" w:fill="auto"/>
        </w:rPr>
        <w:t>2</w:t>
      </w:r>
      <w:r>
        <w:rPr>
          <w:rFonts w:hint="eastAsia" w:ascii="仿宋_GB2312"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合同合计金额包括为了实施和完成服务所需的各种费用及合同包含的所有风险、责任等各项应有的费用。如采购响应文件对其另有规定的，从其规定。</w:t>
      </w:r>
    </w:p>
    <w:p>
      <w:pPr>
        <w:snapToGrid w:val="0"/>
        <w:spacing w:line="400" w:lineRule="exact"/>
        <w:ind w:firstLine="422" w:firstLineChars="200"/>
        <w:rPr>
          <w:rFonts w:hint="eastAsia" w:ascii="仿宋_GB2312" w:eastAsia="仿宋_GB2312"/>
          <w:color w:val="auto"/>
          <w:szCs w:val="21"/>
          <w:shd w:val="clear" w:color="auto" w:fill="auto"/>
        </w:rPr>
      </w:pPr>
      <w:r>
        <w:rPr>
          <w:rFonts w:hint="eastAsia" w:ascii="仿宋_GB2312" w:hAnsi="宋体" w:eastAsia="仿宋_GB2312"/>
          <w:b/>
          <w:color w:val="auto"/>
          <w:szCs w:val="21"/>
          <w:shd w:val="clear" w:color="auto" w:fill="auto"/>
        </w:rPr>
        <w:t>第二条　质量保证</w:t>
      </w:r>
    </w:p>
    <w:p>
      <w:pPr>
        <w:snapToGrid w:val="0"/>
        <w:spacing w:line="400" w:lineRule="exact"/>
        <w:ind w:firstLine="420" w:firstLineChars="200"/>
        <w:rPr>
          <w:rFonts w:hint="eastAsia" w:ascii="仿宋_GB2312" w:hAnsi="宋体" w:eastAsia="仿宋_GB2312"/>
          <w:color w:val="auto"/>
          <w:szCs w:val="21"/>
          <w:shd w:val="clear" w:color="auto" w:fill="auto"/>
        </w:rPr>
      </w:pPr>
      <w:r>
        <w:rPr>
          <w:rFonts w:hint="eastAsia" w:ascii="仿宋_GB2312" w:hAnsi="宋体" w:eastAsia="仿宋_GB2312"/>
          <w:color w:val="auto"/>
          <w:szCs w:val="21"/>
          <w:shd w:val="clear" w:color="auto" w:fill="auto"/>
        </w:rPr>
        <w:t>1.为保证合同履行质量，乙方须切实按采购文件要求，履行采购文件的各项服务承诺，保证服务的质量。</w:t>
      </w:r>
    </w:p>
    <w:p>
      <w:pPr>
        <w:snapToGrid w:val="0"/>
        <w:spacing w:line="400" w:lineRule="exact"/>
        <w:ind w:firstLine="420" w:firstLineChars="200"/>
        <w:rPr>
          <w:rFonts w:hint="eastAsia" w:ascii="仿宋_GB2312" w:hAnsi="宋体" w:eastAsia="仿宋_GB2312"/>
          <w:color w:val="auto"/>
          <w:szCs w:val="21"/>
          <w:shd w:val="clear" w:color="auto" w:fill="auto"/>
        </w:rPr>
      </w:pPr>
      <w:r>
        <w:rPr>
          <w:rFonts w:hint="eastAsia" w:ascii="仿宋_GB2312" w:hAnsi="宋体" w:eastAsia="仿宋_GB2312"/>
          <w:color w:val="auto"/>
          <w:szCs w:val="21"/>
          <w:shd w:val="clear" w:color="auto" w:fill="auto"/>
        </w:rPr>
        <w:t>2.乙方应履行采购文件的承诺，保证项目实施团队人员的数量和素质满足履行合同要求并随时接受甲方的检查。</w:t>
      </w:r>
    </w:p>
    <w:p>
      <w:pPr>
        <w:snapToGrid w:val="0"/>
        <w:spacing w:line="400" w:lineRule="exact"/>
        <w:ind w:firstLine="420" w:firstLineChars="200"/>
        <w:rPr>
          <w:rFonts w:hint="eastAsia" w:ascii="仿宋_GB2312" w:hAnsi="宋体" w:eastAsia="仿宋_GB2312"/>
          <w:color w:val="auto"/>
          <w:szCs w:val="21"/>
          <w:shd w:val="clear" w:color="auto" w:fill="auto"/>
        </w:rPr>
      </w:pPr>
      <w:r>
        <w:rPr>
          <w:rFonts w:hint="eastAsia" w:ascii="仿宋_GB2312" w:hAnsi="宋体" w:eastAsia="仿宋_GB2312"/>
          <w:color w:val="auto"/>
          <w:szCs w:val="21"/>
          <w:shd w:val="clear" w:color="auto" w:fill="auto"/>
        </w:rPr>
        <w:t>3.乙方应履行采购文件的承诺，配置必要的软件和硬件设备保证合同的有效实施。</w:t>
      </w:r>
    </w:p>
    <w:p>
      <w:pPr>
        <w:snapToGrid w:val="0"/>
        <w:spacing w:line="400" w:lineRule="exact"/>
        <w:ind w:firstLine="420" w:firstLineChars="200"/>
        <w:rPr>
          <w:rFonts w:hint="eastAsia" w:ascii="仿宋_GB2312" w:hAnsi="宋体" w:eastAsia="仿宋_GB2312"/>
          <w:color w:val="auto"/>
          <w:szCs w:val="21"/>
          <w:shd w:val="clear" w:color="auto" w:fill="auto"/>
        </w:rPr>
      </w:pPr>
      <w:r>
        <w:rPr>
          <w:rFonts w:hint="eastAsia" w:ascii="仿宋_GB2312" w:hAnsi="宋体" w:eastAsia="仿宋_GB2312"/>
          <w:color w:val="auto"/>
          <w:szCs w:val="21"/>
          <w:shd w:val="clear" w:color="auto" w:fill="auto"/>
        </w:rPr>
        <w:t>4.为保证合同履行质量，乙方有责任建立系统的内部质量保证体系。</w:t>
      </w:r>
    </w:p>
    <w:p>
      <w:pPr>
        <w:snapToGrid w:val="0"/>
        <w:spacing w:line="400" w:lineRule="exact"/>
        <w:ind w:firstLine="420" w:firstLineChars="200"/>
        <w:rPr>
          <w:rFonts w:hint="eastAsia" w:ascii="仿宋_GB2312" w:eastAsia="仿宋_GB2312"/>
          <w:color w:val="auto"/>
          <w:szCs w:val="21"/>
          <w:shd w:val="clear" w:color="auto" w:fill="auto"/>
        </w:rPr>
      </w:pPr>
      <w:r>
        <w:rPr>
          <w:rFonts w:hint="eastAsia" w:ascii="仿宋_GB2312" w:hAnsi="宋体" w:eastAsia="仿宋_GB2312"/>
          <w:color w:val="auto"/>
          <w:szCs w:val="21"/>
          <w:shd w:val="clear" w:color="auto" w:fill="auto"/>
        </w:rPr>
        <w:t>5.鉴于服务性质的特殊性，乙方有责任对所提供的服务和服务成果按照甲方的要求作相应的调整。</w:t>
      </w:r>
    </w:p>
    <w:p>
      <w:pPr>
        <w:snapToGrid w:val="0"/>
        <w:spacing w:line="400" w:lineRule="exact"/>
        <w:ind w:firstLine="422" w:firstLineChars="200"/>
        <w:rPr>
          <w:rFonts w:hint="eastAsia" w:ascii="仿宋_GB2312" w:eastAsia="仿宋_GB2312"/>
          <w:color w:val="auto"/>
          <w:szCs w:val="21"/>
          <w:shd w:val="clear" w:color="auto" w:fill="auto"/>
        </w:rPr>
      </w:pPr>
      <w:r>
        <w:rPr>
          <w:rFonts w:hint="eastAsia" w:ascii="仿宋_GB2312" w:hAnsi="宋体" w:eastAsia="仿宋_GB2312"/>
          <w:b/>
          <w:color w:val="auto"/>
          <w:szCs w:val="21"/>
          <w:shd w:val="clear" w:color="auto" w:fill="auto"/>
        </w:rPr>
        <w:t>第三条　权力保证</w:t>
      </w:r>
    </w:p>
    <w:p>
      <w:pPr>
        <w:pStyle w:val="27"/>
        <w:snapToGrid w:val="0"/>
        <w:spacing w:line="400" w:lineRule="exact"/>
        <w:ind w:firstLine="420" w:firstLineChars="200"/>
        <w:jc w:val="left"/>
        <w:outlineLvl w:val="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rPr>
        <w:t>1.</w:t>
      </w:r>
      <w:r>
        <w:rPr>
          <w:rFonts w:hint="eastAsia" w:ascii="仿宋_GB2312" w:hAnsi="宋体" w:eastAsia="仿宋_GB2312"/>
          <w:color w:val="auto"/>
          <w:sz w:val="21"/>
          <w:shd w:val="clear" w:color="auto" w:fill="auto"/>
        </w:rPr>
        <w:t>乙方应保证所提供的质量管理工具在使用时不会侵犯任何第三方的专利权、商标权、工业设计权或其他权利。</w:t>
      </w:r>
    </w:p>
    <w:p>
      <w:pPr>
        <w:pStyle w:val="27"/>
        <w:snapToGrid w:val="0"/>
        <w:spacing w:line="400" w:lineRule="exact"/>
        <w:ind w:firstLine="420" w:firstLineChars="200"/>
        <w:jc w:val="left"/>
        <w:outlineLvl w:val="0"/>
        <w:rPr>
          <w:rFonts w:hint="eastAsia" w:ascii="仿宋_GB2312" w:hAnsi="宋体" w:eastAsia="仿宋_GB2312"/>
          <w:color w:val="auto"/>
          <w:sz w:val="21"/>
          <w:shd w:val="clear" w:color="auto" w:fill="auto"/>
          <w:lang w:eastAsia="zh-CN"/>
        </w:rPr>
      </w:pPr>
      <w:r>
        <w:rPr>
          <w:rFonts w:hint="eastAsia" w:ascii="仿宋_GB2312" w:hAnsi="Times New Roman" w:eastAsia="仿宋_GB2312"/>
          <w:color w:val="auto"/>
          <w:sz w:val="21"/>
          <w:shd w:val="clear" w:color="auto" w:fill="auto"/>
        </w:rPr>
        <w:t>2.</w:t>
      </w:r>
      <w:r>
        <w:rPr>
          <w:rFonts w:hint="eastAsia" w:ascii="仿宋_GB2312" w:hAnsi="宋体" w:eastAsia="仿宋_GB2312"/>
          <w:color w:val="auto"/>
          <w:sz w:val="21"/>
          <w:shd w:val="clear" w:color="auto" w:fill="auto"/>
        </w:rPr>
        <w:t>乙方应按</w:t>
      </w:r>
      <w:r>
        <w:rPr>
          <w:rFonts w:hint="eastAsia" w:ascii="仿宋_GB2312" w:hAnsi="宋体" w:eastAsia="仿宋_GB2312"/>
          <w:color w:val="auto"/>
          <w:sz w:val="21"/>
          <w:shd w:val="clear" w:color="auto" w:fill="auto"/>
          <w:lang w:eastAsia="zh-CN"/>
        </w:rPr>
        <w:t>采购</w:t>
      </w:r>
      <w:r>
        <w:rPr>
          <w:rFonts w:hint="eastAsia" w:ascii="仿宋_GB2312" w:hAnsi="宋体" w:eastAsia="仿宋_GB2312"/>
          <w:color w:val="auto"/>
          <w:sz w:val="21"/>
          <w:shd w:val="clear" w:color="auto" w:fill="auto"/>
        </w:rPr>
        <w:t>文件规定的时间向甲方提供</w:t>
      </w:r>
      <w:r>
        <w:rPr>
          <w:rFonts w:hint="eastAsia" w:ascii="仿宋_GB2312" w:hAnsi="宋体" w:eastAsia="仿宋_GB2312"/>
          <w:color w:val="auto"/>
          <w:sz w:val="21"/>
          <w:shd w:val="clear" w:color="auto" w:fill="auto"/>
          <w:lang w:eastAsia="zh-CN"/>
        </w:rPr>
        <w:t>与项目</w:t>
      </w:r>
      <w:r>
        <w:rPr>
          <w:rFonts w:hint="eastAsia" w:ascii="仿宋_GB2312" w:hAnsi="宋体" w:eastAsia="仿宋_GB2312"/>
          <w:color w:val="auto"/>
          <w:sz w:val="21"/>
          <w:shd w:val="clear" w:color="auto" w:fill="auto"/>
        </w:rPr>
        <w:t>有关</w:t>
      </w:r>
      <w:r>
        <w:rPr>
          <w:rFonts w:hint="eastAsia" w:ascii="仿宋_GB2312" w:hAnsi="宋体" w:eastAsia="仿宋_GB2312"/>
          <w:color w:val="auto"/>
          <w:sz w:val="21"/>
          <w:shd w:val="clear" w:color="auto" w:fill="auto"/>
          <w:lang w:eastAsia="zh-CN"/>
        </w:rPr>
        <w:t>的</w:t>
      </w:r>
      <w:r>
        <w:rPr>
          <w:rFonts w:hint="eastAsia" w:ascii="仿宋_GB2312" w:hAnsi="宋体" w:eastAsia="仿宋_GB2312"/>
          <w:color w:val="auto"/>
          <w:sz w:val="21"/>
          <w:shd w:val="clear" w:color="auto" w:fill="auto"/>
        </w:rPr>
        <w:t>技术资料。</w:t>
      </w:r>
    </w:p>
    <w:p>
      <w:pPr>
        <w:pStyle w:val="27"/>
        <w:snapToGrid w:val="0"/>
        <w:spacing w:line="400" w:lineRule="exact"/>
        <w:ind w:firstLine="420" w:firstLineChars="200"/>
        <w:jc w:val="left"/>
        <w:outlineLvl w:val="0"/>
        <w:rPr>
          <w:rFonts w:hint="eastAsia" w:ascii="仿宋_GB2312" w:hAnsi="Times New Roman" w:eastAsia="仿宋_GB2312"/>
          <w:color w:val="auto"/>
          <w:sz w:val="21"/>
          <w:shd w:val="clear" w:color="auto" w:fill="auto"/>
          <w:lang w:eastAsia="zh-CN"/>
        </w:rPr>
      </w:pPr>
      <w:r>
        <w:rPr>
          <w:rFonts w:hint="eastAsia" w:ascii="仿宋_GB2312" w:hAnsi="Times New Roman" w:eastAsia="仿宋_GB2312"/>
          <w:color w:val="auto"/>
          <w:sz w:val="21"/>
          <w:shd w:val="clear" w:color="auto" w:fill="auto"/>
          <w:lang w:eastAsia="zh-CN"/>
        </w:rPr>
        <w:t>3.</w:t>
      </w:r>
      <w:r>
        <w:rPr>
          <w:rFonts w:hint="eastAsia" w:ascii="仿宋_GB2312" w:hAnsi="宋体" w:eastAsia="仿宋_GB2312"/>
          <w:color w:val="auto"/>
          <w:sz w:val="21"/>
          <w:shd w:val="clear" w:color="auto" w:fill="auto"/>
        </w:rPr>
        <w:t>乙方</w:t>
      </w:r>
      <w:r>
        <w:rPr>
          <w:rFonts w:hint="eastAsia" w:ascii="仿宋_GB2312" w:hAnsi="Times New Roman" w:eastAsia="仿宋_GB2312"/>
          <w:color w:val="auto"/>
          <w:sz w:val="21"/>
          <w:shd w:val="clear" w:color="auto" w:fill="auto"/>
          <w:lang w:eastAsia="zh-CN"/>
        </w:rPr>
        <w:t>应遵守国家的法律、法规和有关规章制度，按甲方提出的规定作出实质性承诺。</w:t>
      </w:r>
    </w:p>
    <w:p>
      <w:pPr>
        <w:pStyle w:val="27"/>
        <w:snapToGrid w:val="0"/>
        <w:spacing w:line="400" w:lineRule="exact"/>
        <w:ind w:firstLine="420" w:firstLineChars="200"/>
        <w:jc w:val="left"/>
        <w:outlineLvl w:val="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lang w:eastAsia="zh-CN"/>
        </w:rPr>
        <w:t>4</w:t>
      </w:r>
      <w:r>
        <w:rPr>
          <w:rFonts w:hint="eastAsia" w:ascii="仿宋_GB2312" w:hAnsi="Times New Roman" w:eastAsia="仿宋_GB2312"/>
          <w:color w:val="auto"/>
          <w:sz w:val="21"/>
          <w:shd w:val="clear" w:color="auto" w:fill="auto"/>
        </w:rPr>
        <w:t>.</w:t>
      </w:r>
      <w:r>
        <w:rPr>
          <w:rFonts w:hint="eastAsia" w:ascii="仿宋_GB2312" w:hAnsi="宋体" w:eastAsia="仿宋_GB2312"/>
          <w:color w:val="auto"/>
          <w:sz w:val="21"/>
          <w:shd w:val="clear" w:color="auto" w:fill="auto"/>
        </w:rPr>
        <w:t>没有甲方事先书面同意，乙方不得将由甲方提供的有关合同或任何合同条文、方案需求或甲方有关的内部资料提供给与履行本合同无关的任何其他人。即使向履行本合同有关的人员提供，也应注意保密并限于履行合同的必需范围。</w:t>
      </w:r>
    </w:p>
    <w:p>
      <w:pPr>
        <w:pStyle w:val="27"/>
        <w:snapToGrid w:val="0"/>
        <w:spacing w:line="400" w:lineRule="exact"/>
        <w:ind w:firstLine="420" w:firstLineChars="200"/>
        <w:jc w:val="left"/>
        <w:outlineLvl w:val="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lang w:eastAsia="zh-CN"/>
        </w:rPr>
        <w:t>5</w:t>
      </w:r>
      <w:r>
        <w:rPr>
          <w:rFonts w:hint="eastAsia" w:ascii="仿宋_GB2312" w:hAnsi="Times New Roman" w:eastAsia="仿宋_GB2312"/>
          <w:color w:val="auto"/>
          <w:sz w:val="21"/>
          <w:shd w:val="clear" w:color="auto" w:fill="auto"/>
        </w:rPr>
        <w:t>.</w:t>
      </w:r>
      <w:r>
        <w:rPr>
          <w:rFonts w:hint="eastAsia" w:ascii="仿宋_GB2312" w:hAnsi="宋体" w:eastAsia="仿宋_GB2312"/>
          <w:color w:val="auto"/>
          <w:sz w:val="21"/>
          <w:shd w:val="clear" w:color="auto" w:fill="auto"/>
        </w:rPr>
        <w:t>乙方所制定实施的项目方案应保证按照</w:t>
      </w:r>
      <w:r>
        <w:rPr>
          <w:rFonts w:hint="eastAsia" w:ascii="仿宋_GB2312" w:hAnsi="宋体" w:eastAsia="仿宋_GB2312"/>
          <w:color w:val="auto"/>
          <w:sz w:val="21"/>
          <w:shd w:val="clear" w:color="auto" w:fill="auto"/>
          <w:lang w:eastAsia="zh-CN"/>
        </w:rPr>
        <w:t>相关技术</w:t>
      </w:r>
      <w:r>
        <w:rPr>
          <w:rFonts w:hint="eastAsia" w:ascii="仿宋_GB2312" w:hAnsi="宋体" w:eastAsia="仿宋_GB2312"/>
          <w:color w:val="auto"/>
          <w:sz w:val="21"/>
          <w:shd w:val="clear" w:color="auto" w:fill="auto"/>
        </w:rPr>
        <w:t>标准与方法进行，同时在制定与实施过程中不会泄漏甲方有关的管理决策、制度及文件等。</w:t>
      </w:r>
    </w:p>
    <w:p>
      <w:pPr>
        <w:pStyle w:val="27"/>
        <w:snapToGrid w:val="0"/>
        <w:spacing w:line="400" w:lineRule="exact"/>
        <w:ind w:firstLine="420" w:firstLineChars="200"/>
        <w:jc w:val="left"/>
        <w:outlineLvl w:val="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lang w:eastAsia="zh-CN"/>
        </w:rPr>
        <w:t>6</w:t>
      </w:r>
      <w:r>
        <w:rPr>
          <w:rFonts w:hint="eastAsia" w:ascii="仿宋_GB2312" w:hAnsi="Times New Roman" w:eastAsia="仿宋_GB2312"/>
          <w:color w:val="auto"/>
          <w:sz w:val="21"/>
          <w:shd w:val="clear" w:color="auto" w:fill="auto"/>
        </w:rPr>
        <w:t>.</w:t>
      </w:r>
      <w:r>
        <w:rPr>
          <w:rFonts w:hint="eastAsia" w:ascii="仿宋_GB2312" w:hAnsi="宋体" w:eastAsia="仿宋_GB2312"/>
          <w:color w:val="auto"/>
          <w:sz w:val="21"/>
          <w:shd w:val="clear" w:color="auto" w:fill="auto"/>
        </w:rPr>
        <w:t>乙方保证所制定的项目实施方案所有权完全属于乙方且无任何抵押、查封等产权瑕疵。</w:t>
      </w:r>
    </w:p>
    <w:p>
      <w:pPr>
        <w:pStyle w:val="27"/>
        <w:snapToGrid w:val="0"/>
        <w:spacing w:line="400" w:lineRule="exact"/>
        <w:ind w:firstLine="420" w:firstLineChars="200"/>
        <w:jc w:val="left"/>
        <w:outlineLvl w:val="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lang w:eastAsia="zh-CN"/>
        </w:rPr>
        <w:t>7</w:t>
      </w:r>
      <w:r>
        <w:rPr>
          <w:rFonts w:hint="eastAsia" w:ascii="仿宋_GB2312" w:hAnsi="Times New Roman" w:eastAsia="仿宋_GB2312"/>
          <w:color w:val="auto"/>
          <w:sz w:val="21"/>
          <w:shd w:val="clear" w:color="auto" w:fill="auto"/>
        </w:rPr>
        <w:t>.</w:t>
      </w:r>
      <w:r>
        <w:rPr>
          <w:rFonts w:hint="eastAsia" w:ascii="仿宋_GB2312" w:hAnsi="宋体" w:eastAsia="仿宋_GB2312"/>
          <w:color w:val="auto"/>
          <w:sz w:val="21"/>
          <w:shd w:val="clear" w:color="auto" w:fill="auto"/>
        </w:rPr>
        <w:t>甲方需指定专人与乙方共同组成项目组，并提供必要的办公条件，配合乙方完成项目。</w:t>
      </w:r>
    </w:p>
    <w:p>
      <w:pPr>
        <w:widowControl/>
        <w:adjustRightInd w:val="0"/>
        <w:snapToGrid w:val="0"/>
        <w:spacing w:line="400" w:lineRule="exact"/>
        <w:ind w:firstLine="417" w:firstLineChars="198"/>
        <w:jc w:val="left"/>
        <w:rPr>
          <w:rFonts w:hint="eastAsia" w:ascii="仿宋_GB2312" w:eastAsia="仿宋_GB2312"/>
          <w:b/>
          <w:bCs/>
          <w:color w:val="auto"/>
          <w:kern w:val="0"/>
          <w:szCs w:val="21"/>
          <w:highlight w:val="none"/>
          <w:shd w:val="clear" w:color="auto" w:fill="auto"/>
        </w:rPr>
      </w:pPr>
      <w:r>
        <w:rPr>
          <w:rFonts w:hint="eastAsia" w:ascii="仿宋_GB2312" w:hAnsi="宋体" w:eastAsia="仿宋_GB2312"/>
          <w:b/>
          <w:bCs/>
          <w:color w:val="auto"/>
          <w:kern w:val="0"/>
          <w:szCs w:val="21"/>
          <w:shd w:val="clear" w:color="auto" w:fill="auto"/>
        </w:rPr>
        <w:t>第四条　交付和验收</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1.</w:t>
      </w:r>
      <w:r>
        <w:rPr>
          <w:rFonts w:hint="eastAsia" w:ascii="仿宋_GB2312" w:hAnsi="宋体" w:eastAsia="仿宋_GB2312"/>
          <w:color w:val="auto"/>
          <w:szCs w:val="21"/>
          <w:highlight w:val="none"/>
          <w:shd w:val="clear" w:color="auto" w:fill="auto"/>
          <w:lang w:eastAsia="zh-CN"/>
        </w:rPr>
        <w:t>服务期限：自合同签订之日起至2023年12月30日前完成调查采样任务，2024年10月15日前提交最终服务成果报告，服务期至通过上级三普办公室审查验收止</w:t>
      </w:r>
      <w:r>
        <w:rPr>
          <w:rFonts w:hint="eastAsia" w:ascii="仿宋_GB2312" w:hAnsi="宋体" w:eastAsia="仿宋_GB2312"/>
          <w:color w:val="auto"/>
          <w:szCs w:val="21"/>
          <w:highlight w:val="none"/>
          <w:shd w:val="clear" w:color="auto" w:fill="auto"/>
        </w:rPr>
        <w:t>。</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lang w:val="en-US" w:eastAsia="zh-CN"/>
        </w:rPr>
        <w:t>2</w:t>
      </w:r>
      <w:r>
        <w:rPr>
          <w:rFonts w:hint="eastAsia" w:ascii="仿宋_GB2312" w:hAnsi="宋体" w:eastAsia="仿宋_GB2312"/>
          <w:color w:val="auto"/>
          <w:szCs w:val="21"/>
          <w:highlight w:val="none"/>
          <w:shd w:val="clear" w:color="auto" w:fill="auto"/>
        </w:rPr>
        <w:t>.</w:t>
      </w:r>
      <w:r>
        <w:rPr>
          <w:rFonts w:hint="eastAsia" w:ascii="仿宋_GB2312" w:hAnsi="宋体" w:eastAsia="仿宋_GB2312"/>
          <w:color w:val="auto"/>
          <w:szCs w:val="21"/>
          <w:highlight w:val="none"/>
          <w:shd w:val="clear" w:color="auto" w:fill="auto"/>
          <w:lang w:eastAsia="zh-CN"/>
        </w:rPr>
        <w:t>项目</w:t>
      </w:r>
      <w:r>
        <w:rPr>
          <w:rFonts w:hint="eastAsia" w:ascii="仿宋_GB2312" w:hAnsi="宋体" w:eastAsia="仿宋_GB2312"/>
          <w:color w:val="auto"/>
          <w:szCs w:val="21"/>
          <w:highlight w:val="none"/>
          <w:shd w:val="clear" w:color="auto" w:fill="auto"/>
        </w:rPr>
        <w:t>验收：</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2.1 技术要求</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按照《广西壮族自治区第三次全国土壤普查试点工作实施方案》、《第三次全国土壤普查技术规程（试行）》《土壤普查数据库规范（试行）》、《土壤属性制图与专题图制图规范（试行）》、《土壤类型图编制技术规范（试行）》等技术要求进行验收，提交的服务成果必须符合国务院土壤三普办公室最新的成果编制（图件、文字等）要求。</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2.2 验收要求</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（1）</w:t>
      </w:r>
      <w:r>
        <w:rPr>
          <w:rFonts w:hint="eastAsia" w:ascii="仿宋_GB2312" w:hAnsi="宋体" w:eastAsia="仿宋_GB2312"/>
          <w:color w:val="auto"/>
          <w:szCs w:val="21"/>
          <w:highlight w:val="none"/>
          <w:shd w:val="clear" w:color="auto" w:fill="auto"/>
          <w:lang w:eastAsia="zh-CN"/>
        </w:rPr>
        <w:t>乙方</w:t>
      </w:r>
      <w:r>
        <w:rPr>
          <w:rFonts w:hint="eastAsia" w:ascii="仿宋_GB2312" w:hAnsi="宋体" w:eastAsia="仿宋_GB2312"/>
          <w:color w:val="auto"/>
          <w:szCs w:val="21"/>
          <w:highlight w:val="none"/>
          <w:shd w:val="clear" w:color="auto" w:fill="auto"/>
        </w:rPr>
        <w:t>必须按照采购文件要求、相关标准及合同执行；</w:t>
      </w:r>
    </w:p>
    <w:p>
      <w:pPr>
        <w:snapToGrid w:val="0"/>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（2）</w:t>
      </w:r>
      <w:r>
        <w:rPr>
          <w:rFonts w:hint="eastAsia" w:ascii="仿宋_GB2312" w:hAnsi="宋体" w:eastAsia="仿宋_GB2312"/>
          <w:color w:val="auto"/>
          <w:szCs w:val="21"/>
          <w:highlight w:val="none"/>
          <w:shd w:val="clear" w:color="auto" w:fill="auto"/>
          <w:lang w:eastAsia="zh-CN"/>
        </w:rPr>
        <w:t>乙方</w:t>
      </w:r>
      <w:r>
        <w:rPr>
          <w:rFonts w:hint="eastAsia" w:ascii="仿宋_GB2312" w:hAnsi="宋体" w:eastAsia="仿宋_GB2312"/>
          <w:color w:val="auto"/>
          <w:szCs w:val="21"/>
          <w:highlight w:val="none"/>
          <w:shd w:val="clear" w:color="auto" w:fill="auto"/>
        </w:rPr>
        <w:t>在提交服务成果前须邀请相专业专家进行初步审查；</w:t>
      </w:r>
    </w:p>
    <w:p>
      <w:pPr>
        <w:snapToGrid w:val="0"/>
        <w:spacing w:line="400" w:lineRule="exact"/>
        <w:ind w:firstLine="420" w:firstLineChars="200"/>
        <w:rPr>
          <w:rFonts w:hint="eastAsia" w:ascii="仿宋_GB2312" w:eastAsia="仿宋_GB2312"/>
          <w:b/>
          <w:color w:val="auto"/>
          <w:szCs w:val="21"/>
          <w:highlight w:val="none"/>
          <w:shd w:val="clear" w:color="auto" w:fill="auto"/>
        </w:rPr>
      </w:pPr>
      <w:r>
        <w:rPr>
          <w:rFonts w:hint="eastAsia" w:ascii="仿宋_GB2312" w:hAnsi="宋体" w:eastAsia="仿宋_GB2312"/>
          <w:color w:val="auto"/>
          <w:szCs w:val="21"/>
          <w:highlight w:val="none"/>
          <w:shd w:val="clear" w:color="auto" w:fill="auto"/>
        </w:rPr>
        <w:t>（3）</w:t>
      </w:r>
      <w:r>
        <w:rPr>
          <w:rFonts w:hint="eastAsia" w:ascii="仿宋_GB2312" w:hAnsi="宋体" w:eastAsia="仿宋_GB2312"/>
          <w:color w:val="auto"/>
          <w:szCs w:val="21"/>
          <w:highlight w:val="none"/>
          <w:shd w:val="clear" w:color="auto" w:fill="auto"/>
          <w:lang w:eastAsia="zh-CN"/>
        </w:rPr>
        <w:t>乙方</w:t>
      </w:r>
      <w:r>
        <w:rPr>
          <w:rFonts w:hint="eastAsia" w:ascii="仿宋_GB2312" w:hAnsi="宋体" w:eastAsia="仿宋_GB2312"/>
          <w:color w:val="auto"/>
          <w:szCs w:val="21"/>
          <w:highlight w:val="none"/>
          <w:shd w:val="clear" w:color="auto" w:fill="auto"/>
        </w:rPr>
        <w:t>无条件配合三江侗族自治县通过上级三普办公室的审查验收。</w:t>
      </w:r>
    </w:p>
    <w:p>
      <w:pPr>
        <w:spacing w:line="400" w:lineRule="exact"/>
        <w:ind w:firstLine="422" w:firstLineChars="200"/>
        <w:rPr>
          <w:rFonts w:hint="eastAsia" w:ascii="仿宋_GB2312" w:eastAsia="仿宋_GB2312"/>
          <w:b/>
          <w:color w:val="auto"/>
          <w:szCs w:val="21"/>
          <w:highlight w:val="none"/>
          <w:shd w:val="clear" w:color="auto" w:fill="auto"/>
        </w:rPr>
      </w:pPr>
      <w:r>
        <w:rPr>
          <w:rFonts w:hint="eastAsia" w:ascii="仿宋_GB2312" w:hAnsi="宋体" w:eastAsia="仿宋_GB2312"/>
          <w:b/>
          <w:color w:val="auto"/>
          <w:szCs w:val="21"/>
          <w:highlight w:val="none"/>
          <w:shd w:val="clear" w:color="auto" w:fill="auto"/>
        </w:rPr>
        <w:t>第五条　</w:t>
      </w:r>
      <w:r>
        <w:rPr>
          <w:rFonts w:hint="eastAsia" w:ascii="仿宋_GB2312" w:eastAsia="仿宋_GB2312"/>
          <w:b/>
          <w:color w:val="auto"/>
          <w:szCs w:val="21"/>
          <w:highlight w:val="none"/>
          <w:shd w:val="clear" w:color="auto" w:fill="auto"/>
        </w:rPr>
        <w:t>培训</w:t>
      </w:r>
    </w:p>
    <w:p>
      <w:pPr>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1</w:t>
      </w:r>
      <w:r>
        <w:rPr>
          <w:rFonts w:hint="eastAsia" w:ascii="仿宋_GB2312" w:hAnsi="宋体" w:eastAsia="仿宋_GB2312"/>
          <w:color w:val="auto"/>
          <w:szCs w:val="21"/>
          <w:highlight w:val="none"/>
          <w:shd w:val="clear" w:color="auto" w:fill="auto"/>
          <w:lang w:val="en-US" w:eastAsia="zh-CN"/>
        </w:rPr>
        <w:t>.</w:t>
      </w:r>
      <w:r>
        <w:rPr>
          <w:rFonts w:hint="eastAsia" w:ascii="仿宋_GB2312" w:hAnsi="宋体" w:eastAsia="仿宋_GB2312"/>
          <w:color w:val="auto"/>
          <w:szCs w:val="21"/>
          <w:highlight w:val="none"/>
          <w:shd w:val="clear" w:color="auto" w:fill="auto"/>
        </w:rPr>
        <w:t>根据土壤普查阶段的工作任务，指导开展不同层次、不同阶段的技术培训工作；</w:t>
      </w:r>
    </w:p>
    <w:p>
      <w:pPr>
        <w:spacing w:line="400" w:lineRule="exact"/>
        <w:ind w:firstLine="420" w:firstLineChars="200"/>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2</w:t>
      </w:r>
      <w:r>
        <w:rPr>
          <w:rFonts w:hint="eastAsia" w:ascii="仿宋_GB2312" w:hAnsi="宋体" w:eastAsia="仿宋_GB2312"/>
          <w:color w:val="auto"/>
          <w:szCs w:val="21"/>
          <w:highlight w:val="none"/>
          <w:shd w:val="clear" w:color="auto" w:fill="auto"/>
          <w:lang w:val="en-US" w:eastAsia="zh-CN"/>
        </w:rPr>
        <w:t>.</w:t>
      </w:r>
      <w:r>
        <w:rPr>
          <w:rFonts w:hint="eastAsia" w:ascii="仿宋_GB2312" w:hAnsi="宋体" w:eastAsia="仿宋_GB2312"/>
          <w:color w:val="auto"/>
          <w:szCs w:val="21"/>
          <w:highlight w:val="none"/>
          <w:shd w:val="clear" w:color="auto" w:fill="auto"/>
        </w:rPr>
        <w:t xml:space="preserve">协助解决辖区内土壤普查工作中出现的技术问题。 </w:t>
      </w:r>
    </w:p>
    <w:p>
      <w:pPr>
        <w:spacing w:line="400" w:lineRule="exact"/>
        <w:ind w:firstLine="420" w:firstLineChars="200"/>
        <w:rPr>
          <w:rFonts w:hint="eastAsia" w:ascii="仿宋_GB2312"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lang w:val="en-US" w:eastAsia="zh-CN"/>
        </w:rPr>
        <w:t>3.</w:t>
      </w:r>
      <w:r>
        <w:rPr>
          <w:rFonts w:hint="eastAsia" w:ascii="仿宋_GB2312" w:hAnsi="宋体" w:eastAsia="仿宋_GB2312"/>
          <w:color w:val="auto"/>
          <w:szCs w:val="21"/>
          <w:highlight w:val="none"/>
          <w:shd w:val="clear" w:color="auto" w:fill="auto"/>
        </w:rPr>
        <w:t>培训时间、地点由甲乙双方共同协商决定。</w:t>
      </w:r>
    </w:p>
    <w:p>
      <w:pPr>
        <w:spacing w:line="400" w:lineRule="exact"/>
        <w:ind w:firstLine="422" w:firstLineChars="200"/>
        <w:rPr>
          <w:rFonts w:hint="eastAsia" w:ascii="仿宋_GB2312" w:eastAsia="仿宋_GB2312"/>
          <w:b/>
          <w:color w:val="auto"/>
          <w:szCs w:val="21"/>
          <w:highlight w:val="none"/>
          <w:shd w:val="clear" w:color="auto" w:fill="auto"/>
        </w:rPr>
      </w:pPr>
      <w:r>
        <w:rPr>
          <w:rFonts w:hint="eastAsia" w:ascii="仿宋_GB2312" w:hAnsi="宋体" w:eastAsia="仿宋_GB2312"/>
          <w:b/>
          <w:color w:val="auto"/>
          <w:szCs w:val="21"/>
          <w:highlight w:val="none"/>
          <w:shd w:val="clear" w:color="auto" w:fill="auto"/>
        </w:rPr>
        <w:t>第六条</w:t>
      </w:r>
      <w:r>
        <w:rPr>
          <w:rFonts w:hint="eastAsia" w:ascii="仿宋_GB2312" w:eastAsia="仿宋_GB2312"/>
          <w:b/>
          <w:color w:val="auto"/>
          <w:szCs w:val="21"/>
          <w:highlight w:val="none"/>
          <w:shd w:val="clear" w:color="auto" w:fill="auto"/>
        </w:rPr>
        <w:t xml:space="preserve">  服务内容和要求</w:t>
      </w:r>
    </w:p>
    <w:p>
      <w:pPr>
        <w:snapToGrid w:val="0"/>
        <w:spacing w:line="400" w:lineRule="exact"/>
        <w:ind w:firstLine="420" w:firstLineChars="200"/>
        <w:rPr>
          <w:rFonts w:hint="default" w:ascii="仿宋_GB2312" w:hAnsi="宋体" w:eastAsia="仿宋_GB2312"/>
          <w:b w:val="0"/>
          <w:bCs/>
          <w:color w:val="auto"/>
          <w:szCs w:val="21"/>
          <w:highlight w:val="none"/>
          <w:u w:val="single"/>
          <w:shd w:val="clear" w:color="auto" w:fill="auto"/>
          <w:lang w:val="en-US" w:eastAsia="zh-CN"/>
        </w:rPr>
      </w:pPr>
      <w:r>
        <w:rPr>
          <w:rFonts w:hint="eastAsia" w:ascii="仿宋_GB2312" w:hAnsi="宋体" w:eastAsia="仿宋_GB2312"/>
          <w:b w:val="0"/>
          <w:bCs/>
          <w:color w:val="auto"/>
          <w:szCs w:val="21"/>
          <w:highlight w:val="none"/>
          <w:shd w:val="clear" w:color="auto" w:fill="auto"/>
          <w:lang w:val="en-US" w:eastAsia="zh-CN"/>
        </w:rPr>
        <w:t>1.项目实施内容和要求：</w:t>
      </w:r>
      <w:r>
        <w:rPr>
          <w:rFonts w:hint="eastAsia" w:ascii="仿宋_GB2312" w:hAnsi="宋体" w:eastAsia="仿宋_GB2312"/>
          <w:b w:val="0"/>
          <w:bCs/>
          <w:color w:val="auto"/>
          <w:szCs w:val="21"/>
          <w:highlight w:val="none"/>
          <w:u w:val="single"/>
          <w:shd w:val="clear" w:color="auto" w:fill="auto"/>
          <w:lang w:val="en-US" w:eastAsia="zh-CN"/>
        </w:rPr>
        <w:t xml:space="preserve">                               </w:t>
      </w:r>
    </w:p>
    <w:p>
      <w:pPr>
        <w:snapToGrid w:val="0"/>
        <w:spacing w:line="400" w:lineRule="exact"/>
        <w:ind w:firstLine="420" w:firstLineChars="200"/>
        <w:rPr>
          <w:rFonts w:hint="default" w:ascii="仿宋_GB2312" w:hAnsi="宋体" w:eastAsia="仿宋_GB2312"/>
          <w:b w:val="0"/>
          <w:bCs/>
          <w:color w:val="auto"/>
          <w:szCs w:val="21"/>
          <w:highlight w:val="none"/>
          <w:u w:val="single"/>
          <w:shd w:val="clear" w:color="auto" w:fill="auto"/>
          <w:lang w:val="en-US" w:eastAsia="zh-CN"/>
        </w:rPr>
      </w:pPr>
      <w:r>
        <w:rPr>
          <w:rFonts w:hint="eastAsia" w:ascii="仿宋_GB2312" w:hAnsi="宋体" w:eastAsia="仿宋_GB2312"/>
          <w:b w:val="0"/>
          <w:bCs/>
          <w:color w:val="auto"/>
          <w:szCs w:val="21"/>
          <w:highlight w:val="none"/>
          <w:shd w:val="clear" w:color="auto" w:fill="auto"/>
          <w:lang w:val="en-US" w:eastAsia="zh-CN"/>
        </w:rPr>
        <w:t>2.服务成果要求：</w:t>
      </w:r>
      <w:r>
        <w:rPr>
          <w:rFonts w:hint="eastAsia" w:ascii="仿宋_GB2312" w:hAnsi="宋体" w:eastAsia="仿宋_GB2312"/>
          <w:b w:val="0"/>
          <w:bCs/>
          <w:color w:val="auto"/>
          <w:szCs w:val="21"/>
          <w:highlight w:val="none"/>
          <w:u w:val="single"/>
          <w:shd w:val="clear" w:color="auto" w:fill="auto"/>
          <w:lang w:val="en-US" w:eastAsia="zh-CN"/>
        </w:rPr>
        <w:t xml:space="preserve">                                   </w:t>
      </w:r>
    </w:p>
    <w:p>
      <w:pPr>
        <w:snapToGrid w:val="0"/>
        <w:spacing w:line="400" w:lineRule="exact"/>
        <w:ind w:firstLine="420" w:firstLineChars="200"/>
        <w:rPr>
          <w:rFonts w:hint="default" w:ascii="仿宋_GB2312" w:hAnsi="宋体" w:eastAsia="仿宋_GB2312"/>
          <w:b w:val="0"/>
          <w:bCs/>
          <w:color w:val="auto"/>
          <w:szCs w:val="21"/>
          <w:highlight w:val="none"/>
          <w:u w:val="single"/>
          <w:shd w:val="clear" w:color="auto" w:fill="auto"/>
          <w:lang w:val="en-US" w:eastAsia="zh-CN"/>
        </w:rPr>
      </w:pPr>
      <w:r>
        <w:rPr>
          <w:rFonts w:hint="eastAsia" w:ascii="仿宋_GB2312" w:hAnsi="宋体" w:eastAsia="仿宋_GB2312"/>
          <w:b w:val="0"/>
          <w:bCs/>
          <w:color w:val="auto"/>
          <w:szCs w:val="21"/>
          <w:highlight w:val="none"/>
          <w:shd w:val="clear" w:color="auto" w:fill="auto"/>
          <w:lang w:val="en-US" w:eastAsia="zh-CN"/>
        </w:rPr>
        <w:t>3.成果验收条件及时间:</w:t>
      </w:r>
      <w:r>
        <w:rPr>
          <w:rFonts w:hint="eastAsia" w:ascii="仿宋_GB2312" w:hAnsi="宋体" w:eastAsia="仿宋_GB2312"/>
          <w:b w:val="0"/>
          <w:bCs/>
          <w:color w:val="auto"/>
          <w:szCs w:val="21"/>
          <w:highlight w:val="none"/>
          <w:u w:val="single"/>
          <w:shd w:val="clear" w:color="auto" w:fill="auto"/>
          <w:lang w:val="en-US" w:eastAsia="zh-CN"/>
        </w:rPr>
        <w:t xml:space="preserve">                          </w:t>
      </w:r>
    </w:p>
    <w:p>
      <w:pPr>
        <w:snapToGrid w:val="0"/>
        <w:spacing w:line="400" w:lineRule="exact"/>
        <w:ind w:firstLine="420" w:firstLineChars="200"/>
        <w:rPr>
          <w:rFonts w:hint="default" w:ascii="仿宋_GB2312" w:hAnsi="宋体" w:eastAsia="仿宋_GB2312"/>
          <w:b w:val="0"/>
          <w:bCs/>
          <w:color w:val="auto"/>
          <w:szCs w:val="21"/>
          <w:highlight w:val="none"/>
          <w:shd w:val="clear" w:color="auto" w:fill="auto"/>
          <w:lang w:val="en-US" w:eastAsia="zh-CN"/>
        </w:rPr>
      </w:pPr>
      <w:r>
        <w:rPr>
          <w:rFonts w:hint="default" w:ascii="仿宋_GB2312" w:hAnsi="宋体" w:eastAsia="仿宋_GB2312"/>
          <w:b w:val="0"/>
          <w:bCs/>
          <w:color w:val="auto"/>
          <w:szCs w:val="21"/>
          <w:highlight w:val="none"/>
          <w:shd w:val="clear" w:color="auto" w:fill="auto"/>
          <w:lang w:val="en-US" w:eastAsia="zh-CN"/>
        </w:rPr>
        <w:t>4</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乙方所提供的服务必须与招响应文件和承诺相一致且符合相应的服务规范及标准。</w:t>
      </w:r>
    </w:p>
    <w:p>
      <w:pPr>
        <w:snapToGrid w:val="0"/>
        <w:spacing w:line="400" w:lineRule="exact"/>
        <w:ind w:firstLine="420" w:firstLineChars="200"/>
        <w:rPr>
          <w:rFonts w:hint="default" w:ascii="仿宋_GB2312" w:hAnsi="宋体" w:eastAsia="仿宋_GB2312"/>
          <w:b w:val="0"/>
          <w:bCs/>
          <w:color w:val="auto"/>
          <w:szCs w:val="21"/>
          <w:highlight w:val="none"/>
          <w:shd w:val="clear" w:color="auto" w:fill="auto"/>
          <w:lang w:val="en-US" w:eastAsia="zh-CN"/>
        </w:rPr>
      </w:pPr>
      <w:r>
        <w:rPr>
          <w:rFonts w:hint="default" w:ascii="仿宋_GB2312" w:hAnsi="宋体" w:eastAsia="仿宋_GB2312"/>
          <w:b w:val="0"/>
          <w:bCs/>
          <w:color w:val="auto"/>
          <w:szCs w:val="21"/>
          <w:highlight w:val="none"/>
          <w:shd w:val="clear" w:color="auto" w:fill="auto"/>
          <w:lang w:val="en-US" w:eastAsia="zh-CN"/>
        </w:rPr>
        <w:t>5</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乙方提供的服务承诺和售后服务及有关的实施后的保障责任等其它具体约定事项。（见响应文件）</w:t>
      </w:r>
    </w:p>
    <w:p>
      <w:pPr>
        <w:snapToGrid w:val="0"/>
        <w:spacing w:line="400" w:lineRule="exact"/>
        <w:ind w:firstLine="420" w:firstLineChars="200"/>
        <w:rPr>
          <w:rFonts w:hint="default" w:ascii="仿宋_GB2312" w:hAnsi="宋体" w:eastAsia="仿宋_GB2312"/>
          <w:b w:val="0"/>
          <w:bCs/>
          <w:color w:val="auto"/>
          <w:szCs w:val="21"/>
          <w:highlight w:val="none"/>
          <w:shd w:val="clear" w:color="auto" w:fill="auto"/>
          <w:lang w:val="en-US" w:eastAsia="zh-CN"/>
        </w:rPr>
      </w:pPr>
      <w:r>
        <w:rPr>
          <w:rFonts w:hint="default" w:ascii="仿宋_GB2312" w:hAnsi="宋体" w:eastAsia="仿宋_GB2312"/>
          <w:b w:val="0"/>
          <w:bCs/>
          <w:color w:val="auto"/>
          <w:szCs w:val="21"/>
          <w:highlight w:val="none"/>
          <w:shd w:val="clear" w:color="auto" w:fill="auto"/>
          <w:lang w:val="en-US" w:eastAsia="zh-CN"/>
        </w:rPr>
        <w:t>6</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乙方所提供的服务必须与招响应文件和承诺相一致且符合相应的服务规范及标准。</w:t>
      </w:r>
    </w:p>
    <w:p>
      <w:pPr>
        <w:snapToGrid w:val="0"/>
        <w:spacing w:line="400" w:lineRule="exact"/>
        <w:ind w:firstLine="420" w:firstLineChars="200"/>
        <w:rPr>
          <w:rFonts w:hint="default" w:ascii="仿宋_GB2312" w:hAnsi="宋体" w:eastAsia="仿宋_GB2312"/>
          <w:b w:val="0"/>
          <w:bCs/>
          <w:color w:val="auto"/>
          <w:szCs w:val="21"/>
          <w:highlight w:val="none"/>
          <w:shd w:val="clear" w:color="auto" w:fill="auto"/>
          <w:lang w:val="en-US" w:eastAsia="zh-CN"/>
        </w:rPr>
      </w:pPr>
      <w:r>
        <w:rPr>
          <w:rFonts w:hint="default" w:ascii="仿宋_GB2312" w:hAnsi="宋体" w:eastAsia="仿宋_GB2312"/>
          <w:b w:val="0"/>
          <w:bCs/>
          <w:color w:val="auto"/>
          <w:szCs w:val="21"/>
          <w:highlight w:val="none"/>
          <w:shd w:val="clear" w:color="auto" w:fill="auto"/>
          <w:lang w:val="en-US" w:eastAsia="zh-CN"/>
        </w:rPr>
        <w:t>7</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乙方提供的服务承诺和售后服务及有关的实施后的保障责任等其它具体约定事项。（见响应文件）</w:t>
      </w:r>
    </w:p>
    <w:p>
      <w:pPr>
        <w:snapToGrid w:val="0"/>
        <w:spacing w:line="400" w:lineRule="exact"/>
        <w:ind w:firstLine="420" w:firstLineChars="200"/>
        <w:rPr>
          <w:rFonts w:hint="default" w:ascii="仿宋_GB2312" w:hAnsi="宋体" w:eastAsia="仿宋_GB2312"/>
          <w:b w:val="0"/>
          <w:bCs/>
          <w:color w:val="auto"/>
          <w:szCs w:val="21"/>
          <w:highlight w:val="none"/>
          <w:shd w:val="clear" w:color="auto" w:fill="auto"/>
          <w:lang w:val="en-US" w:eastAsia="zh-CN"/>
        </w:rPr>
      </w:pPr>
      <w:r>
        <w:rPr>
          <w:rFonts w:hint="default" w:ascii="仿宋_GB2312" w:hAnsi="宋体" w:eastAsia="仿宋_GB2312"/>
          <w:b w:val="0"/>
          <w:bCs/>
          <w:color w:val="auto"/>
          <w:szCs w:val="21"/>
          <w:highlight w:val="none"/>
          <w:shd w:val="clear" w:color="auto" w:fill="auto"/>
          <w:lang w:val="en-US" w:eastAsia="zh-CN"/>
        </w:rPr>
        <w:t>8</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本项目所形成的数据和报告归甲方所有。未经甲方允许，不得将数据和报告发送给任何第三方。编制任务完成后，移交给甲方的资料应填写“资料移交清单”，甲方要求提交的档案材料，应一式两份，   原件存档，复印件交甲方。工作过程中形成的光盘、录音带、录像和照片等材料，应附文字说明和标识随材料一并归档。对工作开展过程中知悉的国家秘密、商业秘密和个人信息，应予以保密。</w:t>
      </w:r>
    </w:p>
    <w:p>
      <w:pPr>
        <w:snapToGrid w:val="0"/>
        <w:spacing w:line="400" w:lineRule="exact"/>
        <w:ind w:firstLine="420" w:firstLineChars="200"/>
        <w:rPr>
          <w:rFonts w:hint="default" w:ascii="仿宋_GB2312" w:hAnsi="宋体" w:eastAsia="仿宋_GB2312"/>
          <w:b w:val="0"/>
          <w:bCs/>
          <w:color w:val="auto"/>
          <w:szCs w:val="21"/>
          <w:highlight w:val="none"/>
          <w:shd w:val="clear" w:color="auto" w:fill="auto"/>
          <w:lang w:val="en-US" w:eastAsia="zh-CN"/>
        </w:rPr>
      </w:pPr>
      <w:r>
        <w:rPr>
          <w:rFonts w:hint="default" w:ascii="仿宋_GB2312" w:hAnsi="宋体" w:eastAsia="仿宋_GB2312"/>
          <w:b w:val="0"/>
          <w:bCs/>
          <w:color w:val="auto"/>
          <w:szCs w:val="21"/>
          <w:highlight w:val="none"/>
          <w:shd w:val="clear" w:color="auto" w:fill="auto"/>
          <w:lang w:val="en-US" w:eastAsia="zh-CN"/>
        </w:rPr>
        <w:t>9</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甲方在乙方完成提交项目成果文件后七个工作日内依据采购文件上的技术规格要求和国家有关质量标准对已完成的成果进行审查，符合采购文件技术要求的，给予签收，初步验收不合格的不予签收。   逾期不验收的，乙方可视同验收合格。验收合格后由双方签署验收单并加盖采购单位公章，甲乙双方各执一份。</w:t>
      </w:r>
    </w:p>
    <w:p>
      <w:pPr>
        <w:snapToGrid w:val="0"/>
        <w:spacing w:line="400" w:lineRule="exact"/>
        <w:ind w:firstLine="420" w:firstLineChars="200"/>
        <w:rPr>
          <w:rFonts w:hint="eastAsia" w:ascii="仿宋_GB2312" w:hAnsi="宋体" w:eastAsia="仿宋_GB2312"/>
          <w:b w:val="0"/>
          <w:bCs/>
          <w:color w:val="auto"/>
          <w:szCs w:val="21"/>
          <w:highlight w:val="none"/>
          <w:shd w:val="clear" w:color="auto" w:fill="auto"/>
        </w:rPr>
      </w:pPr>
      <w:r>
        <w:rPr>
          <w:rFonts w:hint="default" w:ascii="仿宋_GB2312" w:hAnsi="宋体" w:eastAsia="仿宋_GB2312"/>
          <w:b w:val="0"/>
          <w:bCs/>
          <w:color w:val="auto"/>
          <w:szCs w:val="21"/>
          <w:highlight w:val="none"/>
          <w:shd w:val="clear" w:color="auto" w:fill="auto"/>
          <w:lang w:val="en-US" w:eastAsia="zh-CN"/>
        </w:rPr>
        <w:t>10</w:t>
      </w:r>
      <w:r>
        <w:rPr>
          <w:rFonts w:hint="eastAsia" w:ascii="仿宋_GB2312" w:hAnsi="宋体" w:eastAsia="仿宋_GB2312"/>
          <w:b w:val="0"/>
          <w:bCs/>
          <w:color w:val="auto"/>
          <w:szCs w:val="21"/>
          <w:highlight w:val="none"/>
          <w:shd w:val="clear" w:color="auto" w:fill="auto"/>
          <w:lang w:val="en-US" w:eastAsia="zh-CN"/>
        </w:rPr>
        <w:t>.</w:t>
      </w:r>
      <w:r>
        <w:rPr>
          <w:rFonts w:hint="default" w:ascii="仿宋_GB2312" w:hAnsi="宋体" w:eastAsia="仿宋_GB2312"/>
          <w:b w:val="0"/>
          <w:bCs/>
          <w:color w:val="auto"/>
          <w:szCs w:val="21"/>
          <w:highlight w:val="none"/>
          <w:shd w:val="clear" w:color="auto" w:fill="auto"/>
          <w:lang w:val="en-US" w:eastAsia="zh-CN"/>
        </w:rPr>
        <w:t>甲方对验收有异议的，在验收后五个工作日内以书面形式向乙方提出，乙方应自收到甲方书面异议后五个工作日内及时予以解决。</w:t>
      </w:r>
    </w:p>
    <w:p>
      <w:pPr>
        <w:snapToGrid w:val="0"/>
        <w:spacing w:line="400" w:lineRule="exact"/>
        <w:ind w:firstLine="422" w:firstLineChars="200"/>
        <w:rPr>
          <w:rFonts w:hint="eastAsia" w:ascii="仿宋_GB2312" w:eastAsia="仿宋_GB2312"/>
          <w:color w:val="auto"/>
          <w:szCs w:val="21"/>
          <w:highlight w:val="none"/>
          <w:shd w:val="clear" w:color="auto" w:fill="auto"/>
        </w:rPr>
      </w:pPr>
      <w:r>
        <w:rPr>
          <w:rFonts w:hint="eastAsia" w:ascii="仿宋_GB2312" w:hAnsi="宋体" w:eastAsia="仿宋_GB2312"/>
          <w:b/>
          <w:color w:val="auto"/>
          <w:szCs w:val="21"/>
          <w:highlight w:val="none"/>
          <w:shd w:val="clear" w:color="auto" w:fill="auto"/>
        </w:rPr>
        <w:t>第七条　付款方式</w:t>
      </w:r>
    </w:p>
    <w:p>
      <w:pPr>
        <w:widowControl/>
        <w:adjustRightInd w:val="0"/>
        <w:snapToGrid w:val="0"/>
        <w:spacing w:line="400" w:lineRule="exact"/>
        <w:ind w:left="88" w:leftChars="42" w:firstLine="315" w:firstLineChars="150"/>
        <w:jc w:val="left"/>
        <w:rPr>
          <w:rFonts w:hint="eastAsia" w:ascii="仿宋_GB2312" w:eastAsia="仿宋_GB2312"/>
          <w:color w:val="auto"/>
          <w:kern w:val="0"/>
          <w:szCs w:val="21"/>
          <w:highlight w:val="none"/>
          <w:shd w:val="clear" w:color="auto" w:fill="auto"/>
        </w:rPr>
      </w:pPr>
      <w:r>
        <w:rPr>
          <w:rFonts w:hint="eastAsia" w:ascii="仿宋_GB2312" w:eastAsia="仿宋_GB2312"/>
          <w:color w:val="auto"/>
          <w:kern w:val="0"/>
          <w:szCs w:val="21"/>
          <w:highlight w:val="none"/>
          <w:shd w:val="clear" w:color="auto" w:fill="auto"/>
        </w:rPr>
        <w:t>1</w:t>
      </w:r>
      <w:r>
        <w:rPr>
          <w:rFonts w:hint="eastAsia" w:ascii="仿宋_GB2312" w:hAnsi="宋体" w:eastAsia="仿宋_GB2312"/>
          <w:color w:val="auto"/>
          <w:kern w:val="0"/>
          <w:szCs w:val="21"/>
          <w:highlight w:val="none"/>
          <w:shd w:val="clear" w:color="auto" w:fill="auto"/>
        </w:rPr>
        <w:t>.资金性质：</w:t>
      </w:r>
      <w:r>
        <w:rPr>
          <w:rFonts w:hint="eastAsia" w:ascii="仿宋_GB2312" w:hAnsi="宋体" w:eastAsia="仿宋_GB2312"/>
          <w:color w:val="auto"/>
          <w:kern w:val="0"/>
          <w:szCs w:val="21"/>
          <w:highlight w:val="none"/>
          <w:u w:val="single"/>
          <w:shd w:val="clear" w:color="auto" w:fill="auto"/>
          <w:lang w:eastAsia="zh-CN"/>
        </w:rPr>
        <w:t>财政</w:t>
      </w:r>
      <w:r>
        <w:rPr>
          <w:rFonts w:hint="eastAsia" w:ascii="仿宋_GB2312" w:hAnsi="宋体" w:eastAsia="仿宋_GB2312"/>
          <w:color w:val="auto"/>
          <w:kern w:val="0"/>
          <w:szCs w:val="21"/>
          <w:highlight w:val="none"/>
          <w:u w:val="single"/>
          <w:shd w:val="clear" w:color="auto" w:fill="auto"/>
        </w:rPr>
        <w:t>资金</w:t>
      </w:r>
      <w:r>
        <w:rPr>
          <w:rFonts w:hint="eastAsia" w:ascii="仿宋_GB2312" w:hAnsi="宋体" w:eastAsia="仿宋_GB2312"/>
          <w:color w:val="auto"/>
          <w:kern w:val="0"/>
          <w:szCs w:val="21"/>
          <w:highlight w:val="none"/>
          <w:shd w:val="clear" w:color="auto" w:fill="auto"/>
        </w:rPr>
        <w:t>。</w:t>
      </w:r>
    </w:p>
    <w:p>
      <w:pPr>
        <w:widowControl/>
        <w:adjustRightInd w:val="0"/>
        <w:snapToGrid w:val="0"/>
        <w:spacing w:line="400" w:lineRule="exact"/>
        <w:ind w:left="88" w:leftChars="42" w:firstLine="315" w:firstLineChars="150"/>
        <w:jc w:val="left"/>
        <w:rPr>
          <w:rFonts w:hint="eastAsia" w:ascii="仿宋_GB2312" w:hAnsi="宋体"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2.付款方式：本项目无预付款，</w:t>
      </w:r>
      <w:r>
        <w:rPr>
          <w:rFonts w:hint="eastAsia" w:ascii="仿宋_GB2312" w:hAnsi="宋体" w:eastAsia="仿宋_GB2312"/>
          <w:color w:val="auto"/>
          <w:szCs w:val="21"/>
          <w:highlight w:val="none"/>
          <w:shd w:val="clear" w:color="auto" w:fill="auto"/>
          <w:lang w:eastAsia="zh-CN"/>
        </w:rPr>
        <w:t>乙方</w:t>
      </w:r>
      <w:r>
        <w:rPr>
          <w:rFonts w:hint="eastAsia" w:ascii="仿宋_GB2312" w:hAnsi="宋体" w:eastAsia="仿宋_GB2312"/>
          <w:color w:val="auto"/>
          <w:szCs w:val="21"/>
          <w:highlight w:val="none"/>
          <w:shd w:val="clear" w:color="auto" w:fill="auto"/>
        </w:rPr>
        <w:t>提交成果并经</w:t>
      </w:r>
      <w:r>
        <w:rPr>
          <w:rFonts w:hint="eastAsia" w:ascii="仿宋_GB2312" w:hAnsi="宋体" w:eastAsia="仿宋_GB2312"/>
          <w:color w:val="auto"/>
          <w:szCs w:val="21"/>
          <w:highlight w:val="none"/>
          <w:shd w:val="clear" w:color="auto" w:fill="auto"/>
          <w:lang w:eastAsia="zh-CN"/>
        </w:rPr>
        <w:t>甲方</w:t>
      </w:r>
      <w:r>
        <w:rPr>
          <w:rFonts w:hint="eastAsia" w:ascii="仿宋_GB2312" w:hAnsi="宋体" w:eastAsia="仿宋_GB2312"/>
          <w:color w:val="auto"/>
          <w:szCs w:val="21"/>
          <w:highlight w:val="none"/>
          <w:shd w:val="clear" w:color="auto" w:fill="auto"/>
        </w:rPr>
        <w:t>验收合格后，</w:t>
      </w:r>
      <w:r>
        <w:rPr>
          <w:rFonts w:hint="eastAsia" w:ascii="仿宋_GB2312" w:hAnsi="宋体" w:eastAsia="仿宋_GB2312"/>
          <w:color w:val="auto"/>
          <w:szCs w:val="21"/>
          <w:highlight w:val="none"/>
          <w:shd w:val="clear" w:color="auto" w:fill="auto"/>
          <w:lang w:eastAsia="zh-CN"/>
        </w:rPr>
        <w:t>甲方</w:t>
      </w:r>
      <w:r>
        <w:rPr>
          <w:rFonts w:hint="eastAsia" w:ascii="仿宋_GB2312" w:hAnsi="宋体" w:eastAsia="仿宋_GB2312"/>
          <w:color w:val="auto"/>
          <w:szCs w:val="21"/>
          <w:highlight w:val="none"/>
          <w:shd w:val="clear" w:color="auto" w:fill="auto"/>
        </w:rPr>
        <w:t>向</w:t>
      </w:r>
      <w:r>
        <w:rPr>
          <w:rFonts w:hint="eastAsia" w:ascii="仿宋_GB2312" w:hAnsi="宋体" w:eastAsia="仿宋_GB2312"/>
          <w:color w:val="auto"/>
          <w:szCs w:val="21"/>
          <w:highlight w:val="none"/>
          <w:shd w:val="clear" w:color="auto" w:fill="auto"/>
          <w:lang w:eastAsia="zh-CN"/>
        </w:rPr>
        <w:t>乙方</w:t>
      </w:r>
      <w:r>
        <w:rPr>
          <w:rFonts w:hint="eastAsia" w:ascii="仿宋_GB2312" w:hAnsi="宋体" w:eastAsia="仿宋_GB2312"/>
          <w:color w:val="auto"/>
          <w:szCs w:val="21"/>
          <w:highlight w:val="none"/>
          <w:shd w:val="clear" w:color="auto" w:fill="auto"/>
        </w:rPr>
        <w:t>一次性付清合同款。（不计利息）</w:t>
      </w:r>
    </w:p>
    <w:p>
      <w:pPr>
        <w:widowControl/>
        <w:adjustRightInd w:val="0"/>
        <w:snapToGrid w:val="0"/>
        <w:spacing w:line="400" w:lineRule="exact"/>
        <w:ind w:left="88" w:leftChars="42" w:firstLine="315" w:firstLineChars="150"/>
        <w:jc w:val="left"/>
        <w:rPr>
          <w:rFonts w:hint="eastAsia" w:ascii="仿宋_GB2312" w:eastAsia="仿宋_GB2312"/>
          <w:color w:val="auto"/>
          <w:kern w:val="0"/>
          <w:szCs w:val="21"/>
          <w:highlight w:val="none"/>
          <w:shd w:val="clear" w:color="auto" w:fill="auto"/>
        </w:rPr>
      </w:pPr>
      <w:r>
        <w:rPr>
          <w:rFonts w:hint="eastAsia" w:ascii="仿宋_GB2312" w:hAnsi="宋体" w:eastAsia="仿宋_GB2312"/>
          <w:color w:val="auto"/>
          <w:szCs w:val="21"/>
          <w:highlight w:val="none"/>
          <w:shd w:val="clear" w:color="auto" w:fill="auto"/>
        </w:rPr>
        <w:t>3.乙方按规定向</w:t>
      </w:r>
      <w:r>
        <w:rPr>
          <w:rFonts w:hint="eastAsia" w:ascii="仿宋_GB2312" w:hAnsi="宋体" w:eastAsia="仿宋_GB2312"/>
          <w:color w:val="auto"/>
          <w:szCs w:val="21"/>
          <w:highlight w:val="none"/>
          <w:shd w:val="clear" w:color="auto" w:fill="auto"/>
          <w:lang w:eastAsia="zh-CN"/>
        </w:rPr>
        <w:t>甲方</w:t>
      </w:r>
      <w:r>
        <w:rPr>
          <w:rFonts w:hint="eastAsia" w:ascii="仿宋_GB2312" w:hAnsi="宋体" w:eastAsia="仿宋_GB2312"/>
          <w:color w:val="auto"/>
          <w:szCs w:val="21"/>
          <w:highlight w:val="none"/>
          <w:shd w:val="clear" w:color="auto" w:fill="auto"/>
        </w:rPr>
        <w:t>开具合法发票。</w:t>
      </w:r>
    </w:p>
    <w:p>
      <w:pPr>
        <w:widowControl/>
        <w:adjustRightInd w:val="0"/>
        <w:snapToGrid w:val="0"/>
        <w:spacing w:line="400" w:lineRule="exact"/>
        <w:ind w:left="88" w:leftChars="42" w:firstLine="316" w:firstLineChars="150"/>
        <w:jc w:val="left"/>
        <w:rPr>
          <w:rFonts w:hint="eastAsia" w:ascii="仿宋_GB2312" w:eastAsia="仿宋_GB2312"/>
          <w:color w:val="auto"/>
          <w:kern w:val="0"/>
          <w:szCs w:val="21"/>
          <w:highlight w:val="none"/>
          <w:shd w:val="clear" w:color="auto" w:fill="auto"/>
        </w:rPr>
      </w:pPr>
      <w:r>
        <w:rPr>
          <w:rFonts w:hint="eastAsia" w:ascii="仿宋_GB2312" w:hAnsi="宋体" w:eastAsia="仿宋_GB2312"/>
          <w:b/>
          <w:color w:val="auto"/>
          <w:szCs w:val="21"/>
          <w:highlight w:val="none"/>
          <w:shd w:val="clear" w:color="auto" w:fill="auto"/>
        </w:rPr>
        <w:t>第八条</w:t>
      </w:r>
      <w:r>
        <w:rPr>
          <w:rFonts w:hint="eastAsia" w:ascii="仿宋_GB2312" w:eastAsia="仿宋_GB2312"/>
          <w:b/>
          <w:color w:val="auto"/>
          <w:szCs w:val="21"/>
          <w:highlight w:val="none"/>
          <w:shd w:val="clear" w:color="auto" w:fill="auto"/>
        </w:rPr>
        <w:t xml:space="preserve">  </w:t>
      </w:r>
      <w:r>
        <w:rPr>
          <w:rFonts w:hint="eastAsia" w:ascii="仿宋_GB2312" w:hAnsi="宋体" w:eastAsia="仿宋_GB2312"/>
          <w:b/>
          <w:color w:val="auto"/>
          <w:szCs w:val="21"/>
          <w:highlight w:val="none"/>
          <w:shd w:val="clear" w:color="auto" w:fill="auto"/>
        </w:rPr>
        <w:t>税费</w:t>
      </w:r>
    </w:p>
    <w:p>
      <w:pPr>
        <w:snapToGrid w:val="0"/>
        <w:spacing w:line="400" w:lineRule="exact"/>
        <w:ind w:firstLine="420" w:firstLineChars="200"/>
        <w:rPr>
          <w:rFonts w:hint="eastAsia" w:ascii="仿宋_GB2312" w:eastAsia="仿宋_GB2312"/>
          <w:color w:val="auto"/>
          <w:szCs w:val="21"/>
          <w:highlight w:val="none"/>
          <w:shd w:val="clear" w:color="auto" w:fill="auto"/>
        </w:rPr>
      </w:pPr>
      <w:r>
        <w:rPr>
          <w:rFonts w:hint="eastAsia" w:ascii="仿宋_GB2312" w:hAnsi="宋体" w:eastAsia="仿宋_GB2312"/>
          <w:color w:val="auto"/>
          <w:szCs w:val="21"/>
          <w:highlight w:val="none"/>
          <w:shd w:val="clear" w:color="auto" w:fill="auto"/>
        </w:rPr>
        <w:t>本合同执行中相关的一切税费均由乙方负担。</w:t>
      </w:r>
    </w:p>
    <w:p>
      <w:pPr>
        <w:snapToGrid w:val="0"/>
        <w:spacing w:line="400" w:lineRule="exact"/>
        <w:ind w:firstLine="422" w:firstLineChars="200"/>
        <w:rPr>
          <w:rFonts w:hint="eastAsia" w:ascii="仿宋_GB2312" w:eastAsia="仿宋_GB2312"/>
          <w:b/>
          <w:color w:val="auto"/>
          <w:szCs w:val="21"/>
          <w:highlight w:val="none"/>
          <w:shd w:val="clear" w:color="auto" w:fill="auto"/>
        </w:rPr>
      </w:pPr>
      <w:r>
        <w:rPr>
          <w:rFonts w:hint="eastAsia" w:ascii="仿宋_GB2312" w:hAnsi="宋体" w:eastAsia="仿宋_GB2312"/>
          <w:b/>
          <w:color w:val="auto"/>
          <w:szCs w:val="21"/>
          <w:highlight w:val="none"/>
          <w:shd w:val="clear" w:color="auto" w:fill="auto"/>
        </w:rPr>
        <w:t>第九条</w:t>
      </w:r>
      <w:r>
        <w:rPr>
          <w:rFonts w:hint="eastAsia" w:ascii="仿宋_GB2312" w:eastAsia="仿宋_GB2312"/>
          <w:b/>
          <w:color w:val="auto"/>
          <w:szCs w:val="21"/>
          <w:highlight w:val="none"/>
          <w:shd w:val="clear" w:color="auto" w:fill="auto"/>
        </w:rPr>
        <w:t xml:space="preserve">  </w:t>
      </w:r>
      <w:r>
        <w:rPr>
          <w:rFonts w:hint="eastAsia" w:ascii="仿宋_GB2312" w:hAnsi="宋体" w:eastAsia="仿宋_GB2312"/>
          <w:b/>
          <w:color w:val="auto"/>
          <w:szCs w:val="21"/>
          <w:highlight w:val="none"/>
          <w:shd w:val="clear" w:color="auto" w:fill="auto"/>
        </w:rPr>
        <w:t>违约责任</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1.乙方未按要求履行合同义务时，甲方有权拒绝验收，且对逾期交付的成果，乙方从逾期之日起每日按合同总额的2‰比例向甲方支付违约金；逾期15日以上时，甲方有权终止合同，由此造成甲方的经济损失由乙方承担。违约金不足以弥补损失的，乙方应按全额赔偿。</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2.甲方未按要求履行合同义务时，且无正当理由拖延付款时，甲方须向乙方支付滞纳金，标准为每日按违约总额的2‰累计。</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3.乙方根据合同附件承担相应的违约责任。</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4.乙方提交的项目成果有下列情形之一的，甲方将有权终止合同：</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1)提交的成果不符合本项目任务书规定的。</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2)提交的成果图纸和文字辨认不清，内容不全或粗制滥造的。</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3)未经甲方同意，逾期上报</w:t>
      </w:r>
      <w:r>
        <w:rPr>
          <w:rFonts w:hint="eastAsia" w:ascii="仿宋_GB2312" w:eastAsia="仿宋_GB2312"/>
          <w:color w:val="auto"/>
          <w:szCs w:val="21"/>
          <w:shd w:val="clear" w:color="auto" w:fill="auto"/>
          <w:lang w:eastAsia="zh-CN"/>
        </w:rPr>
        <w:t>项目</w:t>
      </w:r>
      <w:r>
        <w:rPr>
          <w:rFonts w:hint="eastAsia" w:ascii="仿宋_GB2312" w:eastAsia="仿宋_GB2312"/>
          <w:color w:val="auto"/>
          <w:szCs w:val="21"/>
          <w:shd w:val="clear" w:color="auto" w:fill="auto"/>
        </w:rPr>
        <w:t>成果的。</w:t>
      </w:r>
    </w:p>
    <w:p>
      <w:pPr>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4)项目成果不能通过法定程序审批的。</w:t>
      </w:r>
    </w:p>
    <w:p>
      <w:pPr>
        <w:spacing w:line="400" w:lineRule="exact"/>
        <w:ind w:firstLine="420" w:firstLineChars="200"/>
        <w:rPr>
          <w:rFonts w:hint="eastAsia" w:ascii="仿宋_GB2312" w:hAnsi="宋体" w:eastAsia="仿宋_GB2312"/>
          <w:color w:val="auto"/>
          <w:szCs w:val="21"/>
          <w:shd w:val="clear" w:color="auto" w:fill="auto"/>
        </w:rPr>
      </w:pPr>
      <w:r>
        <w:rPr>
          <w:rFonts w:hint="eastAsia" w:ascii="仿宋_GB2312" w:eastAsia="仿宋_GB2312"/>
          <w:color w:val="auto"/>
          <w:szCs w:val="21"/>
          <w:shd w:val="clear" w:color="auto" w:fill="auto"/>
        </w:rPr>
        <w:t>5)乙方未经甲方正式书面同意擅自修改项目成果，造成的责任由乙方负责。</w:t>
      </w:r>
    </w:p>
    <w:p>
      <w:pPr>
        <w:pStyle w:val="27"/>
        <w:snapToGrid w:val="0"/>
        <w:spacing w:line="400" w:lineRule="exact"/>
        <w:ind w:firstLine="413" w:firstLineChars="196"/>
        <w:rPr>
          <w:rFonts w:hint="eastAsia" w:ascii="仿宋_GB2312" w:hAnsi="Times New Roman" w:eastAsia="仿宋_GB2312"/>
          <w:b/>
          <w:color w:val="auto"/>
          <w:sz w:val="21"/>
          <w:shd w:val="clear" w:color="auto" w:fill="auto"/>
        </w:rPr>
      </w:pPr>
      <w:r>
        <w:rPr>
          <w:rFonts w:hint="eastAsia" w:ascii="仿宋_GB2312" w:hAnsi="宋体" w:eastAsia="仿宋_GB2312"/>
          <w:b/>
          <w:color w:val="auto"/>
          <w:sz w:val="21"/>
          <w:shd w:val="clear" w:color="auto" w:fill="auto"/>
        </w:rPr>
        <w:t>第十条</w:t>
      </w:r>
      <w:r>
        <w:rPr>
          <w:rFonts w:hint="eastAsia" w:ascii="仿宋_GB2312" w:hAnsi="Times New Roman" w:eastAsia="仿宋_GB2312"/>
          <w:b/>
          <w:color w:val="auto"/>
          <w:sz w:val="21"/>
          <w:shd w:val="clear" w:color="auto" w:fill="auto"/>
        </w:rPr>
        <w:t xml:space="preserve">  </w:t>
      </w:r>
      <w:r>
        <w:rPr>
          <w:rFonts w:hint="eastAsia" w:ascii="仿宋_GB2312" w:hAnsi="宋体" w:eastAsia="仿宋_GB2312"/>
          <w:b/>
          <w:color w:val="auto"/>
          <w:sz w:val="21"/>
          <w:shd w:val="clear" w:color="auto" w:fill="auto"/>
        </w:rPr>
        <w:t>不可抗力事件处理</w:t>
      </w:r>
    </w:p>
    <w:p>
      <w:pPr>
        <w:pStyle w:val="27"/>
        <w:snapToGrid w:val="0"/>
        <w:spacing w:line="400" w:lineRule="exact"/>
        <w:ind w:firstLine="420" w:firstLineChars="200"/>
        <w:rPr>
          <w:rFonts w:hint="eastAsia" w:ascii="仿宋_GB2312" w:hAnsi="Times New Roman" w:eastAsia="仿宋_GB2312"/>
          <w:color w:val="auto"/>
          <w:sz w:val="21"/>
          <w:shd w:val="clear" w:color="auto" w:fill="auto"/>
          <w:lang w:val="en-US"/>
        </w:rPr>
      </w:pPr>
      <w:r>
        <w:rPr>
          <w:rFonts w:hint="eastAsia" w:ascii="仿宋_GB2312" w:hAnsi="Times New Roman" w:eastAsia="仿宋_GB2312"/>
          <w:color w:val="auto"/>
          <w:sz w:val="21"/>
          <w:shd w:val="clear" w:color="auto" w:fill="auto"/>
          <w:lang w:val="en-US"/>
        </w:rPr>
        <w:t>1</w:t>
      </w:r>
      <w:r>
        <w:rPr>
          <w:rFonts w:hint="eastAsia" w:ascii="仿宋_GB2312" w:hAnsi="宋体" w:eastAsia="仿宋_GB2312"/>
          <w:color w:val="auto"/>
          <w:sz w:val="21"/>
          <w:shd w:val="clear" w:color="auto" w:fill="auto"/>
          <w:lang w:val="en-US" w:eastAsia="zh-CN"/>
        </w:rPr>
        <w:t>.</w:t>
      </w:r>
      <w:r>
        <w:rPr>
          <w:rFonts w:hint="eastAsia" w:ascii="仿宋_GB2312" w:hAnsi="宋体" w:eastAsia="仿宋_GB2312"/>
          <w:color w:val="auto"/>
          <w:sz w:val="21"/>
          <w:shd w:val="clear" w:color="auto" w:fill="auto"/>
          <w:lang w:val="en-US"/>
        </w:rPr>
        <w:t>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w:t>
      </w:r>
      <w:r>
        <w:rPr>
          <w:rFonts w:hint="eastAsia" w:ascii="仿宋_GB2312" w:hAnsi="Times New Roman" w:eastAsia="仿宋_GB2312"/>
          <w:color w:val="auto"/>
          <w:sz w:val="21"/>
          <w:shd w:val="clear" w:color="auto" w:fill="auto"/>
          <w:lang w:val="en-US"/>
        </w:rPr>
        <w:t>15</w:t>
      </w:r>
      <w:r>
        <w:rPr>
          <w:rFonts w:hint="eastAsia" w:ascii="仿宋_GB2312" w:hAnsi="宋体" w:eastAsia="仿宋_GB2312"/>
          <w:color w:val="auto"/>
          <w:sz w:val="21"/>
          <w:shd w:val="clear" w:color="auto" w:fill="auto"/>
          <w:lang w:val="en-US"/>
        </w:rPr>
        <w:t>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pStyle w:val="27"/>
        <w:snapToGrid w:val="0"/>
        <w:spacing w:line="400" w:lineRule="exact"/>
        <w:ind w:firstLine="420" w:firstLineChars="200"/>
        <w:rPr>
          <w:rFonts w:hint="eastAsia" w:ascii="仿宋_GB2312" w:hAnsi="Times New Roman" w:eastAsia="仿宋_GB2312"/>
          <w:color w:val="auto"/>
          <w:sz w:val="21"/>
          <w:shd w:val="clear" w:color="auto" w:fill="auto"/>
          <w:lang w:val="en-US"/>
        </w:rPr>
      </w:pPr>
      <w:r>
        <w:rPr>
          <w:rFonts w:hint="eastAsia" w:ascii="仿宋_GB2312" w:hAnsi="Times New Roman" w:eastAsia="仿宋_GB2312"/>
          <w:color w:val="auto"/>
          <w:sz w:val="21"/>
          <w:shd w:val="clear" w:color="auto" w:fill="auto"/>
          <w:lang w:val="en-US"/>
        </w:rPr>
        <w:t>2</w:t>
      </w:r>
      <w:r>
        <w:rPr>
          <w:rFonts w:hint="eastAsia" w:ascii="仿宋_GB2312" w:hAnsi="宋体" w:eastAsia="仿宋_GB2312"/>
          <w:color w:val="auto"/>
          <w:sz w:val="21"/>
          <w:shd w:val="clear" w:color="auto" w:fill="auto"/>
          <w:lang w:val="en-US" w:eastAsia="zh-CN"/>
        </w:rPr>
        <w:t>.</w:t>
      </w:r>
      <w:r>
        <w:rPr>
          <w:rFonts w:hint="eastAsia" w:ascii="仿宋_GB2312" w:hAnsi="宋体" w:eastAsia="仿宋_GB2312"/>
          <w:color w:val="auto"/>
          <w:sz w:val="21"/>
          <w:shd w:val="clear" w:color="auto" w:fill="auto"/>
          <w:lang w:val="en-US"/>
        </w:rPr>
        <w:t>受到不可抗力影响的一方，应尽可能地采取合理的行为和适当的措施减轻不可抗力对本合同的履行所造成的影响。没有采取适当措施致使损失扩大的，该方不得就扩大损失的部分要求免责或赔偿。</w:t>
      </w:r>
    </w:p>
    <w:p>
      <w:pPr>
        <w:snapToGrid w:val="0"/>
        <w:spacing w:line="400" w:lineRule="exact"/>
        <w:ind w:firstLine="422" w:firstLineChars="200"/>
        <w:rPr>
          <w:rFonts w:hint="eastAsia" w:ascii="仿宋_GB2312" w:eastAsia="仿宋_GB2312"/>
          <w:color w:val="auto"/>
          <w:szCs w:val="21"/>
          <w:shd w:val="clear" w:color="auto" w:fill="auto"/>
        </w:rPr>
      </w:pPr>
      <w:r>
        <w:rPr>
          <w:rFonts w:hint="eastAsia" w:ascii="仿宋_GB2312" w:hAnsi="宋体" w:eastAsia="仿宋_GB2312"/>
          <w:b/>
          <w:color w:val="auto"/>
          <w:szCs w:val="21"/>
          <w:shd w:val="clear" w:color="auto" w:fill="auto"/>
        </w:rPr>
        <w:t>第十一条</w:t>
      </w:r>
      <w:r>
        <w:rPr>
          <w:rFonts w:hint="eastAsia" w:ascii="仿宋_GB2312" w:eastAsia="仿宋_GB2312"/>
          <w:b/>
          <w:color w:val="auto"/>
          <w:szCs w:val="21"/>
          <w:shd w:val="clear" w:color="auto" w:fill="auto"/>
        </w:rPr>
        <w:t xml:space="preserve">  </w:t>
      </w:r>
      <w:r>
        <w:rPr>
          <w:rFonts w:hint="eastAsia" w:ascii="仿宋_GB2312" w:hAnsi="宋体" w:eastAsia="仿宋_GB2312"/>
          <w:b/>
          <w:color w:val="auto"/>
          <w:szCs w:val="21"/>
          <w:shd w:val="clear" w:color="auto" w:fill="auto"/>
        </w:rPr>
        <w:t>合同争议解决</w:t>
      </w:r>
    </w:p>
    <w:p>
      <w:pPr>
        <w:snapToGrid w:val="0"/>
        <w:spacing w:line="400" w:lineRule="exact"/>
        <w:ind w:left="-61" w:firstLine="514"/>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1</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因履行本合同引起的或与本合同有关的争议，甲乙双方应首先通过友好协商解决，如果协商不能解决，可向柳州仲裁委员会申请仲裁或向甲方所在地的人民法院提起诉讼；</w:t>
      </w:r>
    </w:p>
    <w:p>
      <w:pPr>
        <w:snapToGrid w:val="0"/>
        <w:spacing w:line="400" w:lineRule="exact"/>
        <w:ind w:left="-61" w:firstLine="514"/>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2</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如对任何争议进行仲裁或向人民法院提起诉讼，除争议事项或争议事项所涉及的条款外，双方应继续履行本合同项下的其它义务。</w:t>
      </w:r>
    </w:p>
    <w:p>
      <w:pPr>
        <w:snapToGrid w:val="0"/>
        <w:spacing w:line="400" w:lineRule="exact"/>
        <w:ind w:left="-61" w:firstLine="514"/>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3</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诉讼期间，本合同继续履行。</w:t>
      </w:r>
    </w:p>
    <w:p>
      <w:pPr>
        <w:pStyle w:val="27"/>
        <w:tabs>
          <w:tab w:val="left" w:pos="1290"/>
        </w:tabs>
        <w:snapToGrid w:val="0"/>
        <w:spacing w:line="400" w:lineRule="exact"/>
        <w:ind w:firstLine="413" w:firstLineChars="196"/>
        <w:rPr>
          <w:rFonts w:hint="eastAsia" w:ascii="仿宋_GB2312" w:hAnsi="宋体" w:eastAsia="仿宋_GB2312"/>
          <w:b/>
          <w:color w:val="auto"/>
          <w:sz w:val="21"/>
          <w:shd w:val="clear" w:color="auto" w:fill="auto"/>
          <w:lang w:eastAsia="zh-CN"/>
        </w:rPr>
      </w:pPr>
      <w:r>
        <w:rPr>
          <w:rFonts w:hint="eastAsia" w:ascii="仿宋_GB2312" w:hAnsi="宋体" w:eastAsia="仿宋_GB2312"/>
          <w:b/>
          <w:color w:val="auto"/>
          <w:sz w:val="21"/>
          <w:shd w:val="clear" w:color="auto" w:fill="auto"/>
          <w:lang w:eastAsia="zh-CN"/>
        </w:rPr>
        <w:t>第十二条  保 密</w:t>
      </w:r>
    </w:p>
    <w:p>
      <w:pPr>
        <w:snapToGrid w:val="0"/>
        <w:spacing w:line="400" w:lineRule="exact"/>
        <w:ind w:left="-61" w:firstLine="514"/>
        <w:rPr>
          <w:rFonts w:hint="eastAsia" w:ascii="仿宋_GB2312" w:hAnsi="宋体" w:eastAsia="仿宋_GB2312"/>
          <w:color w:val="auto"/>
          <w:szCs w:val="21"/>
          <w:shd w:val="clear" w:color="auto" w:fill="auto"/>
        </w:rPr>
      </w:pPr>
      <w:r>
        <w:rPr>
          <w:rFonts w:hint="eastAsia" w:ascii="仿宋_GB2312" w:hAnsi="宋体" w:eastAsia="仿宋_GB2312"/>
          <w:color w:val="auto"/>
          <w:szCs w:val="21"/>
          <w:shd w:val="clear" w:color="auto" w:fill="auto"/>
        </w:rPr>
        <w:t>乙方应保守在履行本合同中知悉的甲方商业秘密和技术秘密，不得泄露或不正当使用，否则甲方有权追究其法律责任。</w:t>
      </w:r>
    </w:p>
    <w:p>
      <w:pPr>
        <w:pStyle w:val="27"/>
        <w:snapToGrid w:val="0"/>
        <w:spacing w:line="400" w:lineRule="exact"/>
        <w:ind w:firstLine="413" w:firstLineChars="196"/>
        <w:rPr>
          <w:rFonts w:hint="eastAsia" w:ascii="仿宋_GB2312" w:hAnsi="Times New Roman" w:eastAsia="仿宋_GB2312"/>
          <w:b/>
          <w:color w:val="auto"/>
          <w:sz w:val="21"/>
          <w:shd w:val="clear" w:color="auto" w:fill="auto"/>
          <w:lang w:eastAsia="zh-CN"/>
        </w:rPr>
      </w:pPr>
      <w:r>
        <w:rPr>
          <w:rFonts w:hint="eastAsia" w:ascii="仿宋_GB2312" w:hAnsi="宋体" w:eastAsia="仿宋_GB2312"/>
          <w:b/>
          <w:color w:val="auto"/>
          <w:sz w:val="21"/>
          <w:shd w:val="clear" w:color="auto" w:fill="auto"/>
        </w:rPr>
        <w:t>第十</w:t>
      </w:r>
      <w:r>
        <w:rPr>
          <w:rFonts w:hint="eastAsia" w:ascii="仿宋_GB2312" w:hAnsi="宋体" w:eastAsia="仿宋_GB2312"/>
          <w:b/>
          <w:color w:val="auto"/>
          <w:sz w:val="21"/>
          <w:shd w:val="clear" w:color="auto" w:fill="auto"/>
          <w:lang w:eastAsia="zh-CN"/>
        </w:rPr>
        <w:t>三</w:t>
      </w:r>
      <w:r>
        <w:rPr>
          <w:rFonts w:hint="eastAsia" w:ascii="仿宋_GB2312" w:hAnsi="宋体" w:eastAsia="仿宋_GB2312"/>
          <w:b/>
          <w:color w:val="auto"/>
          <w:sz w:val="21"/>
          <w:shd w:val="clear" w:color="auto" w:fill="auto"/>
        </w:rPr>
        <w:t>条</w:t>
      </w:r>
      <w:r>
        <w:rPr>
          <w:rFonts w:hint="eastAsia" w:ascii="仿宋_GB2312" w:hAnsi="Times New Roman" w:eastAsia="仿宋_GB2312"/>
          <w:b/>
          <w:color w:val="auto"/>
          <w:sz w:val="21"/>
          <w:shd w:val="clear" w:color="auto" w:fill="auto"/>
        </w:rPr>
        <w:t xml:space="preserve">  </w:t>
      </w:r>
      <w:r>
        <w:rPr>
          <w:rFonts w:hint="eastAsia" w:ascii="仿宋_GB2312" w:hAnsi="宋体" w:eastAsia="仿宋_GB2312"/>
          <w:b/>
          <w:color w:val="auto"/>
          <w:sz w:val="21"/>
          <w:shd w:val="clear" w:color="auto" w:fill="auto"/>
        </w:rPr>
        <w:t>合同生效及其它</w:t>
      </w:r>
    </w:p>
    <w:p>
      <w:pPr>
        <w:pStyle w:val="27"/>
        <w:snapToGrid w:val="0"/>
        <w:spacing w:line="400" w:lineRule="exact"/>
        <w:ind w:firstLine="420" w:firstLineChars="20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rPr>
        <w:t>1</w:t>
      </w:r>
      <w:r>
        <w:rPr>
          <w:rFonts w:hint="eastAsia" w:ascii="仿宋_GB2312" w:hAnsi="宋体" w:eastAsia="仿宋_GB2312"/>
          <w:color w:val="auto"/>
          <w:sz w:val="21"/>
          <w:shd w:val="clear" w:color="auto" w:fill="auto"/>
          <w:lang w:eastAsia="zh-CN"/>
        </w:rPr>
        <w:t>.</w:t>
      </w:r>
      <w:r>
        <w:rPr>
          <w:rFonts w:hint="eastAsia" w:ascii="仿宋_GB2312" w:hAnsi="宋体" w:eastAsia="仿宋_GB2312"/>
          <w:color w:val="auto"/>
          <w:sz w:val="21"/>
          <w:shd w:val="clear" w:color="auto" w:fill="auto"/>
        </w:rPr>
        <w:t>合同经双方法定代表人或授权代表签字并加盖单位公章后生效。</w:t>
      </w:r>
    </w:p>
    <w:p>
      <w:pPr>
        <w:snapToGrid w:val="0"/>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2</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合同执行中涉及采购资金和采购内容修改或补充的，须经财政部门审批，并签书面补充协议报财政部门备案，方可作为主合同不可分割的一部分。</w:t>
      </w:r>
    </w:p>
    <w:p>
      <w:pPr>
        <w:pStyle w:val="27"/>
        <w:snapToGrid w:val="0"/>
        <w:spacing w:line="400" w:lineRule="exact"/>
        <w:ind w:firstLine="411" w:firstLineChars="196"/>
        <w:rPr>
          <w:rFonts w:hint="eastAsia" w:ascii="仿宋_GB2312" w:hAnsi="Times New Roman" w:eastAsia="仿宋_GB2312"/>
          <w:b/>
          <w:color w:val="auto"/>
          <w:sz w:val="21"/>
          <w:shd w:val="clear" w:color="auto" w:fill="auto"/>
        </w:rPr>
      </w:pPr>
      <w:r>
        <w:rPr>
          <w:rFonts w:hint="eastAsia" w:ascii="仿宋_GB2312" w:hAnsi="Times New Roman" w:eastAsia="仿宋_GB2312"/>
          <w:color w:val="auto"/>
          <w:sz w:val="21"/>
          <w:shd w:val="clear" w:color="auto" w:fill="auto"/>
        </w:rPr>
        <w:t>3</w:t>
      </w:r>
      <w:r>
        <w:rPr>
          <w:rFonts w:hint="eastAsia" w:ascii="仿宋_GB2312" w:hAnsi="Times New Roman" w:eastAsia="仿宋_GB2312"/>
          <w:color w:val="auto"/>
          <w:sz w:val="21"/>
          <w:shd w:val="clear" w:color="auto" w:fill="auto"/>
          <w:lang w:eastAsia="zh-CN"/>
        </w:rPr>
        <w:t>.</w:t>
      </w:r>
      <w:r>
        <w:rPr>
          <w:rFonts w:hint="eastAsia" w:ascii="仿宋_GB2312" w:hAnsi="宋体" w:eastAsia="仿宋_GB2312"/>
          <w:color w:val="auto"/>
          <w:sz w:val="21"/>
          <w:shd w:val="clear" w:color="auto" w:fill="auto"/>
        </w:rPr>
        <w:t>本合同未尽事宜，遵照《中华人民共和国</w:t>
      </w:r>
      <w:r>
        <w:rPr>
          <w:rFonts w:hint="eastAsia" w:ascii="仿宋_GB2312" w:hAnsi="宋体" w:eastAsia="仿宋_GB2312"/>
          <w:color w:val="auto"/>
          <w:sz w:val="21"/>
          <w:shd w:val="clear" w:color="auto" w:fill="auto"/>
          <w:lang w:eastAsia="zh-CN"/>
        </w:rPr>
        <w:t>民法典</w:t>
      </w:r>
      <w:r>
        <w:rPr>
          <w:rFonts w:hint="eastAsia" w:ascii="仿宋_GB2312" w:hAnsi="宋体" w:eastAsia="仿宋_GB2312"/>
          <w:color w:val="auto"/>
          <w:sz w:val="21"/>
          <w:shd w:val="clear" w:color="auto" w:fill="auto"/>
        </w:rPr>
        <w:t>》有关条文执行。</w:t>
      </w:r>
    </w:p>
    <w:p>
      <w:pPr>
        <w:pStyle w:val="27"/>
        <w:snapToGrid w:val="0"/>
        <w:spacing w:line="400" w:lineRule="exact"/>
        <w:ind w:firstLine="420" w:firstLineChars="200"/>
        <w:rPr>
          <w:rFonts w:hint="eastAsia" w:ascii="仿宋_GB2312" w:hAnsi="Times New Roman" w:eastAsia="仿宋_GB2312"/>
          <w:b/>
          <w:color w:val="auto"/>
          <w:sz w:val="21"/>
          <w:shd w:val="clear" w:color="auto" w:fill="auto"/>
        </w:rPr>
      </w:pPr>
      <w:r>
        <w:rPr>
          <w:rFonts w:hint="eastAsia" w:ascii="仿宋_GB2312" w:hAnsi="Times New Roman" w:eastAsia="仿宋_GB2312"/>
          <w:vanish/>
          <w:color w:val="auto"/>
          <w:sz w:val="21"/>
          <w:shd w:val="clear" w:color="auto" w:fill="auto"/>
        </w:rPr>
        <w:cr/>
      </w:r>
      <w:r>
        <w:rPr>
          <w:rFonts w:hint="eastAsia" w:ascii="仿宋_GB2312" w:hAnsi="Times New Roman" w:eastAsia="仿宋_GB2312"/>
          <w:vanish/>
          <w:color w:val="auto"/>
          <w:sz w:val="21"/>
          <w:shd w:val="clear" w:color="auto" w:fill="auto"/>
        </w:rPr>
        <w:t xml:space="preserve">       </w:t>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Times New Roman" w:eastAsia="仿宋_GB2312"/>
          <w:vanish/>
          <w:color w:val="auto"/>
          <w:sz w:val="21"/>
          <w:shd w:val="clear" w:color="auto" w:fill="auto"/>
        </w:rPr>
        <w:pgNum/>
      </w:r>
      <w:r>
        <w:rPr>
          <w:rFonts w:hint="eastAsia" w:ascii="仿宋_GB2312" w:hAnsi="宋体" w:eastAsia="仿宋_GB2312"/>
          <w:b/>
          <w:color w:val="auto"/>
          <w:sz w:val="21"/>
          <w:shd w:val="clear" w:color="auto" w:fill="auto"/>
        </w:rPr>
        <w:t>第十</w:t>
      </w:r>
      <w:r>
        <w:rPr>
          <w:rFonts w:hint="eastAsia" w:ascii="仿宋_GB2312" w:hAnsi="宋体" w:eastAsia="仿宋_GB2312"/>
          <w:b/>
          <w:color w:val="auto"/>
          <w:sz w:val="21"/>
          <w:shd w:val="clear" w:color="auto" w:fill="auto"/>
          <w:lang w:eastAsia="zh-CN"/>
        </w:rPr>
        <w:t>四</w:t>
      </w:r>
      <w:r>
        <w:rPr>
          <w:rFonts w:hint="eastAsia" w:ascii="仿宋_GB2312" w:hAnsi="宋体" w:eastAsia="仿宋_GB2312"/>
          <w:b/>
          <w:color w:val="auto"/>
          <w:sz w:val="21"/>
          <w:shd w:val="clear" w:color="auto" w:fill="auto"/>
        </w:rPr>
        <w:t>条</w:t>
      </w:r>
      <w:r>
        <w:rPr>
          <w:rFonts w:hint="eastAsia" w:ascii="仿宋_GB2312" w:hAnsi="Times New Roman" w:eastAsia="仿宋_GB2312"/>
          <w:b/>
          <w:color w:val="auto"/>
          <w:sz w:val="21"/>
          <w:shd w:val="clear" w:color="auto" w:fill="auto"/>
        </w:rPr>
        <w:t xml:space="preserve">  </w:t>
      </w:r>
      <w:r>
        <w:rPr>
          <w:rFonts w:hint="eastAsia" w:ascii="仿宋_GB2312" w:hAnsi="宋体" w:eastAsia="仿宋_GB2312"/>
          <w:b/>
          <w:color w:val="auto"/>
          <w:sz w:val="21"/>
          <w:shd w:val="clear" w:color="auto" w:fill="auto"/>
        </w:rPr>
        <w:t>合同的变更、终止与转让</w:t>
      </w:r>
    </w:p>
    <w:p>
      <w:pPr>
        <w:snapToGrid w:val="0"/>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1</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除《中华人民共和国政府采购法》第五十条规定的情形外，本合同一经签订，甲乙双方不得擅自变更、中止或终止。</w:t>
      </w:r>
    </w:p>
    <w:p>
      <w:pPr>
        <w:pStyle w:val="27"/>
        <w:snapToGrid w:val="0"/>
        <w:spacing w:line="400" w:lineRule="exact"/>
        <w:ind w:firstLine="411" w:firstLineChars="196"/>
        <w:rPr>
          <w:rFonts w:hint="eastAsia" w:ascii="仿宋_GB2312" w:hAnsi="Times New Roman" w:eastAsia="仿宋_GB2312"/>
          <w:b/>
          <w:color w:val="auto"/>
          <w:sz w:val="21"/>
          <w:shd w:val="clear" w:color="auto" w:fill="auto"/>
        </w:rPr>
      </w:pPr>
      <w:r>
        <w:rPr>
          <w:rFonts w:hint="eastAsia" w:ascii="仿宋_GB2312" w:hAnsi="Times New Roman" w:eastAsia="仿宋_GB2312"/>
          <w:color w:val="auto"/>
          <w:sz w:val="21"/>
          <w:shd w:val="clear" w:color="auto" w:fill="auto"/>
        </w:rPr>
        <w:t>2</w:t>
      </w:r>
      <w:r>
        <w:rPr>
          <w:rFonts w:hint="eastAsia" w:ascii="仿宋_GB2312" w:hAnsi="宋体" w:eastAsia="仿宋_GB2312"/>
          <w:color w:val="auto"/>
          <w:sz w:val="21"/>
          <w:shd w:val="clear" w:color="auto" w:fill="auto"/>
          <w:lang w:eastAsia="zh-CN"/>
        </w:rPr>
        <w:t>.</w:t>
      </w:r>
      <w:r>
        <w:rPr>
          <w:rFonts w:hint="eastAsia" w:ascii="仿宋_GB2312" w:hAnsi="宋体" w:eastAsia="仿宋_GB2312"/>
          <w:color w:val="auto"/>
          <w:sz w:val="21"/>
          <w:shd w:val="clear" w:color="auto" w:fill="auto"/>
        </w:rPr>
        <w:t>乙方不得擅自转让其应履行的合同义务。</w:t>
      </w:r>
    </w:p>
    <w:p>
      <w:pPr>
        <w:pStyle w:val="27"/>
        <w:snapToGrid w:val="0"/>
        <w:spacing w:line="400" w:lineRule="exact"/>
        <w:ind w:firstLine="420" w:firstLineChars="20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rPr>
        <w:t>3</w:t>
      </w:r>
      <w:r>
        <w:rPr>
          <w:rFonts w:hint="eastAsia" w:ascii="仿宋_GB2312" w:hAnsi="宋体" w:eastAsia="仿宋_GB2312"/>
          <w:color w:val="auto"/>
          <w:sz w:val="21"/>
          <w:shd w:val="clear" w:color="auto" w:fill="auto"/>
          <w:lang w:eastAsia="zh-CN"/>
        </w:rPr>
        <w:t>.</w:t>
      </w:r>
      <w:r>
        <w:rPr>
          <w:rFonts w:hint="eastAsia" w:ascii="仿宋_GB2312" w:hAnsi="宋体" w:eastAsia="仿宋_GB2312"/>
          <w:color w:val="auto"/>
          <w:sz w:val="21"/>
          <w:shd w:val="clear" w:color="auto" w:fill="auto"/>
        </w:rPr>
        <w:t>合同经双方法定代表人或授权代表签字并加盖单位公章后生效。</w:t>
      </w:r>
    </w:p>
    <w:p>
      <w:pPr>
        <w:pStyle w:val="27"/>
        <w:snapToGrid w:val="0"/>
        <w:spacing w:line="400" w:lineRule="exact"/>
        <w:ind w:firstLine="420" w:firstLineChars="20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rPr>
        <w:t>4</w:t>
      </w:r>
      <w:r>
        <w:rPr>
          <w:rFonts w:hint="eastAsia" w:ascii="仿宋_GB2312" w:hAnsi="宋体" w:eastAsia="仿宋_GB2312"/>
          <w:color w:val="auto"/>
          <w:sz w:val="21"/>
          <w:shd w:val="clear" w:color="auto" w:fill="auto"/>
          <w:lang w:eastAsia="zh-CN"/>
        </w:rPr>
        <w:t>.</w:t>
      </w:r>
      <w:r>
        <w:rPr>
          <w:rFonts w:hint="eastAsia" w:ascii="仿宋_GB2312" w:hAnsi="宋体" w:eastAsia="仿宋_GB2312"/>
          <w:color w:val="auto"/>
          <w:sz w:val="21"/>
          <w:shd w:val="clear" w:color="auto" w:fill="auto"/>
        </w:rPr>
        <w:t>合同执行中涉及采购资金和采购内容修改或补充的，须经财政部门审批，并签书面补充协议报财政部门备案，方可作为主合同不可分割的一部分。</w:t>
      </w:r>
    </w:p>
    <w:p>
      <w:pPr>
        <w:pStyle w:val="27"/>
        <w:snapToGrid w:val="0"/>
        <w:spacing w:line="400" w:lineRule="exact"/>
        <w:ind w:left="420" w:leftChars="200"/>
        <w:rPr>
          <w:rFonts w:hint="eastAsia" w:ascii="仿宋_GB2312" w:hAnsi="Times New Roman" w:eastAsia="仿宋_GB2312"/>
          <w:color w:val="auto"/>
          <w:sz w:val="21"/>
          <w:shd w:val="clear" w:color="auto" w:fill="auto"/>
        </w:rPr>
      </w:pPr>
      <w:r>
        <w:rPr>
          <w:rFonts w:hint="eastAsia" w:ascii="仿宋_GB2312" w:hAnsi="Times New Roman" w:eastAsia="仿宋_GB2312"/>
          <w:color w:val="auto"/>
          <w:sz w:val="21"/>
          <w:shd w:val="clear" w:color="auto" w:fill="auto"/>
        </w:rPr>
        <w:t>5</w:t>
      </w:r>
      <w:r>
        <w:rPr>
          <w:rFonts w:hint="eastAsia" w:ascii="仿宋_GB2312" w:hAnsi="宋体" w:eastAsia="仿宋_GB2312"/>
          <w:color w:val="auto"/>
          <w:sz w:val="21"/>
          <w:shd w:val="clear" w:color="auto" w:fill="auto"/>
          <w:lang w:eastAsia="zh-CN"/>
        </w:rPr>
        <w:t>.</w:t>
      </w:r>
      <w:r>
        <w:rPr>
          <w:rFonts w:hint="eastAsia" w:ascii="仿宋_GB2312" w:hAnsi="宋体" w:eastAsia="仿宋_GB2312"/>
          <w:color w:val="auto"/>
          <w:sz w:val="21"/>
          <w:shd w:val="clear" w:color="auto" w:fill="auto"/>
        </w:rPr>
        <w:t>本合同未尽事宜，遵照《中华人民共和国</w:t>
      </w:r>
      <w:r>
        <w:rPr>
          <w:rFonts w:hint="eastAsia" w:ascii="仿宋_GB2312" w:hAnsi="宋体" w:eastAsia="仿宋_GB2312"/>
          <w:color w:val="auto"/>
          <w:sz w:val="21"/>
          <w:shd w:val="clear" w:color="auto" w:fill="auto"/>
          <w:lang w:eastAsia="zh-CN"/>
        </w:rPr>
        <w:t>民法典</w:t>
      </w:r>
      <w:r>
        <w:rPr>
          <w:rFonts w:hint="eastAsia" w:ascii="仿宋_GB2312" w:hAnsi="宋体" w:eastAsia="仿宋_GB2312"/>
          <w:color w:val="auto"/>
          <w:sz w:val="21"/>
          <w:shd w:val="clear" w:color="auto" w:fill="auto"/>
        </w:rPr>
        <w:t>》有关条文执行。</w:t>
      </w:r>
    </w:p>
    <w:p>
      <w:pPr>
        <w:snapToGrid w:val="0"/>
        <w:spacing w:line="400" w:lineRule="exact"/>
        <w:ind w:firstLine="422" w:firstLineChars="200"/>
        <w:rPr>
          <w:rFonts w:hint="eastAsia" w:ascii="仿宋_GB2312" w:eastAsia="仿宋_GB2312"/>
          <w:b/>
          <w:color w:val="auto"/>
          <w:szCs w:val="21"/>
          <w:shd w:val="clear" w:color="auto" w:fill="auto"/>
        </w:rPr>
      </w:pPr>
      <w:r>
        <w:rPr>
          <w:rFonts w:hint="eastAsia" w:ascii="仿宋_GB2312" w:hAnsi="宋体" w:eastAsia="仿宋_GB2312"/>
          <w:b/>
          <w:color w:val="auto"/>
          <w:szCs w:val="21"/>
          <w:shd w:val="clear" w:color="auto" w:fill="auto"/>
        </w:rPr>
        <w:t>第十五条　签订本合同依据</w:t>
      </w:r>
    </w:p>
    <w:p>
      <w:pPr>
        <w:snapToGrid w:val="0"/>
        <w:spacing w:line="400" w:lineRule="exact"/>
        <w:ind w:firstLine="420" w:firstLineChars="2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1</w:t>
      </w:r>
      <w:r>
        <w:rPr>
          <w:rFonts w:hint="eastAsia" w:ascii="仿宋_GB2312" w:hAnsi="宋体" w:eastAsia="仿宋_GB2312"/>
          <w:color w:val="auto"/>
          <w:szCs w:val="21"/>
          <w:shd w:val="clear" w:color="auto" w:fill="auto"/>
          <w:lang w:eastAsia="zh-CN"/>
        </w:rPr>
        <w:t>.</w:t>
      </w:r>
      <w:r>
        <w:rPr>
          <w:rFonts w:hint="eastAsia" w:ascii="仿宋_GB2312" w:hAnsi="宋体" w:eastAsia="仿宋_GB2312"/>
          <w:color w:val="auto"/>
          <w:szCs w:val="21"/>
          <w:shd w:val="clear" w:color="auto" w:fill="auto"/>
        </w:rPr>
        <w:t>政府采购文件；</w:t>
      </w:r>
      <w:r>
        <w:rPr>
          <w:rFonts w:hint="eastAsia" w:ascii="仿宋_GB2312" w:eastAsia="仿宋_GB2312"/>
          <w:color w:val="auto"/>
          <w:szCs w:val="21"/>
          <w:shd w:val="clear" w:color="auto" w:fill="auto"/>
        </w:rPr>
        <w:t>2</w:t>
      </w:r>
      <w:r>
        <w:rPr>
          <w:rFonts w:hint="eastAsia" w:ascii="仿宋_GB2312" w:hAnsi="宋体" w:eastAsia="仿宋_GB2312"/>
          <w:color w:val="auto"/>
          <w:szCs w:val="21"/>
          <w:shd w:val="clear" w:color="auto" w:fill="auto"/>
          <w:lang w:val="en-US" w:eastAsia="zh-CN"/>
        </w:rPr>
        <w:t>.</w:t>
      </w:r>
      <w:r>
        <w:rPr>
          <w:rFonts w:hint="eastAsia" w:ascii="仿宋_GB2312" w:hAnsi="宋体" w:eastAsia="仿宋_GB2312"/>
          <w:color w:val="auto"/>
          <w:szCs w:val="21"/>
          <w:shd w:val="clear" w:color="auto" w:fill="auto"/>
        </w:rPr>
        <w:t>乙方提供的响应文件；</w:t>
      </w:r>
      <w:r>
        <w:rPr>
          <w:rFonts w:hint="eastAsia" w:ascii="仿宋_GB2312" w:eastAsia="仿宋_GB2312"/>
          <w:color w:val="auto"/>
          <w:szCs w:val="21"/>
          <w:shd w:val="clear" w:color="auto" w:fill="auto"/>
        </w:rPr>
        <w:t>3</w:t>
      </w:r>
      <w:r>
        <w:rPr>
          <w:rFonts w:hint="eastAsia" w:ascii="仿宋_GB2312" w:hAnsi="宋体" w:eastAsia="仿宋_GB2312"/>
          <w:color w:val="auto"/>
          <w:szCs w:val="21"/>
          <w:shd w:val="clear" w:color="auto" w:fill="auto"/>
          <w:lang w:val="en-US" w:eastAsia="zh-CN"/>
        </w:rPr>
        <w:t>.</w:t>
      </w:r>
      <w:r>
        <w:rPr>
          <w:rFonts w:hint="eastAsia" w:ascii="仿宋_GB2312" w:hAnsi="宋体" w:eastAsia="仿宋_GB2312"/>
          <w:color w:val="auto"/>
          <w:szCs w:val="21"/>
          <w:shd w:val="clear" w:color="auto" w:fill="auto"/>
        </w:rPr>
        <w:t>磋商声明书；</w:t>
      </w:r>
      <w:r>
        <w:rPr>
          <w:rFonts w:hint="eastAsia" w:ascii="仿宋_GB2312" w:eastAsia="仿宋_GB2312"/>
          <w:color w:val="auto"/>
          <w:szCs w:val="21"/>
          <w:shd w:val="clear" w:color="auto" w:fill="auto"/>
        </w:rPr>
        <w:t>4</w:t>
      </w:r>
      <w:r>
        <w:rPr>
          <w:rFonts w:hint="eastAsia" w:ascii="仿宋_GB2312" w:hAnsi="宋体" w:eastAsia="仿宋_GB2312"/>
          <w:color w:val="auto"/>
          <w:szCs w:val="21"/>
          <w:shd w:val="clear" w:color="auto" w:fill="auto"/>
          <w:lang w:val="en-US" w:eastAsia="zh-CN"/>
        </w:rPr>
        <w:t>.</w:t>
      </w:r>
      <w:r>
        <w:rPr>
          <w:rFonts w:hint="eastAsia" w:ascii="仿宋_GB2312" w:hAnsi="宋体" w:eastAsia="仿宋_GB2312"/>
          <w:color w:val="auto"/>
          <w:szCs w:val="21"/>
          <w:shd w:val="clear" w:color="auto" w:fill="auto"/>
        </w:rPr>
        <w:t>成交通知书。</w:t>
      </w:r>
    </w:p>
    <w:p>
      <w:pPr>
        <w:snapToGrid w:val="0"/>
        <w:spacing w:line="400" w:lineRule="exact"/>
        <w:ind w:firstLine="422" w:firstLineChars="200"/>
        <w:rPr>
          <w:rFonts w:hint="eastAsia" w:ascii="仿宋_GB2312" w:eastAsia="仿宋_GB2312"/>
          <w:color w:val="auto"/>
          <w:szCs w:val="21"/>
          <w:shd w:val="clear" w:color="auto" w:fill="auto"/>
        </w:rPr>
      </w:pPr>
      <w:r>
        <w:rPr>
          <w:rFonts w:hint="eastAsia" w:ascii="仿宋_GB2312" w:hAnsi="宋体" w:eastAsia="仿宋_GB2312"/>
          <w:b/>
          <w:color w:val="auto"/>
          <w:szCs w:val="21"/>
          <w:shd w:val="clear" w:color="auto" w:fill="auto"/>
        </w:rPr>
        <w:t>第十六条　</w:t>
      </w:r>
      <w:r>
        <w:rPr>
          <w:rFonts w:hint="eastAsia" w:ascii="仿宋_GB2312" w:hAnsi="宋体" w:eastAsia="仿宋_GB2312"/>
          <w:color w:val="auto"/>
          <w:szCs w:val="21"/>
          <w:shd w:val="clear" w:color="auto" w:fill="auto"/>
        </w:rPr>
        <w:t>本合同一式七份，具有同等法律效力，财政部门（政府采购监管部门）一份、采购代理机构两份，甲方两份，乙方两份（可根据需要另增加）。</w:t>
      </w:r>
    </w:p>
    <w:p>
      <w:pPr>
        <w:snapToGrid w:val="0"/>
        <w:spacing w:line="400" w:lineRule="exact"/>
        <w:ind w:firstLine="420" w:firstLineChars="200"/>
        <w:rPr>
          <w:rFonts w:hint="eastAsia" w:ascii="仿宋_GB2312" w:eastAsia="仿宋_GB2312"/>
          <w:b/>
          <w:color w:val="auto"/>
          <w:szCs w:val="21"/>
          <w:shd w:val="clear" w:color="auto" w:fill="auto"/>
        </w:rPr>
      </w:pPr>
      <w:r>
        <w:rPr>
          <w:rFonts w:hint="eastAsia" w:ascii="仿宋_GB2312" w:hAnsi="宋体" w:eastAsia="仿宋_GB2312"/>
          <w:color w:val="auto"/>
          <w:szCs w:val="21"/>
          <w:shd w:val="clear" w:color="auto" w:fill="auto"/>
        </w:rPr>
        <w:t>本合同甲乙双方签字盖章后生效，自签订之日起七个工作日内，采购人或采购代理机构应当将合同副本报同级财政部门备案。</w:t>
      </w:r>
    </w:p>
    <w:p>
      <w:pPr>
        <w:snapToGrid w:val="0"/>
        <w:spacing w:line="360" w:lineRule="exact"/>
        <w:ind w:firstLine="424" w:firstLineChars="202"/>
        <w:rPr>
          <w:rFonts w:hint="eastAsia" w:ascii="仿宋_GB2312" w:eastAsia="仿宋_GB2312"/>
          <w:bCs/>
          <w:color w:val="auto"/>
          <w:szCs w:val="21"/>
          <w:shd w:val="clear" w:color="auto" w:fil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 xml:space="preserve">甲方（章）          </w:t>
            </w:r>
          </w:p>
          <w:p>
            <w:pPr>
              <w:snapToGrid w:val="0"/>
              <w:spacing w:line="320" w:lineRule="exact"/>
              <w:ind w:firstLine="945" w:firstLineChars="450"/>
              <w:jc w:val="righ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年   月   日</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 xml:space="preserve">乙方（章）              </w:t>
            </w:r>
          </w:p>
          <w:p>
            <w:pPr>
              <w:snapToGrid w:val="0"/>
              <w:spacing w:line="320" w:lineRule="exact"/>
              <w:jc w:val="righ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单位地址：</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法定代表人：</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委托代理人：</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电话：</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电子邮箱：</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开户银行：</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16"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账号：</w:t>
            </w:r>
          </w:p>
        </w:tc>
        <w:tc>
          <w:tcPr>
            <w:tcW w:w="4517" w:type="dxa"/>
            <w:noWrap w:val="0"/>
            <w:vAlign w:val="center"/>
          </w:tcPr>
          <w:p>
            <w:pPr>
              <w:snapToGrid w:val="0"/>
              <w:spacing w:line="32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36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邮政编码：</w:t>
            </w:r>
          </w:p>
        </w:tc>
        <w:tc>
          <w:tcPr>
            <w:tcW w:w="4517" w:type="dxa"/>
            <w:noWrap w:val="0"/>
            <w:vAlign w:val="center"/>
          </w:tcPr>
          <w:p>
            <w:pPr>
              <w:snapToGrid w:val="0"/>
              <w:spacing w:line="36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033" w:type="dxa"/>
            <w:gridSpan w:val="2"/>
            <w:noWrap w:val="0"/>
            <w:vAlign w:val="center"/>
          </w:tcPr>
          <w:p>
            <w:pPr>
              <w:snapToGrid w:val="0"/>
              <w:spacing w:line="360" w:lineRule="exact"/>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经办人：</w:t>
            </w:r>
          </w:p>
          <w:p>
            <w:pPr>
              <w:snapToGrid w:val="0"/>
              <w:spacing w:line="360" w:lineRule="exact"/>
              <w:ind w:firstLine="7140" w:firstLineChars="3400"/>
              <w:rPr>
                <w:rFonts w:hint="eastAsia" w:ascii="仿宋_GB2312" w:eastAsia="仿宋_GB2312"/>
                <w:color w:val="auto"/>
                <w:szCs w:val="21"/>
                <w:shd w:val="clear" w:color="auto" w:fill="auto"/>
              </w:rPr>
            </w:pPr>
            <w:r>
              <w:rPr>
                <w:rFonts w:hint="eastAsia" w:ascii="仿宋_GB2312" w:eastAsia="仿宋_GB2312"/>
                <w:color w:val="auto"/>
                <w:szCs w:val="21"/>
                <w:shd w:val="clear" w:color="auto" w:fill="auto"/>
              </w:rPr>
              <w:t>年    月    日</w:t>
            </w:r>
          </w:p>
        </w:tc>
      </w:tr>
    </w:tbl>
    <w:p>
      <w:pPr>
        <w:pStyle w:val="27"/>
        <w:tabs>
          <w:tab w:val="left" w:pos="2775"/>
          <w:tab w:val="center" w:pos="5027"/>
        </w:tabs>
        <w:spacing w:line="360" w:lineRule="exact"/>
        <w:ind w:firstLine="643"/>
        <w:jc w:val="center"/>
        <w:rPr>
          <w:rFonts w:hint="eastAsia" w:ascii="仿宋_GB2312" w:eastAsia="仿宋_GB2312"/>
          <w:bCs/>
          <w:color w:val="auto"/>
          <w:shd w:val="clear" w:color="auto" w:fill="auto"/>
        </w:rPr>
      </w:pPr>
    </w:p>
    <w:p>
      <w:pPr>
        <w:snapToGrid w:val="0"/>
        <w:spacing w:line="360" w:lineRule="exact"/>
        <w:jc w:val="center"/>
        <w:rPr>
          <w:rFonts w:hint="eastAsia"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br w:type="page"/>
      </w:r>
    </w:p>
    <w:p>
      <w:pPr>
        <w:snapToGrid w:val="0"/>
        <w:spacing w:line="360" w:lineRule="exact"/>
        <w:jc w:val="center"/>
        <w:rPr>
          <w:rFonts w:hint="eastAsia" w:ascii="仿宋_GB2312" w:eastAsia="仿宋_GB2312"/>
          <w:b/>
          <w:color w:val="auto"/>
          <w:sz w:val="32"/>
          <w:szCs w:val="32"/>
          <w:shd w:val="clear" w:color="auto" w:fill="auto"/>
        </w:rPr>
      </w:pPr>
    </w:p>
    <w:p>
      <w:pPr>
        <w:snapToGrid w:val="0"/>
        <w:spacing w:line="360" w:lineRule="exact"/>
        <w:jc w:val="center"/>
        <w:rPr>
          <w:rFonts w:hint="eastAsia"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t>合 同 附 件</w:t>
      </w:r>
    </w:p>
    <w:p>
      <w:pPr>
        <w:snapToGrid w:val="0"/>
        <w:spacing w:line="360" w:lineRule="exact"/>
        <w:ind w:firstLine="735" w:firstLineChars="350"/>
        <w:rPr>
          <w:rFonts w:hint="eastAsia" w:ascii="仿宋_GB2312" w:eastAsia="仿宋_GB2312"/>
          <w:color w:val="auto"/>
          <w:szCs w:val="21"/>
          <w:shd w:val="clear" w:color="auto" w:fill="auto"/>
        </w:rPr>
      </w:pPr>
    </w:p>
    <w:p>
      <w:pPr>
        <w:snapToGrid w:val="0"/>
        <w:spacing w:line="360" w:lineRule="exact"/>
        <w:ind w:firstLine="735" w:firstLineChars="350"/>
        <w:rPr>
          <w:rFonts w:hint="eastAsia" w:ascii="仿宋_GB2312" w:eastAsia="仿宋_GB2312"/>
          <w:color w:val="auto"/>
          <w:szCs w:val="21"/>
          <w:shd w:val="clear" w:color="auto" w:fill="auto"/>
          <w:lang w:eastAsia="zh-CN"/>
        </w:rPr>
      </w:pPr>
      <w:r>
        <w:rPr>
          <w:rFonts w:hint="eastAsia" w:ascii="仿宋_GB2312" w:eastAsia="仿宋_GB2312"/>
          <w:color w:val="auto"/>
          <w:szCs w:val="21"/>
          <w:shd w:val="clear" w:color="auto" w:fill="auto"/>
        </w:rPr>
        <w:t>服务类</w:t>
      </w:r>
      <w:r>
        <w:rPr>
          <w:rFonts w:hint="eastAsia" w:ascii="仿宋_GB2312" w:eastAsia="仿宋_GB2312"/>
          <w:color w:val="auto"/>
          <w:szCs w:val="21"/>
          <w:shd w:val="clear" w:color="auto" w:fill="auto"/>
          <w:lang w:eastAsia="zh-CN"/>
        </w:rPr>
        <w:t>：</w:t>
      </w:r>
    </w:p>
    <w:tbl>
      <w:tblPr>
        <w:tblStyle w:val="48"/>
        <w:tblW w:w="0" w:type="auto"/>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1、供应商承诺具体事项：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2、服务具体事项：</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3、其他具体事项：</w:t>
            </w:r>
          </w:p>
        </w:tc>
      </w:tr>
      <w:tr>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甲方（章）</w:t>
            </w:r>
          </w:p>
          <w:p>
            <w:pPr>
              <w:snapToGrid w:val="0"/>
              <w:spacing w:line="360" w:lineRule="exact"/>
              <w:ind w:firstLine="482" w:firstLineChars="200"/>
              <w:rPr>
                <w:rFonts w:hint="eastAsia" w:ascii="仿宋_GB2312" w:eastAsia="仿宋_GB2312"/>
                <w:b/>
                <w:color w:val="auto"/>
                <w:sz w:val="24"/>
                <w:shd w:val="clear" w:color="auto" w:fill="auto"/>
              </w:rPr>
            </w:pPr>
          </w:p>
          <w:p>
            <w:pPr>
              <w:snapToGrid w:val="0"/>
              <w:spacing w:line="360" w:lineRule="exact"/>
              <w:rPr>
                <w:rFonts w:hint="eastAsia" w:ascii="仿宋_GB2312" w:eastAsia="仿宋_GB2312"/>
                <w:b/>
                <w:color w:val="auto"/>
                <w:sz w:val="24"/>
                <w:shd w:val="clear" w:color="auto" w:fill="auto"/>
              </w:rPr>
            </w:pPr>
          </w:p>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乙方（章）</w:t>
            </w:r>
          </w:p>
          <w:p>
            <w:pPr>
              <w:snapToGrid w:val="0"/>
              <w:spacing w:line="360" w:lineRule="exact"/>
              <w:ind w:firstLine="482" w:firstLineChars="200"/>
              <w:rPr>
                <w:rFonts w:hint="eastAsia" w:ascii="仿宋_GB2312" w:eastAsia="仿宋_GB2312"/>
                <w:b/>
                <w:color w:val="auto"/>
                <w:sz w:val="24"/>
                <w:shd w:val="clear" w:color="auto" w:fill="auto"/>
              </w:rPr>
            </w:pPr>
          </w:p>
          <w:p>
            <w:pPr>
              <w:snapToGrid w:val="0"/>
              <w:spacing w:line="360" w:lineRule="exact"/>
              <w:rPr>
                <w:rFonts w:hint="eastAsia" w:ascii="仿宋_GB2312" w:eastAsia="仿宋_GB2312"/>
                <w:b/>
                <w:color w:val="auto"/>
                <w:sz w:val="24"/>
                <w:shd w:val="clear" w:color="auto" w:fill="auto"/>
              </w:rPr>
            </w:pPr>
          </w:p>
          <w:p>
            <w:pPr>
              <w:snapToGrid w:val="0"/>
              <w:spacing w:line="360" w:lineRule="exact"/>
              <w:ind w:firstLine="482" w:firstLineChars="200"/>
              <w:rPr>
                <w:rFonts w:hint="eastAsia" w:ascii="仿宋_GB2312" w:eastAsia="仿宋_GB2312"/>
                <w:b/>
                <w:color w:val="auto"/>
                <w:sz w:val="24"/>
                <w:shd w:val="clear" w:color="auto" w:fill="auto"/>
              </w:rPr>
            </w:pPr>
            <w:r>
              <w:rPr>
                <w:rFonts w:hint="eastAsia" w:ascii="仿宋_GB2312" w:eastAsia="仿宋_GB2312"/>
                <w:b/>
                <w:color w:val="auto"/>
                <w:sz w:val="24"/>
                <w:shd w:val="clear" w:color="auto" w:fill="auto"/>
              </w:rPr>
              <w:t xml:space="preserve">                年   月   日</w:t>
            </w:r>
          </w:p>
        </w:tc>
      </w:tr>
    </w:tbl>
    <w:p>
      <w:pPr>
        <w:snapToGrid w:val="0"/>
        <w:spacing w:line="360" w:lineRule="exact"/>
        <w:jc w:val="left"/>
        <w:rPr>
          <w:rFonts w:hint="eastAsia" w:ascii="仿宋_GB2312" w:eastAsia="仿宋_GB2312"/>
          <w:color w:val="auto"/>
          <w:szCs w:val="21"/>
          <w:shd w:val="clear" w:color="auto" w:fill="auto"/>
        </w:rPr>
      </w:pPr>
      <w:r>
        <w:rPr>
          <w:rFonts w:hint="eastAsia" w:ascii="仿宋_GB2312" w:eastAsia="仿宋_GB2312"/>
          <w:color w:val="auto"/>
          <w:shd w:val="clear" w:color="auto" w:fill="auto"/>
        </w:rPr>
        <w:t xml:space="preserve">  </w:t>
      </w:r>
      <w:r>
        <w:rPr>
          <w:rFonts w:hint="eastAsia" w:ascii="仿宋_GB2312" w:eastAsia="仿宋_GB2312"/>
          <w:color w:val="auto"/>
          <w:szCs w:val="21"/>
          <w:shd w:val="clear" w:color="auto" w:fill="auto"/>
        </w:rPr>
        <w:t xml:space="preserve">     注：售后服务事项填不下时可另加附页</w:t>
      </w:r>
    </w:p>
    <w:p>
      <w:pPr>
        <w:snapToGrid w:val="0"/>
        <w:ind w:firstLine="420" w:firstLineChars="200"/>
        <w:rPr>
          <w:rFonts w:ascii="宋体" w:hAnsi="宋体"/>
          <w:color w:val="auto"/>
          <w:szCs w:val="21"/>
          <w:shd w:val="clear" w:color="auto" w:fill="auto"/>
        </w:rPr>
      </w:pPr>
    </w:p>
    <w:p>
      <w:pPr>
        <w:snapToGrid w:val="0"/>
        <w:spacing w:beforeLines="50" w:afterLines="50" w:line="400" w:lineRule="exact"/>
        <w:ind w:left="-15" w:leftChars="-7" w:right="482"/>
        <w:jc w:val="center"/>
        <w:rPr>
          <w:rFonts w:ascii="楷体_GB2312" w:eastAsia="楷体_GB2312"/>
          <w:b/>
          <w:color w:val="auto"/>
          <w:sz w:val="32"/>
          <w:szCs w:val="32"/>
          <w:shd w:val="clear" w:color="auto" w:fill="auto"/>
        </w:rPr>
      </w:pPr>
    </w:p>
    <w:p>
      <w:pPr>
        <w:widowControl/>
        <w:jc w:val="left"/>
        <w:rPr>
          <w:rFonts w:ascii="仿宋_GB2312" w:hAnsi="Times New Roman" w:eastAsia="仿宋_GB2312"/>
          <w:b/>
          <w:color w:val="auto"/>
          <w:sz w:val="44"/>
          <w:szCs w:val="44"/>
          <w:shd w:val="clear" w:color="auto" w:fill="auto"/>
        </w:rPr>
      </w:pPr>
    </w:p>
    <w:p>
      <w:pPr>
        <w:pStyle w:val="27"/>
        <w:snapToGrid w:val="0"/>
        <w:spacing w:before="120" w:after="120"/>
        <w:ind w:firstLine="480"/>
        <w:jc w:val="center"/>
        <w:rPr>
          <w:rFonts w:ascii="仿宋_GB2312" w:hAnsi="Times New Roman" w:eastAsia="仿宋_GB2312"/>
          <w:b/>
          <w:color w:val="auto"/>
          <w:sz w:val="44"/>
          <w:szCs w:val="44"/>
          <w:shd w:val="clear" w:color="auto" w:fill="auto"/>
        </w:rPr>
      </w:pPr>
    </w:p>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spacing w:beforeLines="50" w:afterLines="200" w:line="340" w:lineRule="exact"/>
        <w:jc w:val="center"/>
        <w:outlineLvl w:val="1"/>
        <w:rPr>
          <w:rFonts w:eastAsia="仿宋_GB2312"/>
          <w:b/>
          <w:color w:val="auto"/>
          <w:sz w:val="44"/>
          <w:szCs w:val="44"/>
          <w:shd w:val="clear" w:color="auto" w:fill="auto"/>
        </w:rPr>
      </w:pPr>
      <w:r>
        <w:rPr>
          <w:rFonts w:eastAsia="仿宋_GB2312"/>
          <w:b/>
          <w:color w:val="auto"/>
          <w:sz w:val="44"/>
          <w:szCs w:val="44"/>
          <w:shd w:val="clear" w:color="auto" w:fill="auto"/>
        </w:rPr>
        <w:br w:type="page"/>
      </w:r>
    </w:p>
    <w:p>
      <w:pPr>
        <w:spacing w:beforeLines="50" w:afterLines="200" w:line="340" w:lineRule="exact"/>
        <w:jc w:val="center"/>
        <w:outlineLvl w:val="1"/>
        <w:rPr>
          <w:rFonts w:eastAsia="仿宋_GB2312"/>
          <w:b/>
          <w:color w:val="auto"/>
          <w:sz w:val="44"/>
          <w:szCs w:val="44"/>
          <w:shd w:val="clear" w:color="auto" w:fill="auto"/>
        </w:rPr>
      </w:pPr>
    </w:p>
    <w:p>
      <w:pPr>
        <w:spacing w:beforeLines="50" w:afterLines="200" w:line="340" w:lineRule="exact"/>
        <w:jc w:val="center"/>
        <w:outlineLvl w:val="1"/>
        <w:rPr>
          <w:b/>
          <w:color w:val="auto"/>
          <w:kern w:val="0"/>
          <w:sz w:val="32"/>
          <w:szCs w:val="32"/>
          <w:shd w:val="clear" w:color="auto" w:fill="auto"/>
        </w:rPr>
      </w:pPr>
      <w:r>
        <w:rPr>
          <w:b/>
          <w:color w:val="auto"/>
          <w:kern w:val="0"/>
          <w:sz w:val="32"/>
          <w:szCs w:val="32"/>
          <w:shd w:val="clear" w:color="auto" w:fill="auto"/>
        </w:rPr>
        <w:t>验收书（格式）</w:t>
      </w:r>
    </w:p>
    <w:p>
      <w:pPr>
        <w:spacing w:line="340" w:lineRule="exact"/>
        <w:ind w:firstLine="420" w:firstLineChars="200"/>
        <w:rPr>
          <w:color w:val="auto"/>
          <w:kern w:val="0"/>
          <w:szCs w:val="21"/>
          <w:shd w:val="clear" w:color="auto" w:fill="auto"/>
        </w:rPr>
      </w:pPr>
      <w:r>
        <w:rPr>
          <w:color w:val="auto"/>
          <w:kern w:val="0"/>
          <w:szCs w:val="21"/>
          <w:shd w:val="clear" w:color="auto" w:fill="auto"/>
        </w:rPr>
        <w:t>根据政府采购项目（采购合同编号：</w:t>
      </w:r>
      <w:r>
        <w:rPr>
          <w:color w:val="auto"/>
          <w:kern w:val="0"/>
          <w:szCs w:val="21"/>
          <w:shd w:val="clear" w:color="auto" w:fill="auto"/>
        </w:rPr>
        <w:softHyphen/>
      </w:r>
      <w:r>
        <w:rPr>
          <w:color w:val="auto"/>
          <w:kern w:val="0"/>
          <w:szCs w:val="21"/>
          <w:shd w:val="clear" w:color="auto" w:fill="auto"/>
        </w:rPr>
        <w:t>   ）的约定，我单位对（ 项目名称 ）政府采购项目中标（或成交）供应商（ 公司名称 ）提供的货物（或工程、服务）进行了验收，验收情况如下：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Pr>
          <w:p>
            <w:pPr>
              <w:spacing w:line="340" w:lineRule="exact"/>
              <w:jc w:val="center"/>
              <w:rPr>
                <w:b/>
                <w:color w:val="auto"/>
                <w:szCs w:val="21"/>
                <w:shd w:val="clear" w:color="auto" w:fill="auto"/>
              </w:rPr>
            </w:pPr>
            <w:r>
              <w:rPr>
                <w:color w:val="auto"/>
                <w:kern w:val="0"/>
                <w:szCs w:val="21"/>
                <w:shd w:val="clear" w:color="auto" w:fill="auto"/>
              </w:rPr>
              <w:t>验收方式：</w:t>
            </w:r>
          </w:p>
        </w:tc>
        <w:tc>
          <w:tcPr>
            <w:tcW w:w="6118" w:type="dxa"/>
            <w:gridSpan w:val="5"/>
          </w:tcPr>
          <w:p>
            <w:pPr>
              <w:spacing w:line="340" w:lineRule="exact"/>
              <w:jc w:val="center"/>
              <w:rPr>
                <w:b/>
                <w:color w:val="auto"/>
                <w:szCs w:val="21"/>
                <w:shd w:val="clear" w:color="auto" w:fill="auto"/>
              </w:rPr>
            </w:pPr>
            <w:r>
              <w:rPr>
                <w:color w:val="auto"/>
                <w:kern w:val="0"/>
                <w:szCs w:val="21"/>
                <w:shd w:val="clear" w:color="auto" w:fill="auto"/>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r>
              <w:rPr>
                <w:color w:val="auto"/>
                <w:kern w:val="0"/>
                <w:szCs w:val="21"/>
                <w:shd w:val="clear" w:color="auto" w:fill="auto"/>
              </w:rPr>
              <w:t>序号</w:t>
            </w:r>
          </w:p>
        </w:tc>
        <w:tc>
          <w:tcPr>
            <w:tcW w:w="1984"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r>
              <w:rPr>
                <w:color w:val="auto"/>
                <w:kern w:val="0"/>
                <w:szCs w:val="21"/>
                <w:shd w:val="clear" w:color="auto" w:fill="auto"/>
              </w:rPr>
              <w:t>名 称</w:t>
            </w:r>
          </w:p>
        </w:tc>
        <w:tc>
          <w:tcPr>
            <w:tcW w:w="3075" w:type="dxa"/>
            <w:gridSpan w:val="3"/>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r>
              <w:rPr>
                <w:color w:val="auto"/>
                <w:kern w:val="0"/>
                <w:szCs w:val="21"/>
                <w:shd w:val="clear" w:color="auto" w:fill="auto"/>
              </w:rPr>
              <w:t>货物型号规格、标准及配置等（或服务内容、标准）</w:t>
            </w:r>
          </w:p>
        </w:tc>
        <w:tc>
          <w:tcPr>
            <w:tcW w:w="1556" w:type="dxa"/>
            <w:vAlign w:val="center"/>
          </w:tcPr>
          <w:p>
            <w:pPr>
              <w:widowControl/>
              <w:snapToGrid w:val="0"/>
              <w:spacing w:before="100" w:beforeAutospacing="1" w:after="100" w:afterAutospacing="1" w:line="320" w:lineRule="atLeast"/>
              <w:jc w:val="center"/>
              <w:rPr>
                <w:color w:val="auto"/>
                <w:kern w:val="0"/>
                <w:szCs w:val="21"/>
                <w:shd w:val="clear" w:color="auto" w:fill="auto"/>
              </w:rPr>
            </w:pPr>
            <w:r>
              <w:rPr>
                <w:color w:val="auto"/>
                <w:kern w:val="0"/>
                <w:szCs w:val="21"/>
                <w:shd w:val="clear" w:color="auto" w:fill="auto"/>
              </w:rPr>
              <w:t>数量</w:t>
            </w:r>
          </w:p>
        </w:tc>
        <w:tc>
          <w:tcPr>
            <w:tcW w:w="1487"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r>
              <w:rPr>
                <w:color w:val="auto"/>
                <w:kern w:val="0"/>
                <w:szCs w:val="21"/>
                <w:shd w:val="clear" w:color="auto" w:fill="auto"/>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1984"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3075" w:type="dxa"/>
            <w:gridSpan w:val="3"/>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1556" w:type="dxa"/>
            <w:vAlign w:val="center"/>
          </w:tcPr>
          <w:p>
            <w:pPr>
              <w:widowControl/>
              <w:snapToGrid w:val="0"/>
              <w:spacing w:before="100" w:beforeAutospacing="1" w:after="100" w:afterAutospacing="1" w:line="320" w:lineRule="atLeast"/>
              <w:jc w:val="center"/>
              <w:rPr>
                <w:color w:val="auto"/>
                <w:kern w:val="0"/>
                <w:szCs w:val="21"/>
                <w:shd w:val="clear" w:color="auto" w:fill="auto"/>
              </w:rPr>
            </w:pPr>
          </w:p>
        </w:tc>
        <w:tc>
          <w:tcPr>
            <w:tcW w:w="1487"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1984"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3075" w:type="dxa"/>
            <w:gridSpan w:val="3"/>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1556" w:type="dxa"/>
            <w:vAlign w:val="center"/>
          </w:tcPr>
          <w:p>
            <w:pPr>
              <w:widowControl/>
              <w:snapToGrid w:val="0"/>
              <w:spacing w:before="100" w:beforeAutospacing="1" w:after="100" w:afterAutospacing="1" w:line="320" w:lineRule="atLeast"/>
              <w:jc w:val="center"/>
              <w:rPr>
                <w:color w:val="auto"/>
                <w:kern w:val="0"/>
                <w:szCs w:val="21"/>
                <w:shd w:val="clear" w:color="auto" w:fill="auto"/>
              </w:rPr>
            </w:pPr>
          </w:p>
        </w:tc>
        <w:tc>
          <w:tcPr>
            <w:tcW w:w="1487"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1984"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3075" w:type="dxa"/>
            <w:gridSpan w:val="3"/>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1556" w:type="dxa"/>
            <w:vAlign w:val="center"/>
          </w:tcPr>
          <w:p>
            <w:pPr>
              <w:widowControl/>
              <w:snapToGrid w:val="0"/>
              <w:spacing w:before="100" w:beforeAutospacing="1" w:after="100" w:afterAutospacing="1" w:line="320" w:lineRule="atLeast"/>
              <w:jc w:val="center"/>
              <w:rPr>
                <w:color w:val="auto"/>
                <w:kern w:val="0"/>
                <w:szCs w:val="21"/>
                <w:shd w:val="clear" w:color="auto" w:fill="auto"/>
              </w:rPr>
            </w:pPr>
          </w:p>
        </w:tc>
        <w:tc>
          <w:tcPr>
            <w:tcW w:w="1487"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r>
              <w:rPr>
                <w:color w:val="auto"/>
                <w:kern w:val="0"/>
                <w:szCs w:val="21"/>
                <w:shd w:val="clear" w:color="auto" w:fill="auto"/>
              </w:rPr>
              <w:t>合  计</w:t>
            </w:r>
          </w:p>
        </w:tc>
        <w:tc>
          <w:tcPr>
            <w:tcW w:w="1556" w:type="dxa"/>
            <w:vAlign w:val="center"/>
          </w:tcPr>
          <w:p>
            <w:pPr>
              <w:widowControl/>
              <w:snapToGrid w:val="0"/>
              <w:spacing w:before="100" w:beforeAutospacing="1" w:after="100" w:afterAutospacing="1" w:line="320" w:lineRule="atLeast"/>
              <w:jc w:val="center"/>
              <w:rPr>
                <w:color w:val="auto"/>
                <w:kern w:val="0"/>
                <w:szCs w:val="21"/>
                <w:shd w:val="clear" w:color="auto" w:fill="auto"/>
              </w:rPr>
            </w:pPr>
          </w:p>
        </w:tc>
        <w:tc>
          <w:tcPr>
            <w:tcW w:w="1487"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r>
              <w:rPr>
                <w:color w:val="auto"/>
                <w:kern w:val="0"/>
                <w:szCs w:val="21"/>
                <w:shd w:val="clear" w:color="auto" w:fill="auto"/>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r>
              <w:rPr>
                <w:color w:val="auto"/>
                <w:kern w:val="0"/>
                <w:szCs w:val="21"/>
                <w:shd w:val="clear" w:color="auto" w:fill="auto"/>
              </w:rPr>
              <w:t>实际供货日期</w:t>
            </w:r>
          </w:p>
        </w:tc>
        <w:tc>
          <w:tcPr>
            <w:tcW w:w="2410" w:type="dxa"/>
            <w:gridSpan w:val="2"/>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c>
          <w:tcPr>
            <w:tcW w:w="2551" w:type="dxa"/>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r>
              <w:rPr>
                <w:color w:val="auto"/>
                <w:kern w:val="0"/>
                <w:szCs w:val="21"/>
                <w:shd w:val="clear" w:color="auto" w:fill="auto"/>
              </w:rPr>
              <w:t>合同交货验收日期</w:t>
            </w:r>
          </w:p>
        </w:tc>
        <w:tc>
          <w:tcPr>
            <w:tcW w:w="3141" w:type="dxa"/>
            <w:gridSpan w:val="3"/>
            <w:vAlign w:val="center"/>
          </w:tcPr>
          <w:p>
            <w:pPr>
              <w:widowControl/>
              <w:snapToGrid w:val="0"/>
              <w:spacing w:before="100" w:beforeAutospacing="1" w:after="100" w:afterAutospacing="1" w:line="320" w:lineRule="atLeast"/>
              <w:ind w:firstLine="2"/>
              <w:jc w:val="center"/>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p>
        </w:tc>
        <w:tc>
          <w:tcPr>
            <w:tcW w:w="2410" w:type="dxa"/>
            <w:gridSpan w:val="2"/>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p>
        </w:tc>
        <w:tc>
          <w:tcPr>
            <w:tcW w:w="2551" w:type="dxa"/>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p>
        </w:tc>
        <w:tc>
          <w:tcPr>
            <w:tcW w:w="3141" w:type="dxa"/>
            <w:gridSpan w:val="3"/>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r>
              <w:rPr>
                <w:color w:val="auto"/>
                <w:kern w:val="0"/>
                <w:szCs w:val="21"/>
                <w:shd w:val="clear" w:color="auto" w:fill="auto"/>
              </w:rPr>
              <w:t>验收具体内容</w:t>
            </w:r>
          </w:p>
        </w:tc>
        <w:tc>
          <w:tcPr>
            <w:tcW w:w="8102" w:type="dxa"/>
            <w:gridSpan w:val="6"/>
            <w:vAlign w:val="center"/>
          </w:tcPr>
          <w:p>
            <w:pPr>
              <w:widowControl/>
              <w:snapToGrid w:val="0"/>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r>
              <w:rPr>
                <w:color w:val="auto"/>
                <w:kern w:val="0"/>
                <w:szCs w:val="21"/>
                <w:shd w:val="clear" w:color="auto" w:fill="auto"/>
              </w:rPr>
              <w:t>验收小组意见</w:t>
            </w:r>
          </w:p>
        </w:tc>
        <w:tc>
          <w:tcPr>
            <w:tcW w:w="8102" w:type="dxa"/>
            <w:gridSpan w:val="6"/>
            <w:vAlign w:val="center"/>
          </w:tcPr>
          <w:p>
            <w:pPr>
              <w:widowControl/>
              <w:snapToGrid w:val="0"/>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验收结论性意见：</w:t>
            </w:r>
          </w:p>
          <w:p>
            <w:pPr>
              <w:widowControl/>
              <w:snapToGrid w:val="0"/>
              <w:spacing w:before="100" w:beforeAutospacing="1" w:after="100" w:afterAutospacing="1" w:line="320" w:lineRule="atLeast"/>
              <w:jc w:val="left"/>
              <w:rPr>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napToGrid w:val="0"/>
              <w:spacing w:before="100" w:beforeAutospacing="1" w:after="100" w:afterAutospacing="1" w:line="320" w:lineRule="atLeast"/>
              <w:ind w:firstLine="2"/>
              <w:jc w:val="left"/>
              <w:rPr>
                <w:color w:val="auto"/>
                <w:kern w:val="0"/>
                <w:szCs w:val="21"/>
                <w:shd w:val="clear" w:color="auto" w:fill="auto"/>
              </w:rPr>
            </w:pPr>
          </w:p>
        </w:tc>
        <w:tc>
          <w:tcPr>
            <w:tcW w:w="8102" w:type="dxa"/>
            <w:gridSpan w:val="6"/>
            <w:vAlign w:val="center"/>
          </w:tcPr>
          <w:p>
            <w:pPr>
              <w:widowControl/>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有异议的意见和说明理由：</w:t>
            </w:r>
          </w:p>
          <w:p>
            <w:pPr>
              <w:widowControl/>
              <w:snapToGrid w:val="0"/>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vAlign w:val="center"/>
          </w:tcPr>
          <w:p>
            <w:pPr>
              <w:widowControl/>
              <w:snapToGrid w:val="0"/>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监督人员或其他相关人员签字：</w:t>
            </w:r>
          </w:p>
          <w:p>
            <w:pPr>
              <w:widowControl/>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中标或者成交供应商负责人签字或盖章：           采购人或受托机构的意见（盖章）：</w:t>
            </w:r>
          </w:p>
          <w:p>
            <w:pPr>
              <w:widowControl/>
              <w:spacing w:before="100" w:beforeAutospacing="1" w:after="100" w:afterAutospacing="1" w:line="320" w:lineRule="atLeast"/>
              <w:jc w:val="left"/>
              <w:rPr>
                <w:color w:val="auto"/>
                <w:kern w:val="0"/>
                <w:szCs w:val="21"/>
                <w:shd w:val="clear" w:color="auto" w:fill="auto"/>
              </w:rPr>
            </w:pPr>
            <w:r>
              <w:rPr>
                <w:color w:val="auto"/>
                <w:kern w:val="0"/>
                <w:szCs w:val="21"/>
                <w:shd w:val="clear" w:color="auto" w:fill="auto"/>
              </w:rPr>
              <w:t>联系电话：        年   月   日          联系电话：         年   月   日</w:t>
            </w:r>
          </w:p>
        </w:tc>
      </w:tr>
    </w:tbl>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pStyle w:val="27"/>
        <w:snapToGrid w:val="0"/>
        <w:spacing w:before="120" w:after="120"/>
        <w:ind w:firstLine="480"/>
        <w:jc w:val="center"/>
        <w:rPr>
          <w:rFonts w:ascii="Times New Roman" w:hAnsi="Times New Roman" w:eastAsia="仿宋_GB2312"/>
          <w:b/>
          <w:color w:val="auto"/>
          <w:sz w:val="44"/>
          <w:szCs w:val="44"/>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spacing w:line="360" w:lineRule="exact"/>
        <w:jc w:val="center"/>
        <w:rPr>
          <w:b/>
          <w:color w:val="auto"/>
          <w:sz w:val="32"/>
          <w:szCs w:val="32"/>
          <w:shd w:val="clear" w:color="auto" w:fill="auto"/>
        </w:rPr>
      </w:pPr>
    </w:p>
    <w:p>
      <w:pPr>
        <w:pStyle w:val="4"/>
        <w:spacing w:line="360" w:lineRule="exact"/>
        <w:jc w:val="center"/>
        <w:rPr>
          <w:color w:val="auto"/>
          <w:sz w:val="32"/>
          <w:szCs w:val="32"/>
          <w:shd w:val="clear" w:color="auto" w:fill="auto"/>
        </w:rPr>
      </w:pPr>
      <w:bookmarkStart w:id="10" w:name="_Toc335744371"/>
      <w:bookmarkStart w:id="11" w:name="_Toc94109714"/>
      <w:r>
        <w:rPr>
          <w:color w:val="auto"/>
          <w:sz w:val="32"/>
          <w:szCs w:val="32"/>
          <w:shd w:val="clear" w:color="auto" w:fill="auto"/>
        </w:rPr>
        <w:t>第六章</w:t>
      </w:r>
      <w:r>
        <w:rPr>
          <w:rFonts w:hint="eastAsia"/>
          <w:color w:val="auto"/>
          <w:sz w:val="32"/>
          <w:szCs w:val="32"/>
          <w:shd w:val="clear" w:color="auto" w:fill="auto"/>
          <w:lang w:val="en-US" w:eastAsia="zh-CN"/>
        </w:rPr>
        <w:t xml:space="preserve"> </w:t>
      </w:r>
      <w:r>
        <w:rPr>
          <w:color w:val="auto"/>
          <w:sz w:val="32"/>
          <w:szCs w:val="32"/>
          <w:shd w:val="clear" w:color="auto" w:fill="auto"/>
        </w:rPr>
        <w:t xml:space="preserve"> 评审方法</w:t>
      </w:r>
      <w:r>
        <w:rPr>
          <w:rFonts w:hint="eastAsia"/>
          <w:color w:val="auto"/>
          <w:sz w:val="32"/>
          <w:szCs w:val="32"/>
          <w:shd w:val="clear" w:color="auto" w:fill="auto"/>
        </w:rPr>
        <w:t>及</w:t>
      </w:r>
      <w:r>
        <w:rPr>
          <w:color w:val="auto"/>
          <w:sz w:val="32"/>
          <w:szCs w:val="32"/>
          <w:shd w:val="clear" w:color="auto" w:fill="auto"/>
        </w:rPr>
        <w:t>评审标准</w:t>
      </w:r>
      <w:bookmarkEnd w:id="10"/>
      <w:bookmarkEnd w:id="11"/>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r>
        <w:rPr>
          <w:color w:val="auto"/>
          <w:shd w:val="clear" w:color="auto" w:fill="auto"/>
        </w:rPr>
        <w:br w:type="page"/>
      </w:r>
    </w:p>
    <w:p>
      <w:pPr>
        <w:pStyle w:val="27"/>
        <w:spacing w:line="340" w:lineRule="exact"/>
        <w:ind w:firstLine="420"/>
        <w:jc w:val="center"/>
        <w:outlineLvl w:val="1"/>
        <w:rPr>
          <w:rFonts w:hAnsi="宋体"/>
          <w:b/>
          <w:bCs/>
          <w:color w:val="auto"/>
          <w:sz w:val="30"/>
          <w:szCs w:val="30"/>
          <w:shd w:val="clear" w:color="auto" w:fill="auto"/>
        </w:rPr>
      </w:pPr>
    </w:p>
    <w:p>
      <w:pPr>
        <w:pStyle w:val="27"/>
        <w:spacing w:line="340" w:lineRule="exact"/>
        <w:ind w:firstLine="420"/>
        <w:jc w:val="center"/>
        <w:outlineLvl w:val="1"/>
        <w:rPr>
          <w:rFonts w:hAnsi="宋体"/>
          <w:b/>
          <w:bCs/>
          <w:color w:val="auto"/>
          <w:sz w:val="21"/>
          <w:shd w:val="clear" w:color="auto" w:fill="auto"/>
        </w:rPr>
      </w:pPr>
      <w:r>
        <w:rPr>
          <w:rFonts w:hAnsi="宋体"/>
          <w:b/>
          <w:bCs/>
          <w:color w:val="auto"/>
          <w:sz w:val="30"/>
          <w:szCs w:val="30"/>
          <w:shd w:val="clear" w:color="auto" w:fill="auto"/>
        </w:rPr>
        <w:t>评审方法及评审标准</w:t>
      </w:r>
    </w:p>
    <w:p>
      <w:pPr>
        <w:pStyle w:val="27"/>
        <w:spacing w:line="330" w:lineRule="exact"/>
        <w:ind w:firstLine="420"/>
        <w:rPr>
          <w:rFonts w:hAnsi="宋体"/>
          <w:b/>
          <w:bCs/>
          <w:color w:val="auto"/>
          <w:sz w:val="21"/>
          <w:shd w:val="clear" w:color="auto" w:fill="auto"/>
        </w:rPr>
      </w:pPr>
      <w:r>
        <w:rPr>
          <w:rFonts w:hAnsi="宋体"/>
          <w:b/>
          <w:bCs/>
          <w:color w:val="auto"/>
          <w:sz w:val="21"/>
          <w:shd w:val="clear" w:color="auto" w:fill="auto"/>
        </w:rPr>
        <w:t>一、评标原则</w:t>
      </w:r>
    </w:p>
    <w:p>
      <w:pPr>
        <w:snapToGrid w:val="0"/>
        <w:spacing w:line="330" w:lineRule="exact"/>
        <w:ind w:firstLine="420" w:firstLineChars="200"/>
        <w:rPr>
          <w:rFonts w:ascii="宋体" w:hAnsi="宋体"/>
          <w:color w:val="auto"/>
          <w:szCs w:val="21"/>
          <w:shd w:val="clear" w:color="auto" w:fill="auto"/>
        </w:rPr>
      </w:pPr>
      <w:r>
        <w:rPr>
          <w:rFonts w:ascii="宋体" w:hAnsi="宋体"/>
          <w:bCs/>
          <w:color w:val="auto"/>
          <w:szCs w:val="21"/>
          <w:shd w:val="clear" w:color="auto" w:fill="auto"/>
        </w:rPr>
        <w:t xml:space="preserve"> </w:t>
      </w:r>
      <w:r>
        <w:rPr>
          <w:rFonts w:ascii="宋体" w:hAnsi="宋体"/>
          <w:color w:val="auto"/>
          <w:szCs w:val="21"/>
          <w:shd w:val="clear" w:color="auto" w:fill="auto"/>
        </w:rPr>
        <w:t>（一）“磋商小组”构成：本采购项目的“磋商小组”分别由依法组成的评审专家、采购人代表共</w:t>
      </w:r>
      <w:r>
        <w:rPr>
          <w:rFonts w:ascii="宋体" w:hAnsi="宋体"/>
          <w:color w:val="auto"/>
          <w:szCs w:val="21"/>
          <w:u w:val="single"/>
          <w:shd w:val="clear" w:color="auto" w:fill="auto"/>
        </w:rPr>
        <w:t>三</w:t>
      </w:r>
      <w:r>
        <w:rPr>
          <w:rFonts w:ascii="宋体" w:hAnsi="宋体"/>
          <w:color w:val="auto"/>
          <w:szCs w:val="21"/>
          <w:shd w:val="clear" w:color="auto" w:fill="auto"/>
        </w:rPr>
        <w:t>人以上单数构成，其中评审专家人数不少于成员总数的三分之二。</w:t>
      </w:r>
    </w:p>
    <w:p>
      <w:pPr>
        <w:snapToGrid w:val="0"/>
        <w:spacing w:line="33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（二）评审依据：以磋商文件和响应文件为评审依据，对供应商的响应文件报价、</w:t>
      </w:r>
      <w:r>
        <w:rPr>
          <w:rFonts w:hint="eastAsia" w:ascii="宋体" w:hAnsi="宋体"/>
          <w:color w:val="auto"/>
          <w:szCs w:val="21"/>
          <w:shd w:val="clear" w:color="auto" w:fill="auto"/>
        </w:rPr>
        <w:t>技术</w:t>
      </w:r>
      <w:r>
        <w:rPr>
          <w:rFonts w:hint="eastAsia" w:ascii="宋体" w:hAnsi="宋体"/>
          <w:color w:val="auto"/>
          <w:szCs w:val="21"/>
          <w:shd w:val="clear" w:color="auto" w:fill="auto"/>
          <w:lang w:eastAsia="zh-CN"/>
        </w:rPr>
        <w:t>服务</w:t>
      </w:r>
      <w:r>
        <w:rPr>
          <w:rFonts w:hint="eastAsia" w:ascii="宋体" w:hAnsi="宋体"/>
          <w:color w:val="auto"/>
          <w:szCs w:val="21"/>
          <w:shd w:val="clear" w:color="auto" w:fill="auto"/>
        </w:rPr>
        <w:t>方案</w:t>
      </w:r>
      <w:r>
        <w:rPr>
          <w:rFonts w:ascii="宋体" w:hAnsi="宋体"/>
          <w:color w:val="auto"/>
          <w:szCs w:val="21"/>
          <w:shd w:val="clear" w:color="auto" w:fill="auto"/>
        </w:rPr>
        <w:t>、</w:t>
      </w:r>
      <w:r>
        <w:rPr>
          <w:rFonts w:hint="eastAsia" w:ascii="宋体" w:hAnsi="宋体"/>
          <w:color w:val="auto"/>
          <w:szCs w:val="21"/>
          <w:shd w:val="clear" w:color="auto" w:fill="auto"/>
        </w:rPr>
        <w:t>服务</w:t>
      </w:r>
      <w:r>
        <w:rPr>
          <w:rFonts w:hint="eastAsia" w:ascii="宋体" w:hAnsi="宋体"/>
          <w:color w:val="auto"/>
          <w:szCs w:val="21"/>
          <w:shd w:val="clear" w:color="auto" w:fill="auto"/>
          <w:lang w:eastAsia="zh-CN"/>
        </w:rPr>
        <w:t>承诺</w:t>
      </w:r>
      <w:r>
        <w:rPr>
          <w:rFonts w:hint="eastAsia" w:ascii="宋体" w:hAnsi="宋体"/>
          <w:color w:val="auto"/>
          <w:szCs w:val="21"/>
          <w:shd w:val="clear" w:color="auto" w:fill="auto"/>
        </w:rPr>
        <w:t>、拟投入人员、</w:t>
      </w:r>
      <w:r>
        <w:rPr>
          <w:rFonts w:ascii="宋体" w:hAnsi="宋体"/>
          <w:color w:val="auto"/>
          <w:szCs w:val="21"/>
          <w:shd w:val="clear" w:color="auto" w:fill="auto"/>
        </w:rPr>
        <w:t>业绩</w:t>
      </w:r>
      <w:r>
        <w:rPr>
          <w:rFonts w:hint="eastAsia" w:ascii="宋体" w:hAnsi="宋体"/>
          <w:color w:val="auto"/>
          <w:szCs w:val="21"/>
          <w:shd w:val="clear" w:color="auto" w:fill="auto"/>
        </w:rPr>
        <w:t>等</w:t>
      </w:r>
      <w:r>
        <w:rPr>
          <w:rFonts w:ascii="宋体" w:hAnsi="宋体"/>
          <w:color w:val="auto"/>
          <w:szCs w:val="21"/>
          <w:shd w:val="clear" w:color="auto" w:fill="auto"/>
        </w:rPr>
        <w:t>内容按百分制打分。</w:t>
      </w:r>
    </w:p>
    <w:p>
      <w:pPr>
        <w:snapToGrid w:val="0"/>
        <w:spacing w:line="33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（三）评审方法：以封闭方式进行。评审全过程中不允许供应商与“磋商小组”之间有可能影响到评审结果公正性的私下会面与谈话，以体现公平、公正的基本原则。</w:t>
      </w:r>
    </w:p>
    <w:p>
      <w:pPr>
        <w:snapToGrid w:val="0"/>
        <w:spacing w:line="330" w:lineRule="exact"/>
        <w:ind w:firstLine="422" w:firstLineChars="200"/>
        <w:rPr>
          <w:rFonts w:ascii="宋体" w:hAnsi="宋体"/>
          <w:b/>
          <w:color w:val="auto"/>
          <w:szCs w:val="21"/>
          <w:shd w:val="clear" w:color="auto" w:fill="auto"/>
        </w:rPr>
      </w:pPr>
      <w:r>
        <w:rPr>
          <w:rFonts w:ascii="宋体" w:hAnsi="宋体"/>
          <w:b/>
          <w:color w:val="auto"/>
          <w:szCs w:val="21"/>
          <w:shd w:val="clear" w:color="auto" w:fill="auto"/>
        </w:rPr>
        <w:t>二、评审方法</w:t>
      </w:r>
    </w:p>
    <w:p>
      <w:pPr>
        <w:snapToGrid w:val="0"/>
        <w:spacing w:line="33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（一）对进入详评的采用百分制综合评分法。</w:t>
      </w:r>
    </w:p>
    <w:p>
      <w:pPr>
        <w:snapToGrid w:val="0"/>
        <w:spacing w:line="33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（二）计分方法（按四舍五入取至百分位）：</w:t>
      </w:r>
    </w:p>
    <w:p>
      <w:pPr>
        <w:snapToGrid w:val="0"/>
        <w:spacing w:line="340" w:lineRule="exact"/>
        <w:ind w:firstLine="422" w:firstLineChars="200"/>
        <w:rPr>
          <w:rFonts w:ascii="宋体" w:hAnsi="宋体"/>
          <w:b/>
          <w:color w:val="auto"/>
          <w:szCs w:val="21"/>
          <w:shd w:val="clear" w:color="auto" w:fill="auto"/>
        </w:rPr>
      </w:pPr>
      <w:r>
        <w:rPr>
          <w:rFonts w:ascii="宋体" w:hAnsi="宋体"/>
          <w:b/>
          <w:color w:val="auto"/>
          <w:szCs w:val="21"/>
          <w:shd w:val="clear" w:color="auto" w:fill="auto"/>
        </w:rPr>
        <w:t>1、价格分</w:t>
      </w:r>
      <w:r>
        <w:rPr>
          <w:rFonts w:hint="eastAsia" w:ascii="宋体" w:hAnsi="宋体" w:cs="宋体"/>
          <w:b/>
          <w:color w:val="auto"/>
          <w:szCs w:val="21"/>
          <w:u w:val="single"/>
          <w:shd w:val="clear" w:color="auto" w:fill="auto"/>
          <w:lang w:val="en-US" w:eastAsia="zh-CN"/>
        </w:rPr>
        <w:t>1</w:t>
      </w:r>
      <w:r>
        <w:rPr>
          <w:rFonts w:hint="eastAsia" w:ascii="宋体" w:hAnsi="宋体" w:cs="宋体"/>
          <w:b/>
          <w:color w:val="auto"/>
          <w:szCs w:val="21"/>
          <w:u w:val="single"/>
          <w:shd w:val="clear" w:color="auto" w:fill="auto"/>
        </w:rPr>
        <w:t>0</w:t>
      </w:r>
      <w:r>
        <w:rPr>
          <w:rFonts w:hint="eastAsia" w:ascii="宋体" w:hAnsi="宋体" w:cs="宋体"/>
          <w:b/>
          <w:color w:val="auto"/>
          <w:szCs w:val="21"/>
          <w:shd w:val="clear" w:color="auto" w:fill="auto"/>
        </w:rPr>
        <w:t>分</w:t>
      </w:r>
    </w:p>
    <w:p>
      <w:pPr>
        <w:snapToGrid w:val="0"/>
        <w:spacing w:line="34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（1）</w:t>
      </w:r>
      <w:r>
        <w:rPr>
          <w:rFonts w:ascii="Times New Roman" w:hAnsi="宋体"/>
          <w:bCs/>
          <w:color w:val="auto"/>
          <w:sz w:val="21"/>
          <w:highlight w:val="none"/>
          <w:shd w:val="clear" w:color="auto" w:fill="auto"/>
        </w:rPr>
        <w:t>满足</w:t>
      </w:r>
      <w:r>
        <w:rPr>
          <w:rFonts w:hint="eastAsia" w:ascii="Times New Roman" w:hAnsi="宋体"/>
          <w:bCs/>
          <w:color w:val="auto"/>
          <w:sz w:val="21"/>
          <w:highlight w:val="none"/>
          <w:shd w:val="clear" w:color="auto" w:fill="auto"/>
          <w:lang w:eastAsia="zh-CN"/>
        </w:rPr>
        <w:t>磋商</w:t>
      </w:r>
      <w:r>
        <w:rPr>
          <w:rFonts w:ascii="Times New Roman" w:hAnsi="宋体"/>
          <w:bCs/>
          <w:color w:val="auto"/>
          <w:sz w:val="21"/>
          <w:highlight w:val="none"/>
          <w:shd w:val="clear" w:color="auto" w:fill="auto"/>
        </w:rPr>
        <w:t>文件要求且</w:t>
      </w:r>
      <w:r>
        <w:rPr>
          <w:rFonts w:hint="eastAsia" w:ascii="Times New Roman" w:hAnsi="宋体"/>
          <w:bCs/>
          <w:color w:val="auto"/>
          <w:sz w:val="21"/>
          <w:highlight w:val="none"/>
          <w:shd w:val="clear" w:color="auto" w:fill="auto"/>
          <w:lang w:eastAsia="zh-CN"/>
        </w:rPr>
        <w:t>磋商</w:t>
      </w:r>
      <w:r>
        <w:rPr>
          <w:rFonts w:ascii="Times New Roman" w:hAnsi="宋体"/>
          <w:bCs/>
          <w:color w:val="auto"/>
          <w:sz w:val="21"/>
          <w:highlight w:val="none"/>
          <w:shd w:val="clear" w:color="auto" w:fill="auto"/>
        </w:rPr>
        <w:t>价格最低的</w:t>
      </w:r>
      <w:r>
        <w:rPr>
          <w:rFonts w:hint="eastAsia" w:ascii="Times New Roman" w:hAnsi="宋体"/>
          <w:bCs/>
          <w:color w:val="auto"/>
          <w:sz w:val="21"/>
          <w:highlight w:val="none"/>
          <w:shd w:val="clear" w:color="auto" w:fill="auto"/>
          <w:lang w:eastAsia="zh-CN"/>
        </w:rPr>
        <w:t>磋商</w:t>
      </w:r>
      <w:r>
        <w:rPr>
          <w:rFonts w:ascii="Times New Roman" w:hAnsi="宋体"/>
          <w:bCs/>
          <w:color w:val="auto"/>
          <w:sz w:val="21"/>
          <w:highlight w:val="none"/>
          <w:shd w:val="clear" w:color="auto" w:fill="auto"/>
        </w:rPr>
        <w:t>报价为评标基准价</w:t>
      </w:r>
      <w:r>
        <w:rPr>
          <w:rFonts w:hint="eastAsia" w:ascii="Times New Roman" w:hAnsi="宋体"/>
          <w:bCs/>
          <w:color w:val="auto"/>
          <w:sz w:val="21"/>
          <w:highlight w:val="none"/>
          <w:shd w:val="clear" w:color="auto" w:fill="auto"/>
        </w:rPr>
        <w:t>（因落实政府采购政策进行价格调整的，以调整后的价格计算评标基准价和</w:t>
      </w:r>
      <w:r>
        <w:rPr>
          <w:rFonts w:hint="eastAsia" w:ascii="Times New Roman" w:hAnsi="宋体"/>
          <w:bCs/>
          <w:color w:val="auto"/>
          <w:sz w:val="21"/>
          <w:highlight w:val="none"/>
          <w:shd w:val="clear" w:color="auto" w:fill="auto"/>
          <w:lang w:eastAsia="zh-CN"/>
        </w:rPr>
        <w:t>磋商</w:t>
      </w:r>
      <w:r>
        <w:rPr>
          <w:rFonts w:hint="eastAsia" w:ascii="Times New Roman" w:hAnsi="宋体"/>
          <w:bCs/>
          <w:color w:val="auto"/>
          <w:sz w:val="21"/>
          <w:highlight w:val="none"/>
          <w:shd w:val="clear" w:color="auto" w:fill="auto"/>
        </w:rPr>
        <w:t>报价）</w:t>
      </w:r>
      <w:r>
        <w:rPr>
          <w:rFonts w:ascii="Times New Roman" w:hAnsi="宋体"/>
          <w:bCs/>
          <w:color w:val="auto"/>
          <w:sz w:val="21"/>
          <w:highlight w:val="none"/>
          <w:shd w:val="clear" w:color="auto" w:fill="auto"/>
        </w:rPr>
        <w:t>，其价格分为</w:t>
      </w:r>
      <w:r>
        <w:rPr>
          <w:rFonts w:hint="eastAsia"/>
          <w:bCs/>
          <w:color w:val="auto"/>
          <w:sz w:val="21"/>
          <w:highlight w:val="none"/>
          <w:shd w:val="clear" w:color="auto" w:fill="auto"/>
          <w:lang w:val="en-US" w:eastAsia="zh-CN"/>
        </w:rPr>
        <w:t>1</w:t>
      </w:r>
      <w:r>
        <w:rPr>
          <w:rFonts w:ascii="Times New Roman" w:hAnsi="Times New Roman"/>
          <w:bCs/>
          <w:color w:val="auto"/>
          <w:sz w:val="21"/>
          <w:highlight w:val="none"/>
          <w:shd w:val="clear" w:color="auto" w:fill="auto"/>
        </w:rPr>
        <w:t>0</w:t>
      </w:r>
      <w:r>
        <w:rPr>
          <w:rFonts w:ascii="Times New Roman" w:hAnsi="宋体"/>
          <w:bCs/>
          <w:color w:val="auto"/>
          <w:sz w:val="21"/>
          <w:highlight w:val="none"/>
          <w:shd w:val="clear" w:color="auto" w:fill="auto"/>
        </w:rPr>
        <w:t>分</w:t>
      </w:r>
      <w:r>
        <w:rPr>
          <w:rFonts w:ascii="宋体" w:hAnsi="宋体"/>
          <w:color w:val="auto"/>
          <w:szCs w:val="21"/>
          <w:shd w:val="clear" w:color="auto" w:fill="auto"/>
        </w:rPr>
        <w:t>。</w:t>
      </w:r>
    </w:p>
    <w:p>
      <w:pPr>
        <w:snapToGrid w:val="0"/>
        <w:spacing w:line="340" w:lineRule="exact"/>
        <w:ind w:firstLine="4200" w:firstLineChars="2000"/>
        <w:rPr>
          <w:rFonts w:ascii="宋体" w:hAnsi="宋体"/>
          <w:color w:val="auto"/>
          <w:szCs w:val="21"/>
          <w:shd w:val="clear" w:color="auto" w:fill="auto"/>
        </w:rPr>
      </w:pPr>
      <w:r>
        <w:rPr>
          <w:rFonts w:ascii="宋体" w:hAnsi="宋体"/>
          <w:color w:val="auto"/>
          <w:szCs w:val="21"/>
          <w:shd w:val="clear" w:color="auto" w:fill="auto"/>
        </w:rPr>
        <w:t xml:space="preserve">磋商基准价金额（元） </w:t>
      </w:r>
    </w:p>
    <w:p>
      <w:pPr>
        <w:snapToGrid w:val="0"/>
        <w:spacing w:line="34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137160</wp:posOffset>
                </wp:positionV>
                <wp:extent cx="2857500" cy="0"/>
                <wp:effectExtent l="0" t="0" r="0" b="0"/>
                <wp:wrapNone/>
                <wp:docPr id="11" name="直线 22"/>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53pt;margin-top:10.8pt;height:0pt;width:225pt;z-index:251670528;mso-width-relative:page;mso-height-relative:page;" filled="f" stroked="t" coordsize="21600,21600" o:gfxdata="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tG6p/W&#10;AAAACQEAAA8AAAAAAAAAAQAgAAAAIgAAAGRycy9kb3ducmV2LnhtbFBLAQIUABQAAAAIAIdO4kCX&#10;pkIb6QEAAN0DAAAOAAAAAAAAAAEAIAAAACUBAABkcnMvZTJvRG9jLnhtbFBLBQYAAAAABgAGAFkB&#10;AACABQAAAAA=&#10;">
                <v:fill on="f" focussize="0,0"/>
                <v:stroke color="#000000" joinstyle="round"/>
                <v:imagedata o:title=""/>
                <o:lock v:ext="edit" aspectratio="f"/>
              </v:line>
            </w:pict>
          </mc:Fallback>
        </mc:AlternateContent>
      </w:r>
      <w:r>
        <w:rPr>
          <w:rFonts w:ascii="宋体" w:hAnsi="宋体"/>
          <w:color w:val="auto"/>
          <w:szCs w:val="21"/>
          <w:shd w:val="clear" w:color="auto" w:fill="auto"/>
        </w:rPr>
        <w:t xml:space="preserve">（2）某供应商报价分 =                                           </w:t>
      </w:r>
      <w:r>
        <w:rPr>
          <w:rFonts w:hint="eastAsia" w:ascii="宋体" w:hAnsi="宋体"/>
          <w:color w:val="auto"/>
          <w:szCs w:val="21"/>
          <w:shd w:val="clear" w:color="auto" w:fill="auto"/>
        </w:rPr>
        <w:t xml:space="preserve">     </w:t>
      </w:r>
      <w:r>
        <w:rPr>
          <w:rFonts w:ascii="宋体" w:hAnsi="宋体"/>
          <w:color w:val="auto"/>
          <w:szCs w:val="21"/>
          <w:shd w:val="clear" w:color="auto" w:fill="auto"/>
        </w:rPr>
        <w:t xml:space="preserve"> </w:t>
      </w:r>
      <w:r>
        <w:rPr>
          <w:rFonts w:hint="eastAsia" w:ascii="宋体" w:hAnsi="宋体"/>
          <w:color w:val="auto"/>
          <w:szCs w:val="21"/>
          <w:shd w:val="clear" w:color="auto" w:fill="auto"/>
        </w:rPr>
        <w:t xml:space="preserve"> </w:t>
      </w:r>
      <w:r>
        <w:rPr>
          <w:rFonts w:ascii="宋体" w:hAnsi="宋体"/>
          <w:color w:val="auto"/>
          <w:szCs w:val="21"/>
          <w:shd w:val="clear" w:color="auto" w:fill="auto"/>
        </w:rPr>
        <w:t>×</w:t>
      </w:r>
      <w:r>
        <w:rPr>
          <w:rFonts w:hint="eastAsia" w:ascii="宋体" w:hAnsi="宋体"/>
          <w:color w:val="auto"/>
          <w:szCs w:val="21"/>
          <w:shd w:val="clear" w:color="auto" w:fill="auto"/>
          <w:lang w:val="en-US" w:eastAsia="zh-CN"/>
        </w:rPr>
        <w:t>1</w:t>
      </w:r>
      <w:r>
        <w:rPr>
          <w:rFonts w:hint="eastAsia" w:ascii="宋体" w:hAnsi="宋体"/>
          <w:color w:val="auto"/>
          <w:szCs w:val="21"/>
          <w:shd w:val="clear" w:color="auto" w:fill="auto"/>
        </w:rPr>
        <w:t>0</w:t>
      </w:r>
      <w:r>
        <w:rPr>
          <w:rFonts w:ascii="宋体" w:hAnsi="宋体"/>
          <w:color w:val="auto"/>
          <w:szCs w:val="21"/>
          <w:shd w:val="clear" w:color="auto" w:fill="auto"/>
        </w:rPr>
        <w:t>分</w:t>
      </w:r>
    </w:p>
    <w:p>
      <w:pPr>
        <w:snapToGrid w:val="0"/>
        <w:spacing w:line="34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 xml:space="preserve">                              某供应商有效最后磋商报价金额（元）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Cs w:val="21"/>
          <w:shd w:val="clear" w:color="auto" w:fill="auto"/>
        </w:rPr>
      </w:pPr>
      <w:r>
        <w:rPr>
          <w:rFonts w:ascii="宋体" w:hAnsi="宋体"/>
          <w:color w:val="auto"/>
          <w:szCs w:val="21"/>
          <w:shd w:val="clear" w:color="auto" w:fill="auto"/>
        </w:rPr>
        <w:t>（3）根据财政部</w:t>
      </w:r>
      <w:r>
        <w:rPr>
          <w:rFonts w:hint="eastAsia" w:ascii="宋体" w:hAnsi="宋体"/>
          <w:color w:val="auto"/>
          <w:szCs w:val="21"/>
          <w:shd w:val="clear" w:color="auto" w:fill="auto"/>
        </w:rPr>
        <w:t>《关于进一步加大政府采购支持中小企业力度的通知》（财库〔2022〕19号）</w:t>
      </w:r>
      <w:r>
        <w:rPr>
          <w:rFonts w:hint="eastAsia" w:ascii="宋体" w:hAnsi="宋体"/>
          <w:color w:val="auto"/>
          <w:szCs w:val="21"/>
          <w:shd w:val="clear" w:color="auto" w:fill="auto"/>
          <w:lang w:eastAsia="zh-CN"/>
        </w:rPr>
        <w:t>、</w:t>
      </w:r>
      <w:r>
        <w:rPr>
          <w:rFonts w:ascii="宋体" w:hAnsi="宋体"/>
          <w:color w:val="auto"/>
          <w:szCs w:val="21"/>
          <w:shd w:val="clear" w:color="auto" w:fill="auto"/>
        </w:rPr>
        <w:t>《关于印发〈政府采购促进中小企业发展管理办法〉的通知》</w:t>
      </w:r>
      <w:r>
        <w:rPr>
          <w:rFonts w:hint="eastAsia" w:ascii="宋体" w:hAnsi="宋体"/>
          <w:color w:val="auto"/>
          <w:szCs w:val="21"/>
          <w:shd w:val="clear" w:color="auto" w:fill="auto"/>
        </w:rPr>
        <w:t>（财库﹝2020﹞46 号）</w:t>
      </w:r>
      <w:r>
        <w:rPr>
          <w:rFonts w:ascii="宋体" w:hAnsi="宋体"/>
          <w:color w:val="auto"/>
          <w:szCs w:val="21"/>
          <w:shd w:val="clear" w:color="auto" w:fill="auto"/>
        </w:rPr>
        <w:t>的规定，对小型和微型企业服务的价格给予</w:t>
      </w:r>
      <w:r>
        <w:rPr>
          <w:rFonts w:hint="eastAsia" w:ascii="宋体" w:hAnsi="宋体"/>
          <w:color w:val="auto"/>
          <w:szCs w:val="21"/>
          <w:shd w:val="clear" w:color="auto" w:fill="auto"/>
          <w:lang w:val="en-US" w:eastAsia="zh-CN"/>
        </w:rPr>
        <w:t>2</w:t>
      </w:r>
      <w:r>
        <w:rPr>
          <w:rFonts w:hint="eastAsia" w:ascii="宋体" w:hAnsi="宋体"/>
          <w:color w:val="auto"/>
          <w:szCs w:val="21"/>
          <w:shd w:val="clear" w:color="auto" w:fill="auto"/>
        </w:rPr>
        <w:t>0</w:t>
      </w:r>
      <w:r>
        <w:rPr>
          <w:rFonts w:ascii="宋体" w:hAnsi="宋体"/>
          <w:color w:val="auto"/>
          <w:szCs w:val="21"/>
          <w:shd w:val="clear" w:color="auto" w:fill="auto"/>
        </w:rPr>
        <w:t>%的扣除，用扣除后的价格参与评审。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Cs w:val="21"/>
          <w:shd w:val="clear" w:color="auto" w:fill="auto"/>
        </w:rPr>
      </w:pPr>
      <w:r>
        <w:rPr>
          <w:rFonts w:ascii="宋体" w:hAnsi="宋体"/>
          <w:color w:val="auto"/>
          <w:szCs w:val="21"/>
          <w:shd w:val="clear" w:color="auto" w:fill="auto"/>
        </w:rPr>
        <w:t>即对供应商</w:t>
      </w:r>
      <w:r>
        <w:rPr>
          <w:rFonts w:hint="eastAsia" w:ascii="宋体" w:hAnsi="宋体"/>
          <w:color w:val="auto"/>
          <w:szCs w:val="21"/>
          <w:shd w:val="clear" w:color="auto" w:fill="auto"/>
          <w:lang w:eastAsia="zh-CN"/>
        </w:rPr>
        <w:t>磋商</w:t>
      </w:r>
      <w:r>
        <w:rPr>
          <w:rFonts w:ascii="宋体" w:hAnsi="宋体"/>
          <w:color w:val="auto"/>
          <w:szCs w:val="21"/>
          <w:shd w:val="clear" w:color="auto" w:fill="auto"/>
        </w:rPr>
        <w:t>总价中的小型和微型企业服务（或产品）的价格给予</w:t>
      </w:r>
      <w:r>
        <w:rPr>
          <w:rFonts w:hint="eastAsia" w:ascii="宋体" w:hAnsi="宋体"/>
          <w:color w:val="auto"/>
          <w:szCs w:val="21"/>
          <w:shd w:val="clear" w:color="auto" w:fill="auto"/>
          <w:lang w:val="en-US" w:eastAsia="zh-CN"/>
        </w:rPr>
        <w:t>2</w:t>
      </w:r>
      <w:r>
        <w:rPr>
          <w:rFonts w:hint="eastAsia" w:ascii="宋体" w:hAnsi="宋体"/>
          <w:color w:val="auto"/>
          <w:szCs w:val="21"/>
          <w:shd w:val="clear" w:color="auto" w:fill="auto"/>
        </w:rPr>
        <w:t>0</w:t>
      </w:r>
      <w:r>
        <w:rPr>
          <w:rFonts w:ascii="宋体" w:hAnsi="宋体"/>
          <w:color w:val="auto"/>
          <w:szCs w:val="21"/>
          <w:shd w:val="clear" w:color="auto" w:fill="auto"/>
        </w:rPr>
        <w:t>%的扣除后加上原来未享受优惠政策的部分</w:t>
      </w:r>
      <w:r>
        <w:rPr>
          <w:rFonts w:hint="eastAsia" w:ascii="宋体" w:hAnsi="宋体"/>
          <w:color w:val="auto"/>
          <w:szCs w:val="21"/>
          <w:shd w:val="clear" w:color="auto" w:fill="auto"/>
          <w:lang w:eastAsia="zh-CN"/>
        </w:rPr>
        <w:t>磋商</w:t>
      </w:r>
      <w:r>
        <w:rPr>
          <w:rFonts w:ascii="宋体" w:hAnsi="宋体"/>
          <w:color w:val="auto"/>
          <w:szCs w:val="21"/>
          <w:shd w:val="clear" w:color="auto" w:fill="auto"/>
        </w:rPr>
        <w:t>价格作为评标价计算价格分。[供应商须如实填写中小企业声明函（按第四章要求格式填写），并对该声明函的真实性负责，否则不予价格扣除]。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Cs w:val="21"/>
          <w:shd w:val="clear" w:color="auto" w:fill="auto"/>
        </w:rPr>
      </w:pPr>
      <w:r>
        <w:rPr>
          <w:rFonts w:ascii="宋体" w:hAnsi="宋体"/>
          <w:color w:val="auto"/>
          <w:szCs w:val="21"/>
          <w:shd w:val="clear" w:color="auto" w:fill="auto"/>
        </w:rPr>
        <w:t>根据《关于促进残疾人就业政府采购政策的通知》（财库〔201</w:t>
      </w:r>
      <w:r>
        <w:rPr>
          <w:rFonts w:hint="eastAsia" w:ascii="宋体" w:hAnsi="宋体"/>
          <w:color w:val="auto"/>
          <w:szCs w:val="21"/>
          <w:shd w:val="clear" w:color="auto" w:fill="auto"/>
        </w:rPr>
        <w:t>7</w:t>
      </w:r>
      <w:r>
        <w:rPr>
          <w:rFonts w:ascii="宋体" w:hAnsi="宋体"/>
          <w:color w:val="auto"/>
          <w:szCs w:val="21"/>
          <w:shd w:val="clear" w:color="auto" w:fill="auto"/>
        </w:rPr>
        <w:t>〕141号）、《关于政府采购支持监狱企业发展有关问题的通知》（财库[2014]68号），残疾人福利性单位、监狱企业视同小、微企业，享受评审中价格扣除等政府采购促进中小企业发展的政府政策。[供应商须如实填写残疾人福利性单位声明函（按第</w:t>
      </w:r>
      <w:r>
        <w:rPr>
          <w:rFonts w:hint="eastAsia" w:ascii="宋体" w:hAnsi="宋体"/>
          <w:color w:val="auto"/>
          <w:szCs w:val="21"/>
          <w:shd w:val="clear" w:color="auto" w:fill="auto"/>
        </w:rPr>
        <w:t>四</w:t>
      </w:r>
      <w:r>
        <w:rPr>
          <w:rFonts w:ascii="宋体" w:hAnsi="宋体"/>
          <w:color w:val="auto"/>
          <w:szCs w:val="21"/>
          <w:shd w:val="clear" w:color="auto" w:fill="auto"/>
        </w:rPr>
        <w:t>章要求格式填写）并对该声明函的真实性负责，或提供省级以上监狱管理局、戒毒管理局出具的属于监狱企业的证明文件，否则不予价格扣除]。</w:t>
      </w:r>
    </w:p>
    <w:p>
      <w:pPr>
        <w:keepNext w:val="0"/>
        <w:keepLines w:val="0"/>
        <w:pageBreakBefore w:val="0"/>
        <w:widowControl w:val="0"/>
        <w:numPr>
          <w:ilvl w:val="0"/>
          <w:numId w:val="8"/>
        </w:numPr>
        <w:kinsoku/>
        <w:wordWrap/>
        <w:overflowPunct/>
        <w:topLinePunct w:val="0"/>
        <w:autoSpaceDE/>
        <w:autoSpaceDN/>
        <w:bidi w:val="0"/>
        <w:adjustRightInd/>
        <w:spacing w:line="360" w:lineRule="auto"/>
        <w:ind w:firstLine="422" w:firstLineChars="200"/>
        <w:textAlignment w:val="auto"/>
        <w:rPr>
          <w:rFonts w:hint="eastAsia" w:ascii="宋体" w:hAnsi="宋体" w:cs="Courier New"/>
          <w:b/>
          <w:color w:val="auto"/>
          <w:kern w:val="0"/>
          <w:szCs w:val="21"/>
          <w:highlight w:val="none"/>
          <w:shd w:val="clear" w:color="auto" w:fill="auto"/>
        </w:rPr>
      </w:pPr>
      <w:r>
        <w:rPr>
          <w:rFonts w:hint="eastAsia" w:ascii="宋体" w:hAnsi="宋体" w:cs="Courier New"/>
          <w:b/>
          <w:color w:val="auto"/>
          <w:kern w:val="0"/>
          <w:szCs w:val="21"/>
          <w:highlight w:val="none"/>
          <w:shd w:val="clear" w:color="auto" w:fill="auto"/>
        </w:rPr>
        <w:t>技术方案分</w:t>
      </w:r>
      <w:r>
        <w:rPr>
          <w:rFonts w:hint="eastAsia" w:ascii="宋体" w:hAnsi="宋体" w:cs="Courier New"/>
          <w:b/>
          <w:color w:val="auto"/>
          <w:kern w:val="0"/>
          <w:szCs w:val="21"/>
          <w:highlight w:val="none"/>
          <w:u w:val="single"/>
          <w:shd w:val="clear" w:color="auto" w:fill="auto"/>
          <w:lang w:val="en-US" w:eastAsia="zh-CN"/>
        </w:rPr>
        <w:t>55</w:t>
      </w:r>
      <w:r>
        <w:rPr>
          <w:rFonts w:hint="eastAsia" w:ascii="宋体" w:hAnsi="宋体" w:cs="Courier New"/>
          <w:b/>
          <w:color w:val="auto"/>
          <w:kern w:val="0"/>
          <w:szCs w:val="21"/>
          <w:highlight w:val="none"/>
          <w:shd w:val="clear" w:color="auto" w:fill="auto"/>
        </w:rPr>
        <w:t>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Courier New"/>
          <w:b/>
          <w:color w:val="auto"/>
          <w:kern w:val="0"/>
          <w:szCs w:val="21"/>
          <w:highlight w:val="none"/>
          <w:shd w:val="clear" w:color="auto" w:fill="auto"/>
        </w:rPr>
      </w:pPr>
      <w:r>
        <w:rPr>
          <w:rFonts w:ascii="宋体" w:hAnsi="宋体"/>
          <w:color w:val="auto"/>
          <w:highlight w:val="none"/>
          <w:shd w:val="clear" w:color="auto" w:fill="auto"/>
        </w:rPr>
        <w:t>“磋商小组”</w:t>
      </w:r>
      <w:r>
        <w:rPr>
          <w:rFonts w:hint="eastAsia" w:ascii="宋体" w:hAnsi="宋体"/>
          <w:color w:val="auto"/>
          <w:highlight w:val="none"/>
          <w:shd w:val="clear" w:color="auto" w:fill="auto"/>
        </w:rPr>
        <w:t>根据供应商提供的方案进行评定后独立打分，未提供不得分。</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20" w:firstLineChars="200"/>
        <w:textAlignment w:val="auto"/>
        <w:rPr>
          <w:rFonts w:hint="eastAsia"/>
          <w:bCs/>
          <w:color w:val="auto"/>
          <w:highlight w:val="none"/>
          <w:shd w:val="clear" w:color="auto" w:fill="auto"/>
        </w:rPr>
      </w:pPr>
      <w:r>
        <w:rPr>
          <w:rFonts w:hint="eastAsia"/>
          <w:bCs/>
          <w:color w:val="auto"/>
          <w:highlight w:val="none"/>
          <w:shd w:val="clear" w:color="auto" w:fill="auto"/>
        </w:rPr>
        <w:t>项目</w:t>
      </w:r>
      <w:r>
        <w:rPr>
          <w:rFonts w:hint="eastAsia"/>
          <w:bCs/>
          <w:color w:val="auto"/>
          <w:highlight w:val="none"/>
          <w:shd w:val="clear" w:color="auto" w:fill="auto"/>
          <w:lang w:eastAsia="zh-CN"/>
        </w:rPr>
        <w:t>理解（满分</w:t>
      </w:r>
      <w:r>
        <w:rPr>
          <w:rFonts w:hint="eastAsia"/>
          <w:bCs/>
          <w:color w:val="auto"/>
          <w:highlight w:val="none"/>
          <w:shd w:val="clear" w:color="auto" w:fill="auto"/>
          <w:lang w:val="en-US" w:eastAsia="zh-CN"/>
        </w:rPr>
        <w:t>15分</w:t>
      </w:r>
      <w:r>
        <w:rPr>
          <w:rFonts w:hint="eastAsia"/>
          <w:bCs/>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shd w:val="clear" w:color="auto" w:fill="auto"/>
          <w:lang w:eastAsia="zh-CN"/>
        </w:rPr>
      </w:pPr>
      <w:r>
        <w:rPr>
          <w:rFonts w:hAnsi="宋体"/>
          <w:color w:val="auto"/>
          <w:highlight w:val="none"/>
          <w:shd w:val="clear" w:color="auto" w:fill="auto"/>
        </w:rPr>
        <w:t>四档（</w:t>
      </w:r>
      <w:r>
        <w:rPr>
          <w:color w:val="auto"/>
          <w:highlight w:val="none"/>
          <w:shd w:val="clear" w:color="auto" w:fill="auto"/>
        </w:rPr>
        <w:t xml:space="preserve">0 </w:t>
      </w:r>
      <w:r>
        <w:rPr>
          <w:rFonts w:hAnsi="宋体"/>
          <w:color w:val="auto"/>
          <w:highlight w:val="none"/>
          <w:shd w:val="clear" w:color="auto" w:fill="auto"/>
        </w:rPr>
        <w:t>分）：没有理解项目的内</w:t>
      </w:r>
      <w:r>
        <w:rPr>
          <w:rFonts w:hAnsi="宋体"/>
          <w:color w:val="auto"/>
          <w:shd w:val="clear" w:color="auto" w:fill="auto"/>
        </w:rPr>
        <w:t>容</w:t>
      </w:r>
      <w:r>
        <w:rPr>
          <w:rFonts w:hint="eastAsia" w:hAnsi="宋体"/>
          <w:color w:val="auto"/>
          <w:shd w:val="clear" w:color="auto" w:fill="auto"/>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shd w:val="clear" w:color="auto" w:fill="auto"/>
          <w:lang w:eastAsia="zh-CN"/>
        </w:rPr>
      </w:pPr>
      <w:r>
        <w:rPr>
          <w:rFonts w:hAnsi="宋体"/>
          <w:color w:val="auto"/>
          <w:shd w:val="clear" w:color="auto" w:fill="auto"/>
        </w:rPr>
        <w:t>三档（</w:t>
      </w:r>
      <w:r>
        <w:rPr>
          <w:rFonts w:hint="eastAsia"/>
          <w:color w:val="auto"/>
          <w:shd w:val="clear" w:color="auto" w:fill="auto"/>
          <w:lang w:val="en-US" w:eastAsia="zh-CN"/>
        </w:rPr>
        <w:t>5</w:t>
      </w:r>
      <w:r>
        <w:rPr>
          <w:rFonts w:hAnsi="宋体"/>
          <w:color w:val="auto"/>
          <w:shd w:val="clear" w:color="auto" w:fill="auto"/>
        </w:rPr>
        <w:t>分）：</w:t>
      </w:r>
      <w:r>
        <w:rPr>
          <w:rFonts w:hint="eastAsia" w:hAnsi="宋体"/>
          <w:color w:val="auto"/>
          <w:shd w:val="clear" w:color="auto" w:fill="auto"/>
        </w:rPr>
        <w:t>对项目的建设背景、目标、内容、规模有了解</w:t>
      </w:r>
      <w:r>
        <w:rPr>
          <w:rFonts w:hint="eastAsia" w:hAnsi="宋体"/>
          <w:color w:val="auto"/>
          <w:shd w:val="clear" w:color="auto" w:fill="auto"/>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shd w:val="clear" w:color="auto" w:fill="auto"/>
        </w:rPr>
      </w:pPr>
      <w:r>
        <w:rPr>
          <w:rFonts w:hAnsi="宋体"/>
          <w:color w:val="auto"/>
          <w:shd w:val="clear" w:color="auto" w:fill="auto"/>
        </w:rPr>
        <w:t>二档（</w:t>
      </w:r>
      <w:r>
        <w:rPr>
          <w:rFonts w:hint="eastAsia"/>
          <w:color w:val="auto"/>
          <w:shd w:val="clear" w:color="auto" w:fill="auto"/>
          <w:lang w:val="en-US" w:eastAsia="zh-CN"/>
        </w:rPr>
        <w:t>10</w:t>
      </w:r>
      <w:r>
        <w:rPr>
          <w:rFonts w:hAnsi="宋体"/>
          <w:color w:val="auto"/>
          <w:shd w:val="clear" w:color="auto" w:fill="auto"/>
        </w:rPr>
        <w:t>分）：对本项目需求理解准确，</w:t>
      </w:r>
      <w:r>
        <w:rPr>
          <w:rFonts w:hint="eastAsia" w:hAnsi="宋体"/>
          <w:color w:val="auto"/>
          <w:shd w:val="clear" w:color="auto" w:fill="auto"/>
        </w:rPr>
        <w:t>能在理解项目的建设背景、目标、内容、规模的基础上，分析项目需求、效益及风险、重点、难点</w:t>
      </w:r>
      <w:r>
        <w:rPr>
          <w:rFonts w:hAnsi="宋体"/>
          <w:color w:val="auto"/>
          <w:shd w:val="clear" w:color="auto" w:fill="auto"/>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shd w:val="clear" w:color="auto" w:fill="auto"/>
          <w:lang w:eastAsia="zh-CN"/>
        </w:rPr>
      </w:pPr>
      <w:r>
        <w:rPr>
          <w:rFonts w:hAnsi="宋体"/>
          <w:color w:val="auto"/>
          <w:shd w:val="clear" w:color="auto" w:fill="auto"/>
        </w:rPr>
        <w:t>一档（</w:t>
      </w:r>
      <w:r>
        <w:rPr>
          <w:color w:val="auto"/>
          <w:shd w:val="clear" w:color="auto" w:fill="auto"/>
        </w:rPr>
        <w:t>1</w:t>
      </w:r>
      <w:r>
        <w:rPr>
          <w:rFonts w:hint="eastAsia"/>
          <w:color w:val="auto"/>
          <w:shd w:val="clear" w:color="auto" w:fill="auto"/>
          <w:lang w:val="en-US" w:eastAsia="zh-CN"/>
        </w:rPr>
        <w:t>5</w:t>
      </w:r>
      <w:r>
        <w:rPr>
          <w:rFonts w:hAnsi="宋体"/>
          <w:color w:val="auto"/>
          <w:shd w:val="clear" w:color="auto" w:fill="auto"/>
        </w:rPr>
        <w:t>分）：对本项目需求理解深入透彻且完整，</w:t>
      </w:r>
      <w:r>
        <w:rPr>
          <w:rFonts w:hint="eastAsia" w:hAnsi="宋体"/>
          <w:color w:val="auto"/>
          <w:shd w:val="clear" w:color="auto" w:fill="auto"/>
        </w:rPr>
        <w:t>能在理解项目的建设背景、目标、内容、规模的基础上，分析项目需求、效益及风险、重点、难点，</w:t>
      </w:r>
      <w:r>
        <w:rPr>
          <w:rFonts w:hint="eastAsia" w:hAnsi="宋体"/>
          <w:color w:val="auto"/>
          <w:shd w:val="clear" w:color="auto" w:fill="auto"/>
          <w:lang w:eastAsia="zh-CN"/>
        </w:rPr>
        <w:t>并</w:t>
      </w:r>
      <w:r>
        <w:rPr>
          <w:rFonts w:hint="eastAsia" w:hAnsi="宋体"/>
          <w:color w:val="auto"/>
          <w:shd w:val="clear" w:color="auto" w:fill="auto"/>
        </w:rPr>
        <w:t>提出合理化建议</w:t>
      </w:r>
      <w:r>
        <w:rPr>
          <w:rFonts w:hint="eastAsia" w:hAnsi="宋体"/>
          <w:color w:val="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bCs/>
          <w:color w:val="auto"/>
          <w:shd w:val="clear" w:color="auto" w:fill="auto"/>
        </w:rPr>
      </w:pPr>
      <w:r>
        <w:rPr>
          <w:rFonts w:hint="eastAsia"/>
          <w:bCs/>
          <w:color w:val="auto"/>
          <w:shd w:val="clear" w:color="auto" w:fill="auto"/>
        </w:rPr>
        <w:t>（2）</w:t>
      </w:r>
      <w:r>
        <w:rPr>
          <w:rFonts w:hint="eastAsia"/>
          <w:bCs/>
          <w:color w:val="auto"/>
          <w:shd w:val="clear" w:color="auto" w:fill="auto"/>
          <w:lang w:eastAsia="zh-CN"/>
        </w:rPr>
        <w:t>工作</w:t>
      </w:r>
      <w:r>
        <w:rPr>
          <w:rFonts w:hint="eastAsia"/>
          <w:bCs/>
          <w:color w:val="auto"/>
          <w:shd w:val="clear" w:color="auto" w:fill="auto"/>
        </w:rPr>
        <w:t>方案</w:t>
      </w:r>
      <w:r>
        <w:rPr>
          <w:rFonts w:hint="eastAsia"/>
          <w:bCs/>
          <w:color w:val="auto"/>
          <w:shd w:val="clear" w:color="auto" w:fill="auto"/>
          <w:lang w:eastAsia="zh-CN"/>
        </w:rPr>
        <w:t>（满分</w:t>
      </w:r>
      <w:r>
        <w:rPr>
          <w:rFonts w:hint="eastAsia"/>
          <w:bCs/>
          <w:color w:val="auto"/>
          <w:shd w:val="clear" w:color="auto" w:fill="auto"/>
          <w:lang w:val="en-US" w:eastAsia="zh-CN"/>
        </w:rPr>
        <w:t>25分</w:t>
      </w:r>
      <w:r>
        <w:rPr>
          <w:rFonts w:hint="eastAsia"/>
          <w:bCs/>
          <w:color w:val="auto"/>
          <w:shd w:val="clear" w:color="auto" w:fill="auto"/>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shd w:val="clear" w:color="auto" w:fill="auto"/>
          <w:lang w:eastAsia="zh-CN"/>
        </w:rPr>
      </w:pPr>
      <w:r>
        <w:rPr>
          <w:rFonts w:hint="eastAsia" w:hAnsi="宋体"/>
          <w:color w:val="auto"/>
          <w:shd w:val="clear" w:color="auto" w:fill="auto"/>
          <w:lang w:eastAsia="zh-CN"/>
        </w:rPr>
        <w:t>六</w:t>
      </w:r>
      <w:r>
        <w:rPr>
          <w:rFonts w:hAnsi="宋体"/>
          <w:color w:val="auto"/>
          <w:shd w:val="clear" w:color="auto" w:fill="auto"/>
        </w:rPr>
        <w:t>档（</w:t>
      </w:r>
      <w:r>
        <w:rPr>
          <w:color w:val="auto"/>
          <w:shd w:val="clear" w:color="auto" w:fill="auto"/>
        </w:rPr>
        <w:t>0</w:t>
      </w:r>
      <w:r>
        <w:rPr>
          <w:rFonts w:hAnsi="宋体"/>
          <w:color w:val="auto"/>
          <w:shd w:val="clear" w:color="auto" w:fill="auto"/>
        </w:rPr>
        <w:t>分）：没有制定工作方案</w:t>
      </w:r>
      <w:r>
        <w:rPr>
          <w:rFonts w:hint="eastAsia" w:hAnsi="宋体"/>
          <w:color w:val="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bCs/>
          <w:color w:val="auto"/>
          <w:shd w:val="clear" w:color="auto" w:fill="auto"/>
        </w:rPr>
      </w:pPr>
      <w:r>
        <w:rPr>
          <w:rFonts w:hint="eastAsia"/>
          <w:bCs/>
          <w:color w:val="auto"/>
          <w:shd w:val="clear" w:color="auto" w:fill="auto"/>
          <w:lang w:eastAsia="zh-CN"/>
        </w:rPr>
        <w:t>五</w:t>
      </w:r>
      <w:r>
        <w:rPr>
          <w:bCs/>
          <w:color w:val="auto"/>
          <w:shd w:val="clear" w:color="auto" w:fill="auto"/>
        </w:rPr>
        <w:t>档</w:t>
      </w:r>
      <w:r>
        <w:rPr>
          <w:rFonts w:hint="eastAsia"/>
          <w:bCs/>
          <w:color w:val="auto"/>
          <w:shd w:val="clear" w:color="auto" w:fill="auto"/>
        </w:rPr>
        <w:t>（</w:t>
      </w:r>
      <w:r>
        <w:rPr>
          <w:rFonts w:hint="eastAsia"/>
          <w:bCs/>
          <w:color w:val="auto"/>
          <w:shd w:val="clear" w:color="auto" w:fill="auto"/>
          <w:lang w:val="en-US" w:eastAsia="zh-CN"/>
        </w:rPr>
        <w:t>5</w:t>
      </w:r>
      <w:r>
        <w:rPr>
          <w:rFonts w:hint="eastAsia"/>
          <w:bCs/>
          <w:color w:val="auto"/>
          <w:shd w:val="clear" w:color="auto" w:fill="auto"/>
          <w:lang w:eastAsia="zh-CN"/>
        </w:rPr>
        <w:t>分</w:t>
      </w:r>
      <w:r>
        <w:rPr>
          <w:rFonts w:hint="eastAsia"/>
          <w:bCs/>
          <w:color w:val="auto"/>
          <w:shd w:val="clear" w:color="auto" w:fill="auto"/>
        </w:rPr>
        <w:t>）：工作方案内容简单</w:t>
      </w:r>
      <w:r>
        <w:rPr>
          <w:rFonts w:hint="eastAsia"/>
          <w:bCs/>
          <w:color w:val="auto"/>
          <w:shd w:val="clear" w:color="auto" w:fill="auto"/>
          <w:lang w:eastAsia="zh-CN"/>
        </w:rPr>
        <w:t>，思路与方法满足项目要求</w:t>
      </w:r>
      <w:r>
        <w:rPr>
          <w:rFonts w:hint="eastAsia"/>
          <w:bCs/>
          <w:color w:val="auto"/>
          <w:shd w:val="clear" w:color="auto" w:fill="auto"/>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Ansi="宋体"/>
          <w:color w:val="auto"/>
          <w:shd w:val="clear" w:color="auto" w:fill="auto"/>
          <w:lang w:eastAsia="zh-CN"/>
        </w:rPr>
      </w:pPr>
      <w:r>
        <w:rPr>
          <w:rFonts w:hint="eastAsia" w:hAnsi="宋体"/>
          <w:color w:val="auto"/>
          <w:shd w:val="clear" w:color="auto" w:fill="auto"/>
          <w:lang w:eastAsia="zh-CN"/>
        </w:rPr>
        <w:t>四</w:t>
      </w:r>
      <w:r>
        <w:rPr>
          <w:rFonts w:hAnsi="宋体"/>
          <w:color w:val="auto"/>
          <w:shd w:val="clear" w:color="auto" w:fill="auto"/>
        </w:rPr>
        <w:t>档（</w:t>
      </w:r>
      <w:r>
        <w:rPr>
          <w:rFonts w:hint="eastAsia" w:hAnsi="宋体"/>
          <w:color w:val="auto"/>
          <w:shd w:val="clear" w:color="auto" w:fill="auto"/>
          <w:lang w:val="en-US" w:eastAsia="zh-CN"/>
        </w:rPr>
        <w:t>10</w:t>
      </w:r>
      <w:r>
        <w:rPr>
          <w:rFonts w:hAnsi="宋体"/>
          <w:color w:val="auto"/>
          <w:shd w:val="clear" w:color="auto" w:fill="auto"/>
        </w:rPr>
        <w:t>分）：工作方案内容简单，</w:t>
      </w:r>
      <w:r>
        <w:rPr>
          <w:rFonts w:hint="eastAsia" w:hAnsi="宋体"/>
          <w:color w:val="auto"/>
          <w:shd w:val="clear" w:color="auto" w:fill="auto"/>
          <w:lang w:eastAsia="zh-CN"/>
        </w:rPr>
        <w:t>方案思路清晰，有工作步骤，有合理化建议；</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Ansi="宋体"/>
          <w:color w:val="auto"/>
          <w:shd w:val="clear" w:color="auto" w:fill="auto"/>
          <w:lang w:eastAsia="zh-CN"/>
        </w:rPr>
      </w:pPr>
      <w:r>
        <w:rPr>
          <w:rFonts w:hint="eastAsia" w:hAnsi="宋体"/>
          <w:color w:val="auto"/>
          <w:shd w:val="clear" w:color="auto" w:fill="auto"/>
          <w:lang w:eastAsia="zh-CN"/>
        </w:rPr>
        <w:t>三</w:t>
      </w:r>
      <w:r>
        <w:rPr>
          <w:rFonts w:hAnsi="宋体"/>
          <w:color w:val="auto"/>
          <w:shd w:val="clear" w:color="auto" w:fill="auto"/>
        </w:rPr>
        <w:t>档（</w:t>
      </w:r>
      <w:r>
        <w:rPr>
          <w:rFonts w:hint="eastAsia"/>
          <w:color w:val="auto"/>
          <w:shd w:val="clear" w:color="auto" w:fill="auto"/>
          <w:lang w:val="en-US" w:eastAsia="zh-CN"/>
        </w:rPr>
        <w:t>15</w:t>
      </w:r>
      <w:r>
        <w:rPr>
          <w:rFonts w:hAnsi="宋体"/>
          <w:color w:val="auto"/>
          <w:shd w:val="clear" w:color="auto" w:fill="auto"/>
        </w:rPr>
        <w:t>分）：工作方案内容</w:t>
      </w:r>
      <w:r>
        <w:rPr>
          <w:rFonts w:hint="eastAsia" w:hAnsi="宋体"/>
          <w:color w:val="auto"/>
          <w:shd w:val="clear" w:color="auto" w:fill="auto"/>
          <w:lang w:eastAsia="zh-CN"/>
        </w:rPr>
        <w:t>详细</w:t>
      </w:r>
      <w:r>
        <w:rPr>
          <w:rFonts w:hAnsi="宋体"/>
          <w:color w:val="auto"/>
          <w:shd w:val="clear" w:color="auto" w:fill="auto"/>
        </w:rPr>
        <w:t>，</w:t>
      </w:r>
      <w:r>
        <w:rPr>
          <w:rFonts w:hint="eastAsia" w:hAnsi="宋体"/>
          <w:color w:val="auto"/>
          <w:shd w:val="clear" w:color="auto" w:fill="auto"/>
          <w:lang w:eastAsia="zh-CN"/>
        </w:rPr>
        <w:t>方案思路清晰，有工作步骤、进度安排、合理化建议、投入人员分工情况；</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shd w:val="clear" w:color="auto" w:fill="auto"/>
          <w:lang w:eastAsia="zh-CN"/>
        </w:rPr>
      </w:pPr>
      <w:r>
        <w:rPr>
          <w:rFonts w:hint="eastAsia" w:hAnsi="宋体"/>
          <w:color w:val="auto"/>
          <w:shd w:val="clear" w:color="auto" w:fill="auto"/>
          <w:lang w:eastAsia="zh-CN"/>
        </w:rPr>
        <w:t>二</w:t>
      </w:r>
      <w:r>
        <w:rPr>
          <w:rFonts w:hAnsi="宋体"/>
          <w:color w:val="auto"/>
          <w:shd w:val="clear" w:color="auto" w:fill="auto"/>
        </w:rPr>
        <w:t>档（</w:t>
      </w:r>
      <w:r>
        <w:rPr>
          <w:rFonts w:hint="eastAsia"/>
          <w:color w:val="auto"/>
          <w:shd w:val="clear" w:color="auto" w:fill="auto"/>
          <w:lang w:val="en-US" w:eastAsia="zh-CN"/>
        </w:rPr>
        <w:t>20</w:t>
      </w:r>
      <w:r>
        <w:rPr>
          <w:rFonts w:hAnsi="宋体"/>
          <w:color w:val="auto"/>
          <w:shd w:val="clear" w:color="auto" w:fill="auto"/>
        </w:rPr>
        <w:t>分）：工作方案内容</w:t>
      </w:r>
      <w:r>
        <w:rPr>
          <w:rFonts w:hint="eastAsia" w:hAnsi="宋体"/>
          <w:color w:val="auto"/>
          <w:shd w:val="clear" w:color="auto" w:fill="auto"/>
          <w:lang w:eastAsia="zh-CN"/>
        </w:rPr>
        <w:t>完整、详细</w:t>
      </w:r>
      <w:r>
        <w:rPr>
          <w:rFonts w:hAnsi="宋体"/>
          <w:color w:val="auto"/>
          <w:shd w:val="clear" w:color="auto" w:fill="auto"/>
        </w:rPr>
        <w:t>，</w:t>
      </w:r>
      <w:r>
        <w:rPr>
          <w:rFonts w:hint="eastAsia" w:hAnsi="宋体"/>
          <w:color w:val="auto"/>
          <w:shd w:val="clear" w:color="auto" w:fill="auto"/>
          <w:lang w:eastAsia="zh-CN"/>
        </w:rPr>
        <w:t>方案思路清晰，有具体的工作步骤、进度安排、合理化建议、投入人员分工情况、工作应急措施、质量控制保障；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bCs/>
          <w:color w:val="auto"/>
          <w:shd w:val="clear" w:color="auto" w:fill="auto"/>
          <w:lang w:eastAsia="zh-CN"/>
        </w:rPr>
      </w:pPr>
      <w:r>
        <w:rPr>
          <w:rFonts w:hint="eastAsia" w:hAnsi="宋体"/>
          <w:color w:val="auto"/>
          <w:shd w:val="clear" w:color="auto" w:fill="auto"/>
          <w:lang w:eastAsia="zh-CN"/>
        </w:rPr>
        <w:t>一</w:t>
      </w:r>
      <w:r>
        <w:rPr>
          <w:rFonts w:hAnsi="宋体"/>
          <w:color w:val="auto"/>
          <w:shd w:val="clear" w:color="auto" w:fill="auto"/>
        </w:rPr>
        <w:t>档（</w:t>
      </w:r>
      <w:r>
        <w:rPr>
          <w:rFonts w:hint="eastAsia"/>
          <w:color w:val="auto"/>
          <w:shd w:val="clear" w:color="auto" w:fill="auto"/>
          <w:lang w:val="en-US" w:eastAsia="zh-CN"/>
        </w:rPr>
        <w:t>25</w:t>
      </w:r>
      <w:r>
        <w:rPr>
          <w:rFonts w:hAnsi="宋体"/>
          <w:color w:val="auto"/>
          <w:shd w:val="clear" w:color="auto" w:fill="auto"/>
        </w:rPr>
        <w:t>分）：工作方案内容</w:t>
      </w:r>
      <w:r>
        <w:rPr>
          <w:rFonts w:hint="eastAsia" w:hAnsi="宋体"/>
          <w:color w:val="auto"/>
          <w:shd w:val="clear" w:color="auto" w:fill="auto"/>
          <w:lang w:eastAsia="zh-CN"/>
        </w:rPr>
        <w:t>完整、详细</w:t>
      </w:r>
      <w:r>
        <w:rPr>
          <w:rFonts w:hAnsi="宋体"/>
          <w:color w:val="auto"/>
          <w:shd w:val="clear" w:color="auto" w:fill="auto"/>
        </w:rPr>
        <w:t>，</w:t>
      </w:r>
      <w:r>
        <w:rPr>
          <w:rFonts w:hint="eastAsia"/>
          <w:bCs/>
          <w:color w:val="auto"/>
          <w:shd w:val="clear" w:color="auto" w:fill="auto"/>
        </w:rPr>
        <w:t>方案</w:t>
      </w:r>
      <w:r>
        <w:rPr>
          <w:color w:val="auto"/>
          <w:szCs w:val="21"/>
          <w:shd w:val="clear" w:color="auto" w:fill="auto"/>
        </w:rPr>
        <w:t>思路清晰、</w:t>
      </w:r>
      <w:r>
        <w:rPr>
          <w:rFonts w:hint="eastAsia"/>
          <w:bCs/>
          <w:color w:val="auto"/>
          <w:shd w:val="clear" w:color="auto" w:fill="auto"/>
        </w:rPr>
        <w:t>针对性强</w:t>
      </w:r>
      <w:r>
        <w:rPr>
          <w:rFonts w:hint="eastAsia"/>
          <w:bCs/>
          <w:color w:val="auto"/>
          <w:shd w:val="clear" w:color="auto" w:fill="auto"/>
          <w:lang w:eastAsia="zh-CN"/>
        </w:rPr>
        <w:t>，有具体的</w:t>
      </w:r>
      <w:r>
        <w:rPr>
          <w:rFonts w:hint="eastAsia" w:hAnsi="宋体"/>
          <w:color w:val="auto"/>
          <w:shd w:val="clear" w:color="auto" w:fill="auto"/>
          <w:lang w:eastAsia="zh-CN"/>
        </w:rPr>
        <w:t>工作步骤，进度安排合理可控，</w:t>
      </w:r>
      <w:r>
        <w:rPr>
          <w:rFonts w:hint="eastAsia"/>
          <w:bCs/>
          <w:color w:val="auto"/>
          <w:shd w:val="clear" w:color="auto" w:fill="auto"/>
          <w:lang w:eastAsia="zh-CN"/>
        </w:rPr>
        <w:t>合理化建议</w:t>
      </w:r>
      <w:r>
        <w:rPr>
          <w:rFonts w:hint="eastAsia"/>
          <w:bCs/>
          <w:color w:val="auto"/>
          <w:shd w:val="clear" w:color="auto" w:fill="auto"/>
        </w:rPr>
        <w:t>具备可行性、可靠性、合理性</w:t>
      </w:r>
      <w:r>
        <w:rPr>
          <w:rFonts w:hint="eastAsia"/>
          <w:bCs/>
          <w:color w:val="auto"/>
          <w:shd w:val="clear" w:color="auto" w:fill="auto"/>
          <w:lang w:eastAsia="zh-CN"/>
        </w:rPr>
        <w:t>，拟投入</w:t>
      </w:r>
      <w:r>
        <w:rPr>
          <w:rFonts w:hint="eastAsia"/>
          <w:bCs/>
          <w:color w:val="auto"/>
          <w:shd w:val="clear" w:color="auto" w:fill="auto"/>
        </w:rPr>
        <w:t>人员分工明确，</w:t>
      </w:r>
      <w:r>
        <w:rPr>
          <w:rFonts w:hint="eastAsia" w:hAnsi="宋体"/>
          <w:color w:val="auto"/>
          <w:shd w:val="clear" w:color="auto" w:fill="auto"/>
          <w:lang w:eastAsia="zh-CN"/>
        </w:rPr>
        <w:t>工作应急措施考虑周全符合项目实际情况，质量控制有保障。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bCs/>
          <w:color w:val="auto"/>
          <w:highlight w:val="none"/>
          <w:shd w:val="clear" w:color="auto" w:fill="auto"/>
        </w:rPr>
      </w:pPr>
      <w:r>
        <w:rPr>
          <w:rFonts w:hint="eastAsia"/>
          <w:bCs/>
          <w:color w:val="auto"/>
          <w:highlight w:val="none"/>
          <w:shd w:val="clear" w:color="auto" w:fill="auto"/>
          <w:lang w:eastAsia="zh-CN"/>
        </w:rPr>
        <w:t>（</w:t>
      </w:r>
      <w:r>
        <w:rPr>
          <w:rFonts w:hint="eastAsia"/>
          <w:bCs/>
          <w:color w:val="auto"/>
          <w:highlight w:val="none"/>
          <w:shd w:val="clear" w:color="auto" w:fill="auto"/>
          <w:lang w:val="en-US" w:eastAsia="zh-CN"/>
        </w:rPr>
        <w:t>3</w:t>
      </w:r>
      <w:r>
        <w:rPr>
          <w:rFonts w:hint="eastAsia"/>
          <w:bCs/>
          <w:color w:val="auto"/>
          <w:highlight w:val="none"/>
          <w:shd w:val="clear" w:color="auto" w:fill="auto"/>
          <w:lang w:eastAsia="zh-CN"/>
        </w:rPr>
        <w:t>）验收方案（满分</w:t>
      </w:r>
      <w:r>
        <w:rPr>
          <w:rFonts w:hint="eastAsia"/>
          <w:bCs/>
          <w:color w:val="auto"/>
          <w:highlight w:val="none"/>
          <w:shd w:val="clear" w:color="auto" w:fill="auto"/>
          <w:lang w:val="en-US" w:eastAsia="zh-CN"/>
        </w:rPr>
        <w:t>15分</w:t>
      </w:r>
      <w:r>
        <w:rPr>
          <w:rFonts w:hint="eastAsia"/>
          <w:bCs/>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shd w:val="clear" w:color="auto" w:fill="auto"/>
        </w:rPr>
      </w:pPr>
      <w:r>
        <w:rPr>
          <w:rFonts w:hAnsi="宋体"/>
          <w:color w:val="auto"/>
          <w:highlight w:val="none"/>
          <w:shd w:val="clear" w:color="auto" w:fill="auto"/>
        </w:rPr>
        <w:t>四档（</w:t>
      </w:r>
      <w:r>
        <w:rPr>
          <w:color w:val="auto"/>
          <w:highlight w:val="none"/>
          <w:shd w:val="clear" w:color="auto" w:fill="auto"/>
        </w:rPr>
        <w:t xml:space="preserve">0 </w:t>
      </w:r>
      <w:r>
        <w:rPr>
          <w:rFonts w:hAnsi="宋体"/>
          <w:color w:val="auto"/>
          <w:highlight w:val="none"/>
          <w:shd w:val="clear" w:color="auto" w:fill="auto"/>
        </w:rPr>
        <w:t>分）：没有</w:t>
      </w:r>
      <w:r>
        <w:rPr>
          <w:rFonts w:hint="eastAsia" w:hAnsi="宋体"/>
          <w:color w:val="auto"/>
          <w:highlight w:val="none"/>
          <w:shd w:val="clear" w:color="auto" w:fill="auto"/>
          <w:lang w:eastAsia="zh-CN"/>
        </w:rPr>
        <w:t>制定验收方案</w:t>
      </w:r>
      <w:r>
        <w:rPr>
          <w:rFonts w:hAnsi="宋体"/>
          <w:color w:val="auto"/>
          <w:highlight w:val="none"/>
          <w:shd w:val="clear" w:color="auto" w:fill="auto"/>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highlight w:val="none"/>
          <w:shd w:val="clear" w:color="auto" w:fill="auto"/>
          <w:lang w:eastAsia="zh-CN"/>
        </w:rPr>
      </w:pPr>
      <w:r>
        <w:rPr>
          <w:rFonts w:hAnsi="宋体"/>
          <w:color w:val="auto"/>
          <w:highlight w:val="none"/>
          <w:shd w:val="clear" w:color="auto" w:fill="auto"/>
        </w:rPr>
        <w:t>三档（</w:t>
      </w:r>
      <w:r>
        <w:rPr>
          <w:rFonts w:hint="eastAsia"/>
          <w:color w:val="auto"/>
          <w:highlight w:val="none"/>
          <w:shd w:val="clear" w:color="auto" w:fill="auto"/>
          <w:lang w:val="en-US" w:eastAsia="zh-CN"/>
        </w:rPr>
        <w:t>5</w:t>
      </w:r>
      <w:r>
        <w:rPr>
          <w:rFonts w:hAnsi="宋体"/>
          <w:color w:val="auto"/>
          <w:highlight w:val="none"/>
          <w:shd w:val="clear" w:color="auto" w:fill="auto"/>
        </w:rPr>
        <w:t>分）：</w:t>
      </w:r>
      <w:r>
        <w:rPr>
          <w:rFonts w:hint="eastAsia" w:hAnsi="宋体"/>
          <w:color w:val="auto"/>
          <w:highlight w:val="none"/>
          <w:shd w:val="clear" w:color="auto" w:fill="auto"/>
          <w:lang w:eastAsia="zh-CN"/>
        </w:rPr>
        <w:t>验收</w:t>
      </w:r>
      <w:r>
        <w:rPr>
          <w:rFonts w:hint="eastAsia" w:hAnsi="宋体"/>
          <w:color w:val="auto"/>
          <w:highlight w:val="none"/>
          <w:shd w:val="clear" w:color="auto" w:fill="auto"/>
        </w:rPr>
        <w:t>方案</w:t>
      </w:r>
      <w:r>
        <w:rPr>
          <w:rFonts w:hint="eastAsia" w:hAnsi="宋体"/>
          <w:color w:val="auto"/>
          <w:highlight w:val="none"/>
          <w:shd w:val="clear" w:color="auto" w:fill="auto"/>
          <w:lang w:eastAsia="zh-CN"/>
        </w:rPr>
        <w:t>安排符合采购文件要求</w:t>
      </w:r>
      <w:r>
        <w:rPr>
          <w:rFonts w:hint="eastAsia" w:hAnsi="宋体"/>
          <w:color w:val="auto"/>
          <w:highlight w:val="none"/>
          <w:shd w:val="clear" w:color="auto" w:fill="auto"/>
        </w:rPr>
        <w:t>，具有可操作性</w:t>
      </w:r>
      <w:r>
        <w:rPr>
          <w:rFonts w:hint="eastAsia" w:hAnsi="宋体"/>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shd w:val="clear" w:color="auto" w:fill="auto"/>
        </w:rPr>
      </w:pPr>
      <w:r>
        <w:rPr>
          <w:rFonts w:hAnsi="宋体"/>
          <w:color w:val="auto"/>
          <w:highlight w:val="none"/>
          <w:shd w:val="clear" w:color="auto" w:fill="auto"/>
        </w:rPr>
        <w:t>二档（</w:t>
      </w:r>
      <w:r>
        <w:rPr>
          <w:rFonts w:hint="eastAsia"/>
          <w:color w:val="auto"/>
          <w:highlight w:val="none"/>
          <w:shd w:val="clear" w:color="auto" w:fill="auto"/>
          <w:lang w:val="en-US" w:eastAsia="zh-CN"/>
        </w:rPr>
        <w:t>10</w:t>
      </w:r>
      <w:r>
        <w:rPr>
          <w:rFonts w:hAnsi="宋体"/>
          <w:color w:val="auto"/>
          <w:highlight w:val="none"/>
          <w:shd w:val="clear" w:color="auto" w:fill="auto"/>
        </w:rPr>
        <w:t>分）：</w:t>
      </w:r>
      <w:r>
        <w:rPr>
          <w:rFonts w:hint="eastAsia" w:hAnsi="宋体"/>
          <w:color w:val="auto"/>
          <w:highlight w:val="none"/>
          <w:shd w:val="clear" w:color="auto" w:fill="auto"/>
          <w:lang w:eastAsia="zh-CN"/>
        </w:rPr>
        <w:t>验收</w:t>
      </w:r>
      <w:r>
        <w:rPr>
          <w:rFonts w:hint="eastAsia" w:hAnsi="宋体"/>
          <w:color w:val="auto"/>
          <w:highlight w:val="none"/>
          <w:shd w:val="clear" w:color="auto" w:fill="auto"/>
        </w:rPr>
        <w:t>方案</w:t>
      </w:r>
      <w:r>
        <w:rPr>
          <w:rFonts w:hint="eastAsia" w:hAnsi="宋体"/>
          <w:color w:val="auto"/>
          <w:highlight w:val="none"/>
          <w:shd w:val="clear" w:color="auto" w:fill="auto"/>
          <w:lang w:eastAsia="zh-CN"/>
        </w:rPr>
        <w:t>安排及</w:t>
      </w:r>
      <w:r>
        <w:rPr>
          <w:rFonts w:hint="eastAsia" w:hAnsi="宋体"/>
          <w:color w:val="auto"/>
          <w:highlight w:val="none"/>
          <w:shd w:val="clear" w:color="auto" w:fill="auto"/>
        </w:rPr>
        <w:t>内容</w:t>
      </w:r>
      <w:r>
        <w:rPr>
          <w:rFonts w:hint="eastAsia" w:hAnsi="宋体"/>
          <w:color w:val="auto"/>
          <w:highlight w:val="none"/>
          <w:shd w:val="clear" w:color="auto" w:fill="auto"/>
          <w:lang w:eastAsia="zh-CN"/>
        </w:rPr>
        <w:t>详细</w:t>
      </w:r>
      <w:r>
        <w:rPr>
          <w:rFonts w:hint="eastAsia" w:hAnsi="宋体"/>
          <w:color w:val="auto"/>
          <w:highlight w:val="none"/>
          <w:shd w:val="clear" w:color="auto" w:fill="auto"/>
        </w:rPr>
        <w:t>，具有可操作性，</w:t>
      </w:r>
      <w:r>
        <w:rPr>
          <w:rFonts w:hint="eastAsia" w:hAnsi="宋体"/>
          <w:color w:val="auto"/>
          <w:highlight w:val="none"/>
          <w:shd w:val="clear" w:color="auto" w:fill="auto"/>
          <w:lang w:eastAsia="zh-CN"/>
        </w:rPr>
        <w:t>符合项目实际情况，有专门的验收对接小组，能够及时配合采购人通过上级土壤三普办公室验收</w:t>
      </w:r>
      <w:r>
        <w:rPr>
          <w:rFonts w:hAnsi="宋体"/>
          <w:color w:val="auto"/>
          <w:highlight w:val="none"/>
          <w:shd w:val="clear" w:color="auto" w:fill="auto"/>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bCs/>
          <w:color w:val="auto"/>
          <w:highlight w:val="none"/>
          <w:shd w:val="clear" w:color="auto" w:fill="auto"/>
          <w:lang w:eastAsia="zh-CN"/>
        </w:rPr>
      </w:pPr>
      <w:r>
        <w:rPr>
          <w:rFonts w:hAnsi="宋体"/>
          <w:color w:val="auto"/>
          <w:highlight w:val="none"/>
          <w:shd w:val="clear" w:color="auto" w:fill="auto"/>
        </w:rPr>
        <w:t>一档（</w:t>
      </w:r>
      <w:r>
        <w:rPr>
          <w:color w:val="auto"/>
          <w:highlight w:val="none"/>
          <w:shd w:val="clear" w:color="auto" w:fill="auto"/>
        </w:rPr>
        <w:t>1</w:t>
      </w:r>
      <w:r>
        <w:rPr>
          <w:rFonts w:hint="eastAsia"/>
          <w:color w:val="auto"/>
          <w:highlight w:val="none"/>
          <w:shd w:val="clear" w:color="auto" w:fill="auto"/>
          <w:lang w:val="en-US" w:eastAsia="zh-CN"/>
        </w:rPr>
        <w:t>5</w:t>
      </w:r>
      <w:r>
        <w:rPr>
          <w:rFonts w:hAnsi="宋体"/>
          <w:color w:val="auto"/>
          <w:highlight w:val="none"/>
          <w:shd w:val="clear" w:color="auto" w:fill="auto"/>
        </w:rPr>
        <w:t>分）：</w:t>
      </w:r>
      <w:r>
        <w:rPr>
          <w:rFonts w:hint="eastAsia" w:hAnsi="宋体"/>
          <w:color w:val="auto"/>
          <w:highlight w:val="none"/>
          <w:shd w:val="clear" w:color="auto" w:fill="auto"/>
          <w:lang w:eastAsia="zh-CN"/>
        </w:rPr>
        <w:t>验收</w:t>
      </w:r>
      <w:r>
        <w:rPr>
          <w:rFonts w:hint="eastAsia" w:hAnsi="宋体"/>
          <w:color w:val="auto"/>
          <w:highlight w:val="none"/>
          <w:shd w:val="clear" w:color="auto" w:fill="auto"/>
        </w:rPr>
        <w:t>方案</w:t>
      </w:r>
      <w:r>
        <w:rPr>
          <w:rFonts w:hint="eastAsia" w:hAnsi="宋体"/>
          <w:color w:val="auto"/>
          <w:highlight w:val="none"/>
          <w:shd w:val="clear" w:color="auto" w:fill="auto"/>
          <w:lang w:eastAsia="zh-CN"/>
        </w:rPr>
        <w:t>安排及</w:t>
      </w:r>
      <w:r>
        <w:rPr>
          <w:rFonts w:hint="eastAsia" w:hAnsi="宋体"/>
          <w:color w:val="auto"/>
          <w:highlight w:val="none"/>
          <w:shd w:val="clear" w:color="auto" w:fill="auto"/>
        </w:rPr>
        <w:t>内容</w:t>
      </w:r>
      <w:r>
        <w:rPr>
          <w:rFonts w:hint="eastAsia" w:hAnsi="宋体"/>
          <w:color w:val="auto"/>
          <w:highlight w:val="none"/>
          <w:shd w:val="clear" w:color="auto" w:fill="auto"/>
          <w:lang w:eastAsia="zh-CN"/>
        </w:rPr>
        <w:t>详细、全面</w:t>
      </w:r>
      <w:r>
        <w:rPr>
          <w:rFonts w:hint="eastAsia" w:hAnsi="宋体"/>
          <w:color w:val="auto"/>
          <w:highlight w:val="none"/>
          <w:shd w:val="clear" w:color="auto" w:fill="auto"/>
        </w:rPr>
        <w:t>，具有可操作性，</w:t>
      </w:r>
      <w:r>
        <w:rPr>
          <w:rFonts w:hint="eastAsia" w:hAnsi="宋体"/>
          <w:color w:val="auto"/>
          <w:highlight w:val="none"/>
          <w:shd w:val="clear" w:color="auto" w:fill="auto"/>
          <w:lang w:eastAsia="zh-CN"/>
        </w:rPr>
        <w:t>符合项目实际情况，有专业的验收对接小组，针对上级土壤三普办公室验收有专门的实施方案，整体</w:t>
      </w:r>
      <w:r>
        <w:rPr>
          <w:rFonts w:hint="eastAsia" w:hAnsi="宋体"/>
          <w:color w:val="auto"/>
          <w:highlight w:val="none"/>
          <w:shd w:val="clear" w:color="auto" w:fill="auto"/>
        </w:rPr>
        <w:t>方案针对性强、可操作性强</w:t>
      </w:r>
      <w:r>
        <w:rPr>
          <w:rFonts w:hint="eastAsia" w:hAnsi="宋体"/>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Cs/>
          <w:color w:val="auto"/>
          <w:shd w:val="clear" w:color="auto" w:fill="auto"/>
        </w:rPr>
      </w:pPr>
      <w:r>
        <w:rPr>
          <w:rFonts w:hint="eastAsia"/>
          <w:b/>
          <w:color w:val="auto"/>
          <w:shd w:val="clear" w:color="auto" w:fill="auto"/>
        </w:rPr>
        <w:t>3、服务</w:t>
      </w:r>
      <w:r>
        <w:rPr>
          <w:rFonts w:hint="eastAsia"/>
          <w:b/>
          <w:color w:val="auto"/>
          <w:shd w:val="clear" w:color="auto" w:fill="auto"/>
          <w:lang w:eastAsia="zh-CN"/>
        </w:rPr>
        <w:t>承诺</w:t>
      </w:r>
      <w:r>
        <w:rPr>
          <w:rFonts w:hint="eastAsia"/>
          <w:b/>
          <w:color w:val="auto"/>
          <w:shd w:val="clear" w:color="auto" w:fill="auto"/>
        </w:rPr>
        <w:t>分</w:t>
      </w:r>
      <w:r>
        <w:rPr>
          <w:rFonts w:hint="eastAsia"/>
          <w:b/>
          <w:color w:val="auto"/>
          <w:u w:val="single"/>
          <w:shd w:val="clear" w:color="auto" w:fill="auto"/>
          <w:lang w:val="en-US" w:eastAsia="zh-CN"/>
        </w:rPr>
        <w:t>12</w:t>
      </w:r>
      <w:r>
        <w:rPr>
          <w:rFonts w:hint="eastAsia"/>
          <w:b/>
          <w:color w:val="auto"/>
          <w:shd w:val="clear" w:color="auto" w:fill="auto"/>
        </w:rPr>
        <w:t>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bCs/>
          <w:color w:val="auto"/>
          <w:shd w:val="clear" w:color="auto" w:fill="auto"/>
        </w:rPr>
      </w:pPr>
      <w:r>
        <w:rPr>
          <w:rFonts w:hint="eastAsia" w:hAnsi="宋体"/>
          <w:color w:val="auto"/>
          <w:shd w:val="clear" w:color="auto" w:fill="auto"/>
          <w:lang w:eastAsia="zh-CN"/>
        </w:rPr>
        <w:t>四</w:t>
      </w:r>
      <w:r>
        <w:rPr>
          <w:rFonts w:hAnsi="宋体"/>
          <w:color w:val="auto"/>
          <w:shd w:val="clear" w:color="auto" w:fill="auto"/>
        </w:rPr>
        <w:t>档（</w:t>
      </w:r>
      <w:r>
        <w:rPr>
          <w:rFonts w:hint="eastAsia"/>
          <w:color w:val="auto"/>
          <w:shd w:val="clear" w:color="auto" w:fill="auto"/>
        </w:rPr>
        <w:t>0</w:t>
      </w:r>
      <w:r>
        <w:rPr>
          <w:rFonts w:hAnsi="宋体"/>
          <w:color w:val="auto"/>
          <w:shd w:val="clear" w:color="auto" w:fill="auto"/>
        </w:rPr>
        <w:t>分）：没有服务</w:t>
      </w:r>
      <w:r>
        <w:rPr>
          <w:rFonts w:hint="eastAsia" w:hAnsi="宋体"/>
          <w:color w:val="auto"/>
          <w:shd w:val="clear" w:color="auto" w:fill="auto"/>
          <w:lang w:eastAsia="zh-CN"/>
        </w:rPr>
        <w:t>承诺</w:t>
      </w:r>
      <w:r>
        <w:rPr>
          <w:rFonts w:hAnsi="宋体"/>
          <w:color w:val="auto"/>
          <w:shd w:val="clear" w:color="auto" w:fill="auto"/>
        </w:rPr>
        <w:t>内容。</w:t>
      </w:r>
      <w:r>
        <w:rPr>
          <w:color w:val="auto"/>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bCs/>
          <w:color w:val="auto"/>
          <w:shd w:val="clear" w:color="auto" w:fill="auto"/>
        </w:rPr>
      </w:pPr>
      <w:r>
        <w:rPr>
          <w:rFonts w:hint="eastAsia"/>
          <w:bCs/>
          <w:color w:val="auto"/>
          <w:shd w:val="clear" w:color="auto" w:fill="auto"/>
          <w:lang w:eastAsia="zh-CN"/>
        </w:rPr>
        <w:t>三</w:t>
      </w:r>
      <w:r>
        <w:rPr>
          <w:bCs/>
          <w:color w:val="auto"/>
          <w:shd w:val="clear" w:color="auto" w:fill="auto"/>
        </w:rPr>
        <w:t>档（</w:t>
      </w:r>
      <w:r>
        <w:rPr>
          <w:rFonts w:hint="eastAsia"/>
          <w:bCs/>
          <w:color w:val="auto"/>
          <w:shd w:val="clear" w:color="auto" w:fill="auto"/>
          <w:lang w:val="en-US" w:eastAsia="zh-CN"/>
        </w:rPr>
        <w:t>4</w:t>
      </w:r>
      <w:r>
        <w:rPr>
          <w:bCs/>
          <w:color w:val="auto"/>
          <w:shd w:val="clear" w:color="auto" w:fill="auto"/>
        </w:rPr>
        <w:t>分）：</w:t>
      </w:r>
      <w:r>
        <w:rPr>
          <w:rFonts w:hint="eastAsia"/>
          <w:bCs/>
          <w:color w:val="auto"/>
          <w:shd w:val="clear" w:color="auto" w:fill="auto"/>
        </w:rPr>
        <w:t>服务承诺</w:t>
      </w:r>
      <w:r>
        <w:rPr>
          <w:rFonts w:hint="eastAsia"/>
          <w:bCs/>
          <w:color w:val="auto"/>
          <w:shd w:val="clear" w:color="auto" w:fill="auto"/>
          <w:lang w:eastAsia="zh-CN"/>
        </w:rPr>
        <w:t>符合项目要求，提供的后期服务技术支持有保障，响应时间满足采购要求</w:t>
      </w:r>
      <w:r>
        <w:rPr>
          <w:rFonts w:hint="eastAsia"/>
          <w:bCs/>
          <w:color w:val="auto"/>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bCs/>
          <w:color w:val="auto"/>
          <w:shd w:val="clear" w:color="auto" w:fill="auto"/>
        </w:rPr>
      </w:pPr>
      <w:r>
        <w:rPr>
          <w:rFonts w:hint="eastAsia"/>
          <w:bCs/>
          <w:color w:val="auto"/>
          <w:shd w:val="clear" w:color="auto" w:fill="auto"/>
          <w:lang w:eastAsia="zh-CN"/>
        </w:rPr>
        <w:t>二</w:t>
      </w:r>
      <w:r>
        <w:rPr>
          <w:bCs/>
          <w:color w:val="auto"/>
          <w:shd w:val="clear" w:color="auto" w:fill="auto"/>
        </w:rPr>
        <w:t>档（</w:t>
      </w:r>
      <w:r>
        <w:rPr>
          <w:rFonts w:hint="eastAsia"/>
          <w:bCs/>
          <w:color w:val="auto"/>
          <w:shd w:val="clear" w:color="auto" w:fill="auto"/>
          <w:lang w:val="en-US" w:eastAsia="zh-CN"/>
        </w:rPr>
        <w:t>8</w:t>
      </w:r>
      <w:r>
        <w:rPr>
          <w:bCs/>
          <w:color w:val="auto"/>
          <w:shd w:val="clear" w:color="auto" w:fill="auto"/>
        </w:rPr>
        <w:t>分）：</w:t>
      </w:r>
      <w:r>
        <w:rPr>
          <w:rFonts w:hint="eastAsia"/>
          <w:bCs/>
          <w:color w:val="auto"/>
          <w:shd w:val="clear" w:color="auto" w:fill="auto"/>
        </w:rPr>
        <w:t>服务承诺完全符合项目要</w:t>
      </w:r>
      <w:r>
        <w:rPr>
          <w:rFonts w:hint="eastAsia"/>
          <w:bCs/>
          <w:color w:val="auto"/>
          <w:shd w:val="clear" w:color="auto" w:fill="auto"/>
          <w:lang w:eastAsia="zh-CN"/>
        </w:rPr>
        <w:t>求，响应时间</w:t>
      </w:r>
      <w:r>
        <w:rPr>
          <w:rFonts w:hint="eastAsia"/>
          <w:bCs/>
          <w:color w:val="auto"/>
          <w:shd w:val="clear" w:color="auto" w:fill="auto"/>
        </w:rPr>
        <w:t>优于</w:t>
      </w:r>
      <w:r>
        <w:rPr>
          <w:rFonts w:hint="eastAsia"/>
          <w:bCs/>
          <w:color w:val="auto"/>
          <w:shd w:val="clear" w:color="auto" w:fill="auto"/>
          <w:lang w:eastAsia="zh-CN"/>
        </w:rPr>
        <w:t>采购</w:t>
      </w:r>
      <w:r>
        <w:rPr>
          <w:rFonts w:hint="eastAsia"/>
          <w:bCs/>
          <w:color w:val="auto"/>
          <w:shd w:val="clear" w:color="auto" w:fill="auto"/>
        </w:rPr>
        <w:t>文件</w:t>
      </w:r>
      <w:r>
        <w:rPr>
          <w:rFonts w:hint="eastAsia"/>
          <w:bCs/>
          <w:color w:val="auto"/>
          <w:shd w:val="clear" w:color="auto" w:fill="auto"/>
          <w:lang w:eastAsia="zh-CN"/>
        </w:rPr>
        <w:t>中</w:t>
      </w:r>
      <w:r>
        <w:rPr>
          <w:rFonts w:hint="eastAsia"/>
          <w:bCs/>
          <w:color w:val="auto"/>
          <w:shd w:val="clear" w:color="auto" w:fill="auto"/>
        </w:rPr>
        <w:t>要求，有优质的服务保障</w:t>
      </w:r>
      <w:r>
        <w:rPr>
          <w:rFonts w:hint="eastAsia"/>
          <w:bCs/>
          <w:color w:val="auto"/>
          <w:shd w:val="clear" w:color="auto" w:fill="auto"/>
          <w:lang w:eastAsia="zh-CN"/>
        </w:rPr>
        <w:t>，提供的后期服务技术专家满足采购文件要求</w:t>
      </w:r>
      <w:r>
        <w:rPr>
          <w:rFonts w:hint="eastAsia"/>
          <w:bCs/>
          <w:color w:val="auto"/>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hd w:val="clear" w:color="auto" w:fill="auto"/>
        </w:rPr>
      </w:pPr>
      <w:r>
        <w:rPr>
          <w:rFonts w:hint="eastAsia"/>
          <w:bCs/>
          <w:color w:val="auto"/>
          <w:shd w:val="clear" w:color="auto" w:fill="auto"/>
          <w:lang w:eastAsia="zh-CN"/>
        </w:rPr>
        <w:t>一</w:t>
      </w:r>
      <w:r>
        <w:rPr>
          <w:bCs/>
          <w:color w:val="auto"/>
          <w:shd w:val="clear" w:color="auto" w:fill="auto"/>
        </w:rPr>
        <w:t>档（</w:t>
      </w:r>
      <w:r>
        <w:rPr>
          <w:rFonts w:hint="eastAsia"/>
          <w:bCs/>
          <w:color w:val="auto"/>
          <w:shd w:val="clear" w:color="auto" w:fill="auto"/>
          <w:lang w:val="en-US" w:eastAsia="zh-CN"/>
        </w:rPr>
        <w:t>12</w:t>
      </w:r>
      <w:r>
        <w:rPr>
          <w:bCs/>
          <w:color w:val="auto"/>
          <w:shd w:val="clear" w:color="auto" w:fill="auto"/>
        </w:rPr>
        <w:t>分）：</w:t>
      </w:r>
      <w:r>
        <w:rPr>
          <w:rFonts w:hint="eastAsia"/>
          <w:bCs/>
          <w:color w:val="auto"/>
          <w:shd w:val="clear" w:color="auto" w:fill="auto"/>
        </w:rPr>
        <w:t>服务承诺完全符合项目要求</w:t>
      </w:r>
      <w:r>
        <w:rPr>
          <w:rFonts w:hint="eastAsia"/>
          <w:bCs/>
          <w:color w:val="auto"/>
          <w:shd w:val="clear" w:color="auto" w:fill="auto"/>
          <w:lang w:eastAsia="zh-CN"/>
        </w:rPr>
        <w:t>，响应时间</w:t>
      </w:r>
      <w:r>
        <w:rPr>
          <w:rFonts w:hint="eastAsia"/>
          <w:bCs/>
          <w:color w:val="auto"/>
          <w:shd w:val="clear" w:color="auto" w:fill="auto"/>
        </w:rPr>
        <w:t>优于</w:t>
      </w:r>
      <w:r>
        <w:rPr>
          <w:rFonts w:hint="eastAsia"/>
          <w:bCs/>
          <w:color w:val="auto"/>
          <w:shd w:val="clear" w:color="auto" w:fill="auto"/>
          <w:lang w:eastAsia="zh-CN"/>
        </w:rPr>
        <w:t>采购</w:t>
      </w:r>
      <w:r>
        <w:rPr>
          <w:rFonts w:hint="eastAsia"/>
          <w:bCs/>
          <w:color w:val="auto"/>
          <w:shd w:val="clear" w:color="auto" w:fill="auto"/>
        </w:rPr>
        <w:t>文件</w:t>
      </w:r>
      <w:r>
        <w:rPr>
          <w:rFonts w:hint="eastAsia"/>
          <w:bCs/>
          <w:color w:val="auto"/>
          <w:shd w:val="clear" w:color="auto" w:fill="auto"/>
          <w:lang w:eastAsia="zh-CN"/>
        </w:rPr>
        <w:t>中</w:t>
      </w:r>
      <w:r>
        <w:rPr>
          <w:rFonts w:hint="eastAsia"/>
          <w:bCs/>
          <w:color w:val="auto"/>
          <w:shd w:val="clear" w:color="auto" w:fill="auto"/>
        </w:rPr>
        <w:t>要求，有优质的服务保障</w:t>
      </w:r>
      <w:r>
        <w:rPr>
          <w:rFonts w:hint="eastAsia"/>
          <w:bCs/>
          <w:color w:val="auto"/>
          <w:shd w:val="clear" w:color="auto" w:fill="auto"/>
          <w:lang w:eastAsia="zh-CN"/>
        </w:rPr>
        <w:t>，提供有后期服务技术专家优于采购文件要求，并附有技术专家的简介</w:t>
      </w:r>
      <w:r>
        <w:rPr>
          <w:rFonts w:hint="eastAsia"/>
          <w:bCs/>
          <w:color w:val="auto"/>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color w:val="auto"/>
          <w:highlight w:val="none"/>
          <w:shd w:val="clear" w:color="auto" w:fill="auto"/>
          <w:lang w:val="en-US" w:eastAsia="zh-CN"/>
        </w:rPr>
      </w:pPr>
      <w:r>
        <w:rPr>
          <w:rFonts w:hint="eastAsia"/>
          <w:b/>
          <w:color w:val="auto"/>
          <w:highlight w:val="none"/>
          <w:shd w:val="clear" w:color="auto" w:fill="auto"/>
        </w:rPr>
        <w:t>4、拟投入人员分</w:t>
      </w:r>
      <w:r>
        <w:rPr>
          <w:rFonts w:hint="eastAsia"/>
          <w:b/>
          <w:color w:val="auto"/>
          <w:highlight w:val="none"/>
          <w:u w:val="single"/>
          <w:shd w:val="clear" w:color="auto" w:fill="auto"/>
          <w:lang w:val="en-US" w:eastAsia="zh-CN"/>
        </w:rPr>
        <w:t>19</w:t>
      </w:r>
      <w:r>
        <w:rPr>
          <w:rFonts w:hint="eastAsia"/>
          <w:b/>
          <w:color w:val="auto"/>
          <w:highlight w:val="none"/>
          <w:shd w:val="clear" w:color="auto" w:fil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b/>
          <w:bCs w:val="0"/>
          <w:color w:val="auto"/>
          <w:highlight w:val="none"/>
          <w:shd w:val="clear" w:color="auto" w:fill="auto"/>
          <w:lang w:eastAsia="zh-CN"/>
        </w:rPr>
      </w:pPr>
      <w:r>
        <w:rPr>
          <w:rFonts w:hint="eastAsia"/>
          <w:bCs/>
          <w:color w:val="auto"/>
          <w:highlight w:val="none"/>
          <w:shd w:val="clear" w:color="auto" w:fill="auto"/>
          <w:lang w:eastAsia="zh-CN"/>
        </w:rPr>
        <w:t>（</w:t>
      </w:r>
      <w:r>
        <w:rPr>
          <w:rFonts w:hint="eastAsia"/>
          <w:bCs/>
          <w:color w:val="auto"/>
          <w:highlight w:val="none"/>
          <w:shd w:val="clear" w:color="auto" w:fill="auto"/>
          <w:lang w:val="en-US" w:eastAsia="zh-CN"/>
        </w:rPr>
        <w:t>1</w:t>
      </w:r>
      <w:r>
        <w:rPr>
          <w:rFonts w:hint="eastAsia"/>
          <w:bCs/>
          <w:color w:val="auto"/>
          <w:highlight w:val="none"/>
          <w:shd w:val="clear" w:color="auto" w:fill="auto"/>
          <w:lang w:eastAsia="zh-CN"/>
        </w:rPr>
        <w:t>）拟投入项目人员中，</w:t>
      </w:r>
      <w:r>
        <w:rPr>
          <w:rFonts w:hint="eastAsia"/>
          <w:bCs/>
          <w:color w:val="auto"/>
          <w:highlight w:val="none"/>
          <w:shd w:val="clear" w:color="auto" w:fill="auto"/>
        </w:rPr>
        <w:t>具有土壤学、土壤与农业化学、化学、农业资源与环境、农学、环境科学、生态环境保护等</w:t>
      </w:r>
      <w:r>
        <w:rPr>
          <w:rFonts w:hint="eastAsia"/>
          <w:bCs/>
          <w:color w:val="auto"/>
          <w:highlight w:val="none"/>
          <w:shd w:val="clear" w:color="auto" w:fill="auto"/>
          <w:lang w:eastAsia="zh-CN"/>
        </w:rPr>
        <w:t>其中任意一项</w:t>
      </w:r>
      <w:r>
        <w:rPr>
          <w:rFonts w:hint="eastAsia"/>
          <w:bCs/>
          <w:color w:val="auto"/>
          <w:highlight w:val="none"/>
          <w:shd w:val="clear" w:color="auto" w:fill="auto"/>
        </w:rPr>
        <w:t>专业高级职称（含）以上的每人得</w:t>
      </w:r>
      <w:r>
        <w:rPr>
          <w:rFonts w:hint="eastAsia"/>
          <w:bCs/>
          <w:color w:val="auto"/>
          <w:highlight w:val="none"/>
          <w:shd w:val="clear" w:color="auto" w:fill="auto"/>
          <w:lang w:val="en-US" w:eastAsia="zh-CN"/>
        </w:rPr>
        <w:t>2</w:t>
      </w:r>
      <w:r>
        <w:rPr>
          <w:rFonts w:hint="eastAsia"/>
          <w:bCs/>
          <w:color w:val="auto"/>
          <w:highlight w:val="none"/>
          <w:shd w:val="clear" w:color="auto" w:fill="auto"/>
        </w:rPr>
        <w:t>分，中级职称的每人得</w:t>
      </w:r>
      <w:r>
        <w:rPr>
          <w:rFonts w:hint="eastAsia"/>
          <w:bCs/>
          <w:color w:val="auto"/>
          <w:highlight w:val="none"/>
          <w:shd w:val="clear" w:color="auto" w:fill="auto"/>
          <w:lang w:val="en-US" w:eastAsia="zh-CN"/>
        </w:rPr>
        <w:t>1</w:t>
      </w:r>
      <w:r>
        <w:rPr>
          <w:rFonts w:hint="eastAsia"/>
          <w:bCs/>
          <w:color w:val="auto"/>
          <w:highlight w:val="none"/>
          <w:shd w:val="clear" w:color="auto" w:fill="auto"/>
        </w:rPr>
        <w:t>分，满分</w:t>
      </w:r>
      <w:r>
        <w:rPr>
          <w:rFonts w:hint="eastAsia"/>
          <w:bCs/>
          <w:color w:val="auto"/>
          <w:highlight w:val="none"/>
          <w:shd w:val="clear" w:color="auto" w:fill="auto"/>
          <w:lang w:val="en-US" w:eastAsia="zh-CN"/>
        </w:rPr>
        <w:t>10</w:t>
      </w:r>
      <w:r>
        <w:rPr>
          <w:rFonts w:hint="eastAsia"/>
          <w:bCs/>
          <w:color w:val="auto"/>
          <w:highlight w:val="none"/>
          <w:shd w:val="clear" w:color="auto" w:fill="auto"/>
        </w:rPr>
        <w:t>分；</w:t>
      </w:r>
      <w:r>
        <w:rPr>
          <w:rFonts w:hint="eastAsia"/>
          <w:b/>
          <w:bCs w:val="0"/>
          <w:color w:val="auto"/>
          <w:highlight w:val="none"/>
          <w:shd w:val="clear" w:color="auto" w:fill="auto"/>
          <w:lang w:eastAsia="zh-CN"/>
        </w:rPr>
        <w:t>（须提供相关资质</w:t>
      </w:r>
      <w:r>
        <w:rPr>
          <w:rFonts w:hint="eastAsia"/>
          <w:b/>
          <w:bCs w:val="0"/>
          <w:color w:val="auto"/>
          <w:highlight w:val="none"/>
          <w:shd w:val="clear" w:color="auto" w:fill="auto"/>
        </w:rPr>
        <w:t>证</w:t>
      </w:r>
      <w:r>
        <w:rPr>
          <w:rFonts w:hint="eastAsia"/>
          <w:b/>
          <w:bCs w:val="0"/>
          <w:color w:val="auto"/>
          <w:highlight w:val="none"/>
          <w:shd w:val="clear" w:color="auto" w:fill="auto"/>
          <w:lang w:eastAsia="zh-CN"/>
        </w:rPr>
        <w:t>书扫描件并加盖供应商CA电子签章，同一人不重复计分，未提供不得分）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b/>
          <w:bCs/>
          <w:color w:val="auto"/>
          <w:szCs w:val="21"/>
          <w:highlight w:val="none"/>
          <w:shd w:val="clear" w:color="auto" w:fill="auto"/>
          <w:lang w:eastAsia="zh-CN"/>
        </w:rPr>
      </w:pPr>
      <w:r>
        <w:rPr>
          <w:rFonts w:hint="eastAsia" w:cs="Times New Roman"/>
          <w:bCs/>
          <w:color w:val="auto"/>
          <w:highlight w:val="none"/>
          <w:shd w:val="clear" w:color="auto" w:fill="auto"/>
          <w:lang w:val="en-US" w:eastAsia="zh-CN"/>
        </w:rPr>
        <w:t>（2）</w:t>
      </w:r>
      <w:r>
        <w:rPr>
          <w:rFonts w:hint="eastAsia"/>
          <w:bCs/>
          <w:color w:val="auto"/>
          <w:highlight w:val="none"/>
          <w:shd w:val="clear" w:color="auto" w:fill="auto"/>
        </w:rPr>
        <w:t>拟投入项目人员</w:t>
      </w:r>
      <w:r>
        <w:rPr>
          <w:rFonts w:hint="eastAsia"/>
          <w:bCs/>
          <w:color w:val="auto"/>
          <w:highlight w:val="none"/>
          <w:shd w:val="clear" w:color="auto" w:fill="auto"/>
          <w:lang w:eastAsia="zh-CN"/>
        </w:rPr>
        <w:t>中，</w:t>
      </w:r>
      <w:r>
        <w:rPr>
          <w:rFonts w:hint="eastAsia"/>
          <w:b w:val="0"/>
          <w:bCs/>
          <w:color w:val="auto"/>
          <w:highlight w:val="none"/>
          <w:shd w:val="clear" w:color="auto" w:fill="auto"/>
          <w:lang w:eastAsia="zh-CN"/>
        </w:rPr>
        <w:t>获得国家行政部门</w:t>
      </w:r>
      <w:r>
        <w:rPr>
          <w:rFonts w:hint="eastAsia"/>
          <w:b w:val="0"/>
          <w:bCs/>
          <w:color w:val="auto"/>
          <w:highlight w:val="none"/>
          <w:shd w:val="clear" w:color="auto" w:fill="auto"/>
        </w:rPr>
        <w:t>统一组织集中培训的</w:t>
      </w:r>
      <w:r>
        <w:rPr>
          <w:rFonts w:hint="eastAsia"/>
          <w:b w:val="0"/>
          <w:bCs/>
          <w:color w:val="auto"/>
          <w:highlight w:val="none"/>
          <w:shd w:val="clear" w:color="auto" w:fill="auto"/>
          <w:lang w:eastAsia="zh-CN"/>
        </w:rPr>
        <w:t>采样技术培训</w:t>
      </w:r>
      <w:r>
        <w:rPr>
          <w:rFonts w:hint="eastAsia"/>
          <w:b w:val="0"/>
          <w:bCs/>
          <w:color w:val="auto"/>
          <w:highlight w:val="none"/>
          <w:shd w:val="clear" w:color="auto" w:fill="auto"/>
        </w:rPr>
        <w:t>合格证书（结业证书）</w:t>
      </w:r>
      <w:r>
        <w:rPr>
          <w:rFonts w:hint="eastAsia"/>
          <w:b w:val="0"/>
          <w:bCs/>
          <w:color w:val="auto"/>
          <w:highlight w:val="none"/>
          <w:shd w:val="clear" w:color="auto" w:fill="auto"/>
          <w:lang w:eastAsia="zh-CN"/>
        </w:rPr>
        <w:t>的，每人得</w:t>
      </w:r>
      <w:r>
        <w:rPr>
          <w:rFonts w:hint="eastAsia"/>
          <w:b w:val="0"/>
          <w:bCs/>
          <w:color w:val="auto"/>
          <w:highlight w:val="none"/>
          <w:shd w:val="clear" w:color="auto" w:fill="auto"/>
          <w:lang w:val="en-US" w:eastAsia="zh-CN"/>
        </w:rPr>
        <w:t>0.2分，满分9分</w:t>
      </w:r>
      <w:r>
        <w:rPr>
          <w:rFonts w:hint="eastAsia"/>
          <w:b/>
          <w:bCs w:val="0"/>
          <w:color w:val="auto"/>
          <w:highlight w:val="none"/>
          <w:shd w:val="clear" w:color="auto" w:fill="auto"/>
          <w:lang w:val="en-US" w:eastAsia="zh-CN"/>
        </w:rPr>
        <w:t>（须提供相关证书</w:t>
      </w:r>
      <w:r>
        <w:rPr>
          <w:rFonts w:hint="eastAsia"/>
          <w:b/>
          <w:bCs w:val="0"/>
          <w:color w:val="auto"/>
          <w:highlight w:val="none"/>
          <w:shd w:val="clear" w:color="auto" w:fill="auto"/>
          <w:lang w:eastAsia="zh-CN"/>
        </w:rPr>
        <w:t>扫描件并加盖</w:t>
      </w:r>
      <w:r>
        <w:rPr>
          <w:rFonts w:hint="eastAsia"/>
          <w:b/>
          <w:bCs w:val="0"/>
          <w:color w:val="auto"/>
          <w:highlight w:val="none"/>
          <w:shd w:val="clear" w:color="auto" w:fill="auto"/>
        </w:rPr>
        <w:t>供应商CA电子签章</w:t>
      </w:r>
      <w:r>
        <w:rPr>
          <w:rFonts w:hAnsi="宋体"/>
          <w:b/>
          <w:bCs/>
          <w:color w:val="auto"/>
          <w:szCs w:val="21"/>
          <w:highlight w:val="none"/>
          <w:shd w:val="clear" w:color="auto" w:fill="auto"/>
        </w:rPr>
        <w:t>，未提供不得分</w:t>
      </w:r>
      <w:r>
        <w:rPr>
          <w:rFonts w:hint="eastAsia" w:hAnsi="宋体"/>
          <w:b/>
          <w:bCs/>
          <w:color w:val="auto"/>
          <w:szCs w:val="21"/>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bCs/>
          <w:color w:val="auto"/>
          <w:highlight w:val="none"/>
          <w:shd w:val="clear" w:color="auto" w:fill="auto"/>
        </w:rPr>
      </w:pPr>
      <w:r>
        <w:rPr>
          <w:rFonts w:hint="eastAsia"/>
          <w:b/>
          <w:color w:val="auto"/>
          <w:highlight w:val="none"/>
          <w:shd w:val="clear" w:color="auto" w:fill="auto"/>
        </w:rPr>
        <w:t>5、</w:t>
      </w:r>
      <w:r>
        <w:rPr>
          <w:rFonts w:hint="eastAsia"/>
          <w:b/>
          <w:bCs/>
          <w:color w:val="auto"/>
          <w:highlight w:val="none"/>
          <w:shd w:val="clear" w:color="auto" w:fill="auto"/>
        </w:rPr>
        <w:t>业绩分</w:t>
      </w:r>
      <w:r>
        <w:rPr>
          <w:rFonts w:hint="eastAsia"/>
          <w:b/>
          <w:bCs/>
          <w:color w:val="auto"/>
          <w:highlight w:val="none"/>
          <w:u w:val="single"/>
          <w:shd w:val="clear" w:color="auto" w:fill="auto"/>
          <w:lang w:val="en-US" w:eastAsia="zh-CN"/>
        </w:rPr>
        <w:t>4</w:t>
      </w:r>
      <w:r>
        <w:rPr>
          <w:rFonts w:hint="eastAsia"/>
          <w:b/>
          <w:bCs/>
          <w:color w:val="auto"/>
          <w:highlight w:val="none"/>
          <w:shd w:val="clear" w:color="auto" w:fill="auto"/>
        </w:rPr>
        <w:t>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bCs/>
          <w:color w:val="auto"/>
          <w:highlight w:val="cyan"/>
          <w:shd w:val="clear" w:color="auto" w:fill="auto"/>
        </w:rPr>
      </w:pPr>
      <w:r>
        <w:rPr>
          <w:rFonts w:hint="eastAsia" w:ascii="Times New Roman" w:hAnsi="Times New Roman" w:eastAsia="宋体" w:cs="Times New Roman"/>
          <w:bCs/>
          <w:color w:val="auto"/>
          <w:highlight w:val="none"/>
          <w:shd w:val="clear" w:color="auto" w:fill="auto"/>
        </w:rPr>
        <w:t>投标人</w:t>
      </w:r>
      <w:r>
        <w:rPr>
          <w:rFonts w:hint="eastAsia" w:ascii="Times New Roman" w:hAnsi="Times New Roman" w:eastAsia="宋体" w:cs="Times New Roman"/>
          <w:bCs/>
          <w:color w:val="auto"/>
          <w:highlight w:val="none"/>
          <w:shd w:val="clear" w:color="auto" w:fill="auto"/>
          <w:lang w:val="en-US" w:eastAsia="zh-CN"/>
        </w:rPr>
        <w:t>提供</w:t>
      </w:r>
      <w:r>
        <w:rPr>
          <w:rFonts w:hint="eastAsia" w:ascii="Times New Roman" w:hAnsi="Times New Roman" w:eastAsia="宋体" w:cs="Times New Roman"/>
          <w:bCs/>
          <w:color w:val="auto"/>
          <w:highlight w:val="none"/>
          <w:shd w:val="clear" w:color="auto" w:fill="auto"/>
        </w:rPr>
        <w:t>自20</w:t>
      </w:r>
      <w:r>
        <w:rPr>
          <w:rFonts w:hint="eastAsia" w:ascii="Times New Roman" w:hAnsi="Times New Roman" w:eastAsia="宋体" w:cs="Times New Roman"/>
          <w:bCs/>
          <w:color w:val="auto"/>
          <w:highlight w:val="none"/>
          <w:shd w:val="clear" w:color="auto" w:fill="auto"/>
          <w:lang w:val="en-US" w:eastAsia="zh-CN"/>
        </w:rPr>
        <w:t>20</w:t>
      </w:r>
      <w:r>
        <w:rPr>
          <w:rFonts w:hint="eastAsia" w:ascii="Times New Roman" w:hAnsi="Times New Roman" w:eastAsia="宋体" w:cs="Times New Roman"/>
          <w:bCs/>
          <w:color w:val="auto"/>
          <w:highlight w:val="none"/>
          <w:shd w:val="clear" w:color="auto" w:fill="auto"/>
        </w:rPr>
        <w:t>年</w:t>
      </w:r>
      <w:r>
        <w:rPr>
          <w:rFonts w:hint="eastAsia" w:ascii="Times New Roman" w:hAnsi="Times New Roman" w:eastAsia="宋体" w:cs="Times New Roman"/>
          <w:bCs/>
          <w:color w:val="auto"/>
          <w:highlight w:val="none"/>
          <w:shd w:val="clear" w:color="auto" w:fill="auto"/>
          <w:lang w:val="en-US" w:eastAsia="zh-CN"/>
        </w:rPr>
        <w:t>1月1日</w:t>
      </w:r>
      <w:r>
        <w:rPr>
          <w:rFonts w:hint="eastAsia" w:ascii="Times New Roman" w:hAnsi="Times New Roman" w:eastAsia="宋体" w:cs="Times New Roman"/>
          <w:bCs/>
          <w:color w:val="auto"/>
          <w:highlight w:val="none"/>
          <w:shd w:val="clear" w:color="auto" w:fill="auto"/>
        </w:rPr>
        <w:t>以来承担过</w:t>
      </w:r>
      <w:r>
        <w:rPr>
          <w:rFonts w:hint="eastAsia" w:ascii="Times New Roman" w:hAnsi="Times New Roman" w:eastAsia="宋体" w:cs="Times New Roman"/>
          <w:bCs/>
          <w:color w:val="auto"/>
          <w:highlight w:val="none"/>
          <w:shd w:val="clear" w:color="auto" w:fill="auto"/>
          <w:lang w:val="en-US" w:eastAsia="zh-CN"/>
        </w:rPr>
        <w:t>类似项目的</w:t>
      </w:r>
      <w:r>
        <w:rPr>
          <w:rFonts w:hint="eastAsia"/>
          <w:bCs/>
          <w:color w:val="auto"/>
          <w:highlight w:val="none"/>
          <w:shd w:val="clear" w:color="auto" w:fill="auto"/>
        </w:rPr>
        <w:t>，每</w:t>
      </w:r>
      <w:r>
        <w:rPr>
          <w:rFonts w:hint="eastAsia"/>
          <w:bCs/>
          <w:color w:val="auto"/>
          <w:highlight w:val="none"/>
          <w:shd w:val="clear" w:color="auto" w:fill="auto"/>
          <w:lang w:eastAsia="zh-CN"/>
        </w:rPr>
        <w:t>提供一</w:t>
      </w:r>
      <w:r>
        <w:rPr>
          <w:rFonts w:hint="eastAsia"/>
          <w:bCs/>
          <w:color w:val="auto"/>
          <w:highlight w:val="none"/>
          <w:shd w:val="clear" w:color="auto" w:fill="auto"/>
        </w:rPr>
        <w:t>项得</w:t>
      </w:r>
      <w:r>
        <w:rPr>
          <w:rFonts w:hint="eastAsia"/>
          <w:bCs/>
          <w:color w:val="auto"/>
          <w:highlight w:val="none"/>
          <w:shd w:val="clear" w:color="auto" w:fill="auto"/>
          <w:lang w:val="en-US" w:eastAsia="zh-CN"/>
        </w:rPr>
        <w:t>0.5</w:t>
      </w:r>
      <w:r>
        <w:rPr>
          <w:rFonts w:hint="eastAsia"/>
          <w:bCs/>
          <w:color w:val="auto"/>
          <w:highlight w:val="none"/>
          <w:shd w:val="clear" w:color="auto" w:fill="auto"/>
        </w:rPr>
        <w:t>分，满分</w:t>
      </w:r>
      <w:r>
        <w:rPr>
          <w:rFonts w:hint="eastAsia"/>
          <w:bCs/>
          <w:color w:val="auto"/>
          <w:highlight w:val="none"/>
          <w:shd w:val="clear" w:color="auto" w:fill="auto"/>
          <w:lang w:val="en-US" w:eastAsia="zh-CN"/>
        </w:rPr>
        <w:t>4</w:t>
      </w:r>
      <w:r>
        <w:rPr>
          <w:rFonts w:hint="eastAsia"/>
          <w:bCs/>
          <w:color w:val="auto"/>
          <w:highlight w:val="none"/>
          <w:shd w:val="clear" w:color="auto" w:fill="auto"/>
        </w:rPr>
        <w:t>分。</w:t>
      </w:r>
      <w:bookmarkStart w:id="12" w:name="_Hlk108646189"/>
      <w:r>
        <w:rPr>
          <w:rFonts w:hint="eastAsia"/>
          <w:b/>
          <w:bCs w:val="0"/>
          <w:color w:val="auto"/>
          <w:highlight w:val="none"/>
          <w:shd w:val="clear" w:color="auto" w:fill="auto"/>
          <w:lang w:eastAsia="zh-CN"/>
        </w:rPr>
        <w:t>（须</w:t>
      </w:r>
      <w:r>
        <w:rPr>
          <w:rFonts w:hAnsi="宋体"/>
          <w:b/>
          <w:bCs w:val="0"/>
          <w:color w:val="auto"/>
          <w:highlight w:val="none"/>
          <w:shd w:val="clear" w:color="auto" w:fill="auto"/>
        </w:rPr>
        <w:t>提</w:t>
      </w:r>
      <w:r>
        <w:rPr>
          <w:rFonts w:hAnsi="宋体"/>
          <w:b/>
          <w:color w:val="auto"/>
          <w:highlight w:val="none"/>
          <w:shd w:val="clear" w:color="auto" w:fill="auto"/>
        </w:rPr>
        <w:t>供有效合同或中标</w:t>
      </w:r>
      <w:r>
        <w:rPr>
          <w:rFonts w:hint="eastAsia" w:hAnsi="宋体"/>
          <w:b/>
          <w:color w:val="auto"/>
          <w:highlight w:val="none"/>
          <w:shd w:val="clear" w:color="auto" w:fill="auto"/>
          <w:lang w:val="en-US" w:eastAsia="zh-CN"/>
        </w:rPr>
        <w:t>/成交</w:t>
      </w:r>
      <w:r>
        <w:rPr>
          <w:rFonts w:hAnsi="宋体"/>
          <w:b/>
          <w:color w:val="auto"/>
          <w:highlight w:val="none"/>
          <w:shd w:val="clear" w:color="auto" w:fill="auto"/>
        </w:rPr>
        <w:t>通知书</w:t>
      </w:r>
      <w:r>
        <w:rPr>
          <w:rFonts w:hint="eastAsia" w:hAnsi="宋体"/>
          <w:b/>
          <w:color w:val="auto"/>
          <w:highlight w:val="none"/>
          <w:shd w:val="clear" w:color="auto" w:fill="auto"/>
          <w:lang w:eastAsia="zh-CN"/>
        </w:rPr>
        <w:t>等</w:t>
      </w:r>
      <w:r>
        <w:rPr>
          <w:rFonts w:hAnsi="宋体"/>
          <w:b/>
          <w:color w:val="auto"/>
          <w:highlight w:val="none"/>
          <w:shd w:val="clear" w:color="auto" w:fill="auto"/>
        </w:rPr>
        <w:t>证明材料</w:t>
      </w:r>
      <w:r>
        <w:rPr>
          <w:rFonts w:hint="eastAsia" w:hAnsi="宋体"/>
          <w:b/>
          <w:color w:val="auto"/>
          <w:highlight w:val="none"/>
          <w:shd w:val="clear" w:color="auto" w:fill="auto"/>
        </w:rPr>
        <w:t>原件扫描件</w:t>
      </w:r>
      <w:r>
        <w:rPr>
          <w:rFonts w:hAnsi="宋体"/>
          <w:b/>
          <w:color w:val="auto"/>
          <w:highlight w:val="none"/>
          <w:shd w:val="clear" w:color="auto" w:fill="auto"/>
        </w:rPr>
        <w:t>，</w:t>
      </w:r>
      <w:bookmarkEnd w:id="12"/>
      <w:r>
        <w:rPr>
          <w:rFonts w:hint="eastAsia" w:hAnsi="宋体"/>
          <w:b/>
          <w:color w:val="auto"/>
          <w:highlight w:val="none"/>
          <w:shd w:val="clear" w:color="auto" w:fill="auto"/>
        </w:rPr>
        <w:t>加盖供应商单位CA电子签章，</w:t>
      </w:r>
      <w:r>
        <w:rPr>
          <w:rFonts w:hAnsi="宋体"/>
          <w:b/>
          <w:color w:val="auto"/>
          <w:highlight w:val="none"/>
          <w:shd w:val="clear" w:color="auto" w:fill="auto"/>
        </w:rPr>
        <w:t>否则不</w:t>
      </w:r>
      <w:r>
        <w:rPr>
          <w:rFonts w:hAnsi="宋体"/>
          <w:b/>
          <w:bCs w:val="0"/>
          <w:color w:val="auto"/>
          <w:highlight w:val="none"/>
          <w:shd w:val="clear" w:color="auto" w:fill="auto"/>
        </w:rPr>
        <w:t>计分。）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color w:val="auto"/>
          <w:szCs w:val="21"/>
          <w:shd w:val="clear" w:color="auto" w:fill="auto"/>
        </w:rPr>
      </w:pPr>
      <w:r>
        <w:rPr>
          <w:b/>
          <w:bCs/>
          <w:color w:val="auto"/>
          <w:shd w:val="clear" w:color="auto" w:fill="auto"/>
        </w:rPr>
        <w:t>（三）总得分 =1 + 2 + 3 + 4</w:t>
      </w:r>
      <w:r>
        <w:rPr>
          <w:rFonts w:hint="eastAsia"/>
          <w:b/>
          <w:bCs/>
          <w:color w:val="auto"/>
          <w:shd w:val="clear" w:color="auto" w:fill="auto"/>
        </w:rPr>
        <w:t xml:space="preserve"> + 5</w:t>
      </w:r>
    </w:p>
    <w:p>
      <w:pPr>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ascii="宋体" w:hAnsi="宋体"/>
          <w:b/>
          <w:bCs/>
          <w:color w:val="auto"/>
          <w:kern w:val="0"/>
          <w:szCs w:val="21"/>
          <w:shd w:val="clear" w:color="auto" w:fill="auto"/>
        </w:rPr>
      </w:pPr>
      <w:r>
        <w:rPr>
          <w:rFonts w:ascii="宋体" w:hAnsi="宋体"/>
          <w:b/>
          <w:bCs/>
          <w:color w:val="auto"/>
          <w:kern w:val="0"/>
          <w:szCs w:val="21"/>
          <w:shd w:val="clear" w:color="auto" w:fill="auto"/>
        </w:rPr>
        <w:t>三、评审标准</w:t>
      </w:r>
    </w:p>
    <w:p>
      <w:pPr>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ascii="宋体" w:hAnsi="宋体"/>
          <w:b/>
          <w:color w:val="auto"/>
          <w:kern w:val="0"/>
          <w:szCs w:val="21"/>
          <w:shd w:val="clear" w:color="auto" w:fill="auto"/>
        </w:rPr>
      </w:pPr>
      <w:r>
        <w:rPr>
          <w:rFonts w:ascii="宋体" w:hAnsi="宋体"/>
          <w:b/>
          <w:color w:val="auto"/>
          <w:kern w:val="0"/>
          <w:szCs w:val="21"/>
          <w:shd w:val="clear" w:color="auto" w:fill="auto"/>
        </w:rPr>
        <w:t>“磋商小组”将根据综合得分情况，按照评审得分由高到低排列次序（得分相同时，以最后报价由低到高顺序排列；得分相同且最后报价相同的，按技术指标优劣顺序排列）并推荐综合得分前三名为成交候选供应商。采购人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ascii="宋体" w:hAnsi="宋体"/>
          <w:b/>
          <w:color w:val="auto"/>
          <w:kern w:val="0"/>
          <w:szCs w:val="21"/>
          <w:shd w:val="clear" w:color="auto" w:fill="auto"/>
        </w:rPr>
      </w:pPr>
      <w:r>
        <w:rPr>
          <w:rFonts w:ascii="宋体" w:hAnsi="宋体"/>
          <w:b/>
          <w:color w:val="auto"/>
          <w:kern w:val="0"/>
          <w:szCs w:val="21"/>
          <w:shd w:val="clear" w:color="auto" w:fill="auto"/>
        </w:rPr>
        <w:t>成交供应商因不可抗力或者自身原因不能履行政府采购合同的，采购人可以与排位在成交供应商之后第一位的成交候选供应商签订政府采购合同，以此类推。</w:t>
      </w:r>
    </w:p>
    <w:p>
      <w:pPr>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hAnsi="宋体"/>
          <w:bCs/>
          <w:color w:val="auto"/>
          <w:shd w:val="clear" w:color="auto" w:fill="auto"/>
        </w:rPr>
      </w:pPr>
      <w:r>
        <w:rPr>
          <w:rFonts w:ascii="宋体" w:hAnsi="宋体"/>
          <w:b/>
          <w:bCs/>
          <w:color w:val="auto"/>
          <w:kern w:val="0"/>
          <w:szCs w:val="21"/>
          <w:shd w:val="clear" w:color="auto" w:fill="auto"/>
        </w:rPr>
        <w:t>在成交通知书发出前，采购人或采购代理机构应当对成交供应商信用进行查询，并按照信用信息使用规则处理。</w:t>
      </w:r>
    </w:p>
    <w:sectPr>
      <w:headerReference r:id="rId5" w:type="first"/>
      <w:footerReference r:id="rId8" w:type="first"/>
      <w:footerReference r:id="rId6" w:type="default"/>
      <w:footerReference r:id="rId7" w:type="even"/>
      <w:pgSz w:w="11906" w:h="16838"/>
      <w:pgMar w:top="1134" w:right="1247" w:bottom="1134"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instrText xml:space="preserve">PAGE   \* MERGEFORMAT</w:instrText>
    </w:r>
    <w:r>
      <w:fldChar w:fldCharType="separate"/>
    </w:r>
    <w:r>
      <w:rPr>
        <w:lang w:val="zh-CN"/>
      </w:rPr>
      <w:t>29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separate"/>
    </w:r>
    <w:r>
      <w:rPr>
        <w:rStyle w:val="52"/>
      </w:rPr>
      <w:t>48</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17</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270" w:firstLine="420"/>
      <w:jc w:val="right"/>
      <w:rPr>
        <w:color w:val="auto"/>
      </w:rPr>
    </w:pPr>
    <w:r>
      <w:rPr>
        <w:rFonts w:hint="eastAsia"/>
        <w:color w:val="auto"/>
        <w:lang w:eastAsia="zh-CN"/>
      </w:rPr>
      <w:t>三江侗族自治县第三次全国土壤普查外业调查采样与成果编制（LZZC2023-C3-260023-ZHZX</w:t>
    </w:r>
    <w:r>
      <w:rPr>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6650D"/>
    <w:multiLevelType w:val="singleLevel"/>
    <w:tmpl w:val="BA66650D"/>
    <w:lvl w:ilvl="0" w:tentative="0">
      <w:start w:val="1"/>
      <w:numFmt w:val="decimal"/>
      <w:suff w:val="nothing"/>
      <w:lvlText w:val="（%1）"/>
      <w:lvlJc w:val="left"/>
    </w:lvl>
  </w:abstractNum>
  <w:abstractNum w:abstractNumId="1">
    <w:nsid w:val="F11EA77A"/>
    <w:multiLevelType w:val="singleLevel"/>
    <w:tmpl w:val="F11EA77A"/>
    <w:lvl w:ilvl="0" w:tentative="0">
      <w:start w:val="2"/>
      <w:numFmt w:val="decimal"/>
      <w:suff w:val="space"/>
      <w:lvlText w:val="%1."/>
      <w:lvlJc w:val="left"/>
      <w:pPr>
        <w:ind w:left="420" w:leftChars="0" w:firstLine="0" w:firstLineChars="0"/>
      </w:pPr>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3">
    <w:nsid w:val="0C642F40"/>
    <w:multiLevelType w:val="singleLevel"/>
    <w:tmpl w:val="0C642F40"/>
    <w:lvl w:ilvl="0" w:tentative="0">
      <w:start w:val="2"/>
      <w:numFmt w:val="decimal"/>
      <w:suff w:val="nothing"/>
      <w:lvlText w:val="%1、"/>
      <w:lvlJc w:val="left"/>
    </w:lvl>
  </w:abstractNum>
  <w:abstractNum w:abstractNumId="4">
    <w:nsid w:val="20B52707"/>
    <w:multiLevelType w:val="singleLevel"/>
    <w:tmpl w:val="20B52707"/>
    <w:lvl w:ilvl="0" w:tentative="0">
      <w:start w:val="3"/>
      <w:numFmt w:val="chineseCounting"/>
      <w:suff w:val="nothing"/>
      <w:lvlText w:val="%1、"/>
      <w:lvlJc w:val="left"/>
      <w:rPr>
        <w:rFonts w:hint="eastAsia"/>
      </w:rPr>
    </w:lvl>
  </w:abstractNum>
  <w:abstractNum w:abstractNumId="5">
    <w:nsid w:val="24D66CE0"/>
    <w:multiLevelType w:val="multilevel"/>
    <w:tmpl w:val="24D66CE0"/>
    <w:lvl w:ilvl="0" w:tentative="0">
      <w:start w:val="1"/>
      <w:numFmt w:val="decimal"/>
      <w:pStyle w:val="76"/>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9C4799F"/>
    <w:multiLevelType w:val="multilevel"/>
    <w:tmpl w:val="29C4799F"/>
    <w:lvl w:ilvl="0" w:tentative="0">
      <w:start w:val="1"/>
      <w:numFmt w:val="decimal"/>
      <w:pStyle w:val="273"/>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2ED1D5"/>
    <w:multiLevelType w:val="singleLevel"/>
    <w:tmpl w:val="482ED1D5"/>
    <w:lvl w:ilvl="0" w:tentative="0">
      <w:start w:val="2"/>
      <w:numFmt w:val="decimal"/>
      <w:suff w:val="nothing"/>
      <w:lvlText w:val="（%1）"/>
      <w:lvlJc w:val="left"/>
    </w:lvl>
  </w:abstractNum>
  <w:abstractNum w:abstractNumId="8">
    <w:nsid w:val="57523BF9"/>
    <w:multiLevelType w:val="singleLevel"/>
    <w:tmpl w:val="57523BF9"/>
    <w:lvl w:ilvl="0" w:tentative="0">
      <w:start w:val="1"/>
      <w:numFmt w:val="decimal"/>
      <w:suff w:val="nothing"/>
      <w:lvlText w:val="（%1）"/>
      <w:lvlJc w:val="left"/>
    </w:lvl>
  </w:abstractNum>
  <w:num w:numId="1">
    <w:abstractNumId w:val="2"/>
  </w:num>
  <w:num w:numId="2">
    <w:abstractNumId w:val="5"/>
  </w:num>
  <w:num w:numId="3">
    <w:abstractNumId w:val="6"/>
  </w:num>
  <w:num w:numId="4">
    <w:abstractNumId w:val="8"/>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dit="forms" w:enforcement="1" w:cryptProviderType="rsaFull" w:cryptAlgorithmClass="hash" w:cryptAlgorithmType="typeAny" w:cryptAlgorithmSid="4" w:cryptSpinCount="0" w:hash="A7Ah4vHrU/mTXo6a0fjRFkNe8lM=" w:salt="krE9y+9886Uh0kCIybZCn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Y2Q0NGNiNzEwMTgxNzViNWYxYWQ4ZWU5NzcyZGUifQ=="/>
  </w:docVars>
  <w:rsids>
    <w:rsidRoot w:val="009B00D3"/>
    <w:rsid w:val="00001DC2"/>
    <w:rsid w:val="00001F03"/>
    <w:rsid w:val="00001FE0"/>
    <w:rsid w:val="00002467"/>
    <w:rsid w:val="00002C36"/>
    <w:rsid w:val="00002E8E"/>
    <w:rsid w:val="00003B1D"/>
    <w:rsid w:val="00003D57"/>
    <w:rsid w:val="00004F3D"/>
    <w:rsid w:val="0001052E"/>
    <w:rsid w:val="00011757"/>
    <w:rsid w:val="00012CE8"/>
    <w:rsid w:val="00012EA7"/>
    <w:rsid w:val="00014482"/>
    <w:rsid w:val="00015034"/>
    <w:rsid w:val="00016CDA"/>
    <w:rsid w:val="00016FC7"/>
    <w:rsid w:val="00017505"/>
    <w:rsid w:val="00017620"/>
    <w:rsid w:val="00020995"/>
    <w:rsid w:val="000218ED"/>
    <w:rsid w:val="000219B4"/>
    <w:rsid w:val="00021B10"/>
    <w:rsid w:val="0002542C"/>
    <w:rsid w:val="00025BD0"/>
    <w:rsid w:val="000261D0"/>
    <w:rsid w:val="000262E4"/>
    <w:rsid w:val="00026A44"/>
    <w:rsid w:val="00027FFC"/>
    <w:rsid w:val="000307E7"/>
    <w:rsid w:val="00030FAD"/>
    <w:rsid w:val="000313A1"/>
    <w:rsid w:val="00031C7E"/>
    <w:rsid w:val="00031E12"/>
    <w:rsid w:val="000320B0"/>
    <w:rsid w:val="00032AD0"/>
    <w:rsid w:val="00032B78"/>
    <w:rsid w:val="00032F55"/>
    <w:rsid w:val="000352AD"/>
    <w:rsid w:val="00035727"/>
    <w:rsid w:val="00036977"/>
    <w:rsid w:val="00036A86"/>
    <w:rsid w:val="0003728D"/>
    <w:rsid w:val="00041136"/>
    <w:rsid w:val="0004128B"/>
    <w:rsid w:val="0004195A"/>
    <w:rsid w:val="00041DA3"/>
    <w:rsid w:val="0004226B"/>
    <w:rsid w:val="00042DC6"/>
    <w:rsid w:val="0004378C"/>
    <w:rsid w:val="00044060"/>
    <w:rsid w:val="0004406C"/>
    <w:rsid w:val="00044487"/>
    <w:rsid w:val="00046456"/>
    <w:rsid w:val="000473E2"/>
    <w:rsid w:val="00047964"/>
    <w:rsid w:val="0005069E"/>
    <w:rsid w:val="00050CC0"/>
    <w:rsid w:val="00051B81"/>
    <w:rsid w:val="00052391"/>
    <w:rsid w:val="00052792"/>
    <w:rsid w:val="00053623"/>
    <w:rsid w:val="0005430E"/>
    <w:rsid w:val="000545FA"/>
    <w:rsid w:val="00054626"/>
    <w:rsid w:val="00054789"/>
    <w:rsid w:val="0005486B"/>
    <w:rsid w:val="00054FDD"/>
    <w:rsid w:val="0005574A"/>
    <w:rsid w:val="00056F7E"/>
    <w:rsid w:val="000573CD"/>
    <w:rsid w:val="00057C4E"/>
    <w:rsid w:val="00057CC4"/>
    <w:rsid w:val="00057DB9"/>
    <w:rsid w:val="00060AA0"/>
    <w:rsid w:val="00060B36"/>
    <w:rsid w:val="00061368"/>
    <w:rsid w:val="00061940"/>
    <w:rsid w:val="00062C68"/>
    <w:rsid w:val="000639D0"/>
    <w:rsid w:val="00064B79"/>
    <w:rsid w:val="00064CAF"/>
    <w:rsid w:val="000658C5"/>
    <w:rsid w:val="000662D9"/>
    <w:rsid w:val="00066923"/>
    <w:rsid w:val="00067444"/>
    <w:rsid w:val="00067FCA"/>
    <w:rsid w:val="000706CF"/>
    <w:rsid w:val="00070DCA"/>
    <w:rsid w:val="00070FED"/>
    <w:rsid w:val="00071841"/>
    <w:rsid w:val="00071AA1"/>
    <w:rsid w:val="000729A6"/>
    <w:rsid w:val="00073CDE"/>
    <w:rsid w:val="00074A14"/>
    <w:rsid w:val="00074BF3"/>
    <w:rsid w:val="00074CD8"/>
    <w:rsid w:val="0007599F"/>
    <w:rsid w:val="000759E8"/>
    <w:rsid w:val="00076886"/>
    <w:rsid w:val="00081812"/>
    <w:rsid w:val="000826C8"/>
    <w:rsid w:val="000828C7"/>
    <w:rsid w:val="00082982"/>
    <w:rsid w:val="00082BB8"/>
    <w:rsid w:val="000832C5"/>
    <w:rsid w:val="000834E2"/>
    <w:rsid w:val="00084292"/>
    <w:rsid w:val="00084AA4"/>
    <w:rsid w:val="000850E7"/>
    <w:rsid w:val="00085D0D"/>
    <w:rsid w:val="00085D78"/>
    <w:rsid w:val="00086DCC"/>
    <w:rsid w:val="0009082E"/>
    <w:rsid w:val="00090B7B"/>
    <w:rsid w:val="00091DED"/>
    <w:rsid w:val="00094D13"/>
    <w:rsid w:val="000955E4"/>
    <w:rsid w:val="00095D71"/>
    <w:rsid w:val="000960F8"/>
    <w:rsid w:val="00096D12"/>
    <w:rsid w:val="000A1405"/>
    <w:rsid w:val="000A1B63"/>
    <w:rsid w:val="000A31DA"/>
    <w:rsid w:val="000A3423"/>
    <w:rsid w:val="000A38E2"/>
    <w:rsid w:val="000A480E"/>
    <w:rsid w:val="000A4B5F"/>
    <w:rsid w:val="000A50E1"/>
    <w:rsid w:val="000A5574"/>
    <w:rsid w:val="000A6BE4"/>
    <w:rsid w:val="000A6CB6"/>
    <w:rsid w:val="000A6E56"/>
    <w:rsid w:val="000A733C"/>
    <w:rsid w:val="000B1222"/>
    <w:rsid w:val="000B22D8"/>
    <w:rsid w:val="000B3390"/>
    <w:rsid w:val="000B380C"/>
    <w:rsid w:val="000B3849"/>
    <w:rsid w:val="000B3E01"/>
    <w:rsid w:val="000B45E7"/>
    <w:rsid w:val="000B473F"/>
    <w:rsid w:val="000B5C7F"/>
    <w:rsid w:val="000B6526"/>
    <w:rsid w:val="000B65A6"/>
    <w:rsid w:val="000B7D8E"/>
    <w:rsid w:val="000C0172"/>
    <w:rsid w:val="000C0992"/>
    <w:rsid w:val="000C0E1D"/>
    <w:rsid w:val="000C20B1"/>
    <w:rsid w:val="000C275E"/>
    <w:rsid w:val="000C4171"/>
    <w:rsid w:val="000C444D"/>
    <w:rsid w:val="000C5E3D"/>
    <w:rsid w:val="000C60A9"/>
    <w:rsid w:val="000C6902"/>
    <w:rsid w:val="000C6C93"/>
    <w:rsid w:val="000C6F5F"/>
    <w:rsid w:val="000D0C94"/>
    <w:rsid w:val="000D0FB8"/>
    <w:rsid w:val="000D41FA"/>
    <w:rsid w:val="000D4852"/>
    <w:rsid w:val="000D4BE0"/>
    <w:rsid w:val="000D570A"/>
    <w:rsid w:val="000D5CB0"/>
    <w:rsid w:val="000D61AB"/>
    <w:rsid w:val="000D6F57"/>
    <w:rsid w:val="000D749A"/>
    <w:rsid w:val="000D7EA5"/>
    <w:rsid w:val="000E01A8"/>
    <w:rsid w:val="000E10DF"/>
    <w:rsid w:val="000E1215"/>
    <w:rsid w:val="000E1685"/>
    <w:rsid w:val="000E237F"/>
    <w:rsid w:val="000E49AE"/>
    <w:rsid w:val="000E510B"/>
    <w:rsid w:val="000E592F"/>
    <w:rsid w:val="000E6E4B"/>
    <w:rsid w:val="000E75BC"/>
    <w:rsid w:val="000E7CEB"/>
    <w:rsid w:val="000F2CC0"/>
    <w:rsid w:val="000F2DB8"/>
    <w:rsid w:val="000F448D"/>
    <w:rsid w:val="000F5325"/>
    <w:rsid w:val="000F6ED1"/>
    <w:rsid w:val="000F6F76"/>
    <w:rsid w:val="000F72AC"/>
    <w:rsid w:val="000F743C"/>
    <w:rsid w:val="000F7FA9"/>
    <w:rsid w:val="00101081"/>
    <w:rsid w:val="0010176F"/>
    <w:rsid w:val="00101A59"/>
    <w:rsid w:val="0010222A"/>
    <w:rsid w:val="0010244B"/>
    <w:rsid w:val="00102A81"/>
    <w:rsid w:val="00105EA3"/>
    <w:rsid w:val="001069B2"/>
    <w:rsid w:val="0010732F"/>
    <w:rsid w:val="00110608"/>
    <w:rsid w:val="001117CD"/>
    <w:rsid w:val="00111DEC"/>
    <w:rsid w:val="00113D23"/>
    <w:rsid w:val="001149F8"/>
    <w:rsid w:val="00114CA1"/>
    <w:rsid w:val="00114D47"/>
    <w:rsid w:val="00114FF8"/>
    <w:rsid w:val="0011523D"/>
    <w:rsid w:val="0011544A"/>
    <w:rsid w:val="00115D96"/>
    <w:rsid w:val="00120792"/>
    <w:rsid w:val="0012087C"/>
    <w:rsid w:val="00120957"/>
    <w:rsid w:val="00121146"/>
    <w:rsid w:val="001220A2"/>
    <w:rsid w:val="0012254C"/>
    <w:rsid w:val="00123169"/>
    <w:rsid w:val="00123F36"/>
    <w:rsid w:val="00125AE6"/>
    <w:rsid w:val="001263FF"/>
    <w:rsid w:val="00127B90"/>
    <w:rsid w:val="00127E3F"/>
    <w:rsid w:val="00130454"/>
    <w:rsid w:val="00131EB3"/>
    <w:rsid w:val="0013378F"/>
    <w:rsid w:val="00133D1C"/>
    <w:rsid w:val="0013417A"/>
    <w:rsid w:val="0013529A"/>
    <w:rsid w:val="001353E1"/>
    <w:rsid w:val="00136199"/>
    <w:rsid w:val="001379A3"/>
    <w:rsid w:val="00137ED0"/>
    <w:rsid w:val="001402EB"/>
    <w:rsid w:val="0014190F"/>
    <w:rsid w:val="00142415"/>
    <w:rsid w:val="00142436"/>
    <w:rsid w:val="001424A0"/>
    <w:rsid w:val="00143183"/>
    <w:rsid w:val="001434DB"/>
    <w:rsid w:val="00143559"/>
    <w:rsid w:val="00144C02"/>
    <w:rsid w:val="00145BCE"/>
    <w:rsid w:val="00146EA7"/>
    <w:rsid w:val="00147267"/>
    <w:rsid w:val="00147E6C"/>
    <w:rsid w:val="0015033B"/>
    <w:rsid w:val="00150627"/>
    <w:rsid w:val="00150D7A"/>
    <w:rsid w:val="00151C95"/>
    <w:rsid w:val="00152A2F"/>
    <w:rsid w:val="00153197"/>
    <w:rsid w:val="00153CF9"/>
    <w:rsid w:val="00153D83"/>
    <w:rsid w:val="00155441"/>
    <w:rsid w:val="0015565D"/>
    <w:rsid w:val="001570C9"/>
    <w:rsid w:val="001623DE"/>
    <w:rsid w:val="00163360"/>
    <w:rsid w:val="00163A96"/>
    <w:rsid w:val="0016433D"/>
    <w:rsid w:val="00164C3B"/>
    <w:rsid w:val="00164F6E"/>
    <w:rsid w:val="001657E0"/>
    <w:rsid w:val="001659FC"/>
    <w:rsid w:val="00166209"/>
    <w:rsid w:val="00166F53"/>
    <w:rsid w:val="0016781E"/>
    <w:rsid w:val="00167C38"/>
    <w:rsid w:val="00167CDA"/>
    <w:rsid w:val="0017002F"/>
    <w:rsid w:val="0017038C"/>
    <w:rsid w:val="00170A4C"/>
    <w:rsid w:val="00171D0F"/>
    <w:rsid w:val="00173DEA"/>
    <w:rsid w:val="0017657F"/>
    <w:rsid w:val="00177935"/>
    <w:rsid w:val="00180242"/>
    <w:rsid w:val="0018068B"/>
    <w:rsid w:val="00180C3A"/>
    <w:rsid w:val="00182CAD"/>
    <w:rsid w:val="00183995"/>
    <w:rsid w:val="00183D3B"/>
    <w:rsid w:val="00183E13"/>
    <w:rsid w:val="00185952"/>
    <w:rsid w:val="00186BB3"/>
    <w:rsid w:val="0019030C"/>
    <w:rsid w:val="00190F37"/>
    <w:rsid w:val="0019103A"/>
    <w:rsid w:val="00191F34"/>
    <w:rsid w:val="00193127"/>
    <w:rsid w:val="00193504"/>
    <w:rsid w:val="0019354E"/>
    <w:rsid w:val="00195031"/>
    <w:rsid w:val="0019562F"/>
    <w:rsid w:val="00195639"/>
    <w:rsid w:val="001A1E12"/>
    <w:rsid w:val="001A1E82"/>
    <w:rsid w:val="001A4280"/>
    <w:rsid w:val="001A479D"/>
    <w:rsid w:val="001A48FD"/>
    <w:rsid w:val="001A4DD5"/>
    <w:rsid w:val="001A5686"/>
    <w:rsid w:val="001A64F8"/>
    <w:rsid w:val="001A69CA"/>
    <w:rsid w:val="001A78F4"/>
    <w:rsid w:val="001A79B8"/>
    <w:rsid w:val="001B010E"/>
    <w:rsid w:val="001B02EF"/>
    <w:rsid w:val="001B0398"/>
    <w:rsid w:val="001B0793"/>
    <w:rsid w:val="001B0A71"/>
    <w:rsid w:val="001B0B24"/>
    <w:rsid w:val="001B152F"/>
    <w:rsid w:val="001B160F"/>
    <w:rsid w:val="001B3C74"/>
    <w:rsid w:val="001B3D0C"/>
    <w:rsid w:val="001B4195"/>
    <w:rsid w:val="001B4A04"/>
    <w:rsid w:val="001B4F9A"/>
    <w:rsid w:val="001B5208"/>
    <w:rsid w:val="001B5CCE"/>
    <w:rsid w:val="001B5E6F"/>
    <w:rsid w:val="001B6545"/>
    <w:rsid w:val="001B7AB8"/>
    <w:rsid w:val="001C0E1B"/>
    <w:rsid w:val="001C1CAC"/>
    <w:rsid w:val="001C2C86"/>
    <w:rsid w:val="001C363D"/>
    <w:rsid w:val="001C3784"/>
    <w:rsid w:val="001C39EB"/>
    <w:rsid w:val="001C487A"/>
    <w:rsid w:val="001C7FCD"/>
    <w:rsid w:val="001D0214"/>
    <w:rsid w:val="001D1375"/>
    <w:rsid w:val="001D1542"/>
    <w:rsid w:val="001D324D"/>
    <w:rsid w:val="001D3BB9"/>
    <w:rsid w:val="001D4370"/>
    <w:rsid w:val="001D4761"/>
    <w:rsid w:val="001D537F"/>
    <w:rsid w:val="001D5E6C"/>
    <w:rsid w:val="001D7950"/>
    <w:rsid w:val="001E0ACC"/>
    <w:rsid w:val="001E1612"/>
    <w:rsid w:val="001E1652"/>
    <w:rsid w:val="001E16F7"/>
    <w:rsid w:val="001E1AC0"/>
    <w:rsid w:val="001E1E7A"/>
    <w:rsid w:val="001E1EA1"/>
    <w:rsid w:val="001E256E"/>
    <w:rsid w:val="001E29A6"/>
    <w:rsid w:val="001E29C3"/>
    <w:rsid w:val="001E2A96"/>
    <w:rsid w:val="001E3DEF"/>
    <w:rsid w:val="001E3FFC"/>
    <w:rsid w:val="001E4B2D"/>
    <w:rsid w:val="001E5665"/>
    <w:rsid w:val="001E6746"/>
    <w:rsid w:val="001E6AF4"/>
    <w:rsid w:val="001E79C2"/>
    <w:rsid w:val="001F04A4"/>
    <w:rsid w:val="001F0BB4"/>
    <w:rsid w:val="001F1876"/>
    <w:rsid w:val="001F213D"/>
    <w:rsid w:val="001F215D"/>
    <w:rsid w:val="001F3332"/>
    <w:rsid w:val="001F3CDA"/>
    <w:rsid w:val="001F6CB1"/>
    <w:rsid w:val="001F6CFA"/>
    <w:rsid w:val="001F7948"/>
    <w:rsid w:val="0020060A"/>
    <w:rsid w:val="002023A2"/>
    <w:rsid w:val="002029C7"/>
    <w:rsid w:val="00203692"/>
    <w:rsid w:val="002039D6"/>
    <w:rsid w:val="00204523"/>
    <w:rsid w:val="002047BF"/>
    <w:rsid w:val="0020552C"/>
    <w:rsid w:val="0020583D"/>
    <w:rsid w:val="002058CE"/>
    <w:rsid w:val="00205961"/>
    <w:rsid w:val="00205DED"/>
    <w:rsid w:val="0020704A"/>
    <w:rsid w:val="00207519"/>
    <w:rsid w:val="00207B69"/>
    <w:rsid w:val="002104FC"/>
    <w:rsid w:val="00211208"/>
    <w:rsid w:val="0021158A"/>
    <w:rsid w:val="00211605"/>
    <w:rsid w:val="00211982"/>
    <w:rsid w:val="00213E41"/>
    <w:rsid w:val="00213F20"/>
    <w:rsid w:val="00214247"/>
    <w:rsid w:val="002159D1"/>
    <w:rsid w:val="0021603C"/>
    <w:rsid w:val="002160DE"/>
    <w:rsid w:val="00216CEF"/>
    <w:rsid w:val="00216ED6"/>
    <w:rsid w:val="0021783A"/>
    <w:rsid w:val="00217A25"/>
    <w:rsid w:val="00220FDF"/>
    <w:rsid w:val="00221789"/>
    <w:rsid w:val="00222884"/>
    <w:rsid w:val="00224B06"/>
    <w:rsid w:val="00224BFF"/>
    <w:rsid w:val="00224CBB"/>
    <w:rsid w:val="002251E5"/>
    <w:rsid w:val="00225E2C"/>
    <w:rsid w:val="002260DA"/>
    <w:rsid w:val="002263B6"/>
    <w:rsid w:val="00226B57"/>
    <w:rsid w:val="00227309"/>
    <w:rsid w:val="0022779A"/>
    <w:rsid w:val="00227C16"/>
    <w:rsid w:val="0023173A"/>
    <w:rsid w:val="0023259B"/>
    <w:rsid w:val="00232C12"/>
    <w:rsid w:val="002331CB"/>
    <w:rsid w:val="00233CED"/>
    <w:rsid w:val="002350CA"/>
    <w:rsid w:val="00241258"/>
    <w:rsid w:val="00241554"/>
    <w:rsid w:val="00241629"/>
    <w:rsid w:val="002417A7"/>
    <w:rsid w:val="00241B78"/>
    <w:rsid w:val="00242386"/>
    <w:rsid w:val="002431E5"/>
    <w:rsid w:val="0024389D"/>
    <w:rsid w:val="00244327"/>
    <w:rsid w:val="00244A1B"/>
    <w:rsid w:val="00244EF4"/>
    <w:rsid w:val="0024690C"/>
    <w:rsid w:val="00246D6C"/>
    <w:rsid w:val="00247B24"/>
    <w:rsid w:val="00247C28"/>
    <w:rsid w:val="002501C4"/>
    <w:rsid w:val="00250EA7"/>
    <w:rsid w:val="00251293"/>
    <w:rsid w:val="00252B30"/>
    <w:rsid w:val="00255439"/>
    <w:rsid w:val="00256ADF"/>
    <w:rsid w:val="00256F24"/>
    <w:rsid w:val="00256F2E"/>
    <w:rsid w:val="002579B6"/>
    <w:rsid w:val="00260E0D"/>
    <w:rsid w:val="00261F43"/>
    <w:rsid w:val="00262A76"/>
    <w:rsid w:val="00262FAF"/>
    <w:rsid w:val="002638EF"/>
    <w:rsid w:val="0026463A"/>
    <w:rsid w:val="00264913"/>
    <w:rsid w:val="00264DC2"/>
    <w:rsid w:val="00264FD1"/>
    <w:rsid w:val="0026557F"/>
    <w:rsid w:val="00265BAB"/>
    <w:rsid w:val="00265BB9"/>
    <w:rsid w:val="002670FC"/>
    <w:rsid w:val="00267112"/>
    <w:rsid w:val="0027036F"/>
    <w:rsid w:val="00270887"/>
    <w:rsid w:val="00270C24"/>
    <w:rsid w:val="00271796"/>
    <w:rsid w:val="00272305"/>
    <w:rsid w:val="002733A2"/>
    <w:rsid w:val="0027340A"/>
    <w:rsid w:val="00273A9B"/>
    <w:rsid w:val="00273BB7"/>
    <w:rsid w:val="002746B3"/>
    <w:rsid w:val="002753C8"/>
    <w:rsid w:val="002754E0"/>
    <w:rsid w:val="00276A2D"/>
    <w:rsid w:val="00276E9E"/>
    <w:rsid w:val="00276EE6"/>
    <w:rsid w:val="00280004"/>
    <w:rsid w:val="00280F1B"/>
    <w:rsid w:val="002818A6"/>
    <w:rsid w:val="00282735"/>
    <w:rsid w:val="00282EF8"/>
    <w:rsid w:val="002836B4"/>
    <w:rsid w:val="0028385F"/>
    <w:rsid w:val="00283AB2"/>
    <w:rsid w:val="00284273"/>
    <w:rsid w:val="002858D9"/>
    <w:rsid w:val="0028592A"/>
    <w:rsid w:val="00286CC6"/>
    <w:rsid w:val="00287292"/>
    <w:rsid w:val="002876F2"/>
    <w:rsid w:val="00287DC1"/>
    <w:rsid w:val="00291BDE"/>
    <w:rsid w:val="00292A3C"/>
    <w:rsid w:val="002940CA"/>
    <w:rsid w:val="002947C2"/>
    <w:rsid w:val="00295C29"/>
    <w:rsid w:val="00297E1C"/>
    <w:rsid w:val="002A138C"/>
    <w:rsid w:val="002A1559"/>
    <w:rsid w:val="002A1734"/>
    <w:rsid w:val="002A1FDC"/>
    <w:rsid w:val="002A22DD"/>
    <w:rsid w:val="002A2DA9"/>
    <w:rsid w:val="002A4638"/>
    <w:rsid w:val="002A4A15"/>
    <w:rsid w:val="002A52A1"/>
    <w:rsid w:val="002A5412"/>
    <w:rsid w:val="002A6224"/>
    <w:rsid w:val="002A6729"/>
    <w:rsid w:val="002A6A71"/>
    <w:rsid w:val="002A70E7"/>
    <w:rsid w:val="002A75A0"/>
    <w:rsid w:val="002A77AE"/>
    <w:rsid w:val="002B0E74"/>
    <w:rsid w:val="002B14B5"/>
    <w:rsid w:val="002B2273"/>
    <w:rsid w:val="002B27F9"/>
    <w:rsid w:val="002B2946"/>
    <w:rsid w:val="002B3B61"/>
    <w:rsid w:val="002B4D29"/>
    <w:rsid w:val="002B4D31"/>
    <w:rsid w:val="002B5BD2"/>
    <w:rsid w:val="002B7D2A"/>
    <w:rsid w:val="002B7EAD"/>
    <w:rsid w:val="002C0009"/>
    <w:rsid w:val="002C035A"/>
    <w:rsid w:val="002C04DC"/>
    <w:rsid w:val="002C23F2"/>
    <w:rsid w:val="002C258B"/>
    <w:rsid w:val="002C2FED"/>
    <w:rsid w:val="002C3804"/>
    <w:rsid w:val="002C3805"/>
    <w:rsid w:val="002C4353"/>
    <w:rsid w:val="002C443D"/>
    <w:rsid w:val="002C5883"/>
    <w:rsid w:val="002C5FBC"/>
    <w:rsid w:val="002C668B"/>
    <w:rsid w:val="002C70AC"/>
    <w:rsid w:val="002C70B9"/>
    <w:rsid w:val="002D15EF"/>
    <w:rsid w:val="002D2D54"/>
    <w:rsid w:val="002D35B4"/>
    <w:rsid w:val="002D4EB7"/>
    <w:rsid w:val="002D5252"/>
    <w:rsid w:val="002D6B40"/>
    <w:rsid w:val="002D73D6"/>
    <w:rsid w:val="002E014A"/>
    <w:rsid w:val="002E072C"/>
    <w:rsid w:val="002E0A60"/>
    <w:rsid w:val="002E176E"/>
    <w:rsid w:val="002E1A48"/>
    <w:rsid w:val="002E226D"/>
    <w:rsid w:val="002E2D9B"/>
    <w:rsid w:val="002E31DA"/>
    <w:rsid w:val="002E3458"/>
    <w:rsid w:val="002E37C3"/>
    <w:rsid w:val="002E3975"/>
    <w:rsid w:val="002E3D79"/>
    <w:rsid w:val="002E43E8"/>
    <w:rsid w:val="002E50E8"/>
    <w:rsid w:val="002E56D4"/>
    <w:rsid w:val="002E621E"/>
    <w:rsid w:val="002F15F7"/>
    <w:rsid w:val="002F1A4D"/>
    <w:rsid w:val="002F1FF5"/>
    <w:rsid w:val="002F2594"/>
    <w:rsid w:val="002F26F1"/>
    <w:rsid w:val="002F288C"/>
    <w:rsid w:val="002F29EF"/>
    <w:rsid w:val="002F2CAF"/>
    <w:rsid w:val="002F3617"/>
    <w:rsid w:val="002F3EC9"/>
    <w:rsid w:val="002F4123"/>
    <w:rsid w:val="002F42A5"/>
    <w:rsid w:val="002F4A56"/>
    <w:rsid w:val="002F5CFE"/>
    <w:rsid w:val="002F74EE"/>
    <w:rsid w:val="002F7D76"/>
    <w:rsid w:val="003001B5"/>
    <w:rsid w:val="00300A07"/>
    <w:rsid w:val="00301859"/>
    <w:rsid w:val="00302D3E"/>
    <w:rsid w:val="0030461A"/>
    <w:rsid w:val="0030525E"/>
    <w:rsid w:val="003053AC"/>
    <w:rsid w:val="003055FB"/>
    <w:rsid w:val="00305E3E"/>
    <w:rsid w:val="003068A4"/>
    <w:rsid w:val="00306C4B"/>
    <w:rsid w:val="00307537"/>
    <w:rsid w:val="003110BE"/>
    <w:rsid w:val="00313168"/>
    <w:rsid w:val="00313889"/>
    <w:rsid w:val="00313D66"/>
    <w:rsid w:val="00314D0A"/>
    <w:rsid w:val="00315C44"/>
    <w:rsid w:val="00316146"/>
    <w:rsid w:val="0031684A"/>
    <w:rsid w:val="003174C8"/>
    <w:rsid w:val="00320767"/>
    <w:rsid w:val="00321053"/>
    <w:rsid w:val="00322526"/>
    <w:rsid w:val="00322870"/>
    <w:rsid w:val="00322C18"/>
    <w:rsid w:val="00322E3F"/>
    <w:rsid w:val="00323A98"/>
    <w:rsid w:val="00324681"/>
    <w:rsid w:val="00324A31"/>
    <w:rsid w:val="00324F5C"/>
    <w:rsid w:val="0032569E"/>
    <w:rsid w:val="0032577C"/>
    <w:rsid w:val="003260E2"/>
    <w:rsid w:val="00326A7B"/>
    <w:rsid w:val="003279B9"/>
    <w:rsid w:val="003279F8"/>
    <w:rsid w:val="00330C8D"/>
    <w:rsid w:val="00330E87"/>
    <w:rsid w:val="00332B59"/>
    <w:rsid w:val="00332D2D"/>
    <w:rsid w:val="00333159"/>
    <w:rsid w:val="0033431F"/>
    <w:rsid w:val="00334B9E"/>
    <w:rsid w:val="00334BCA"/>
    <w:rsid w:val="00335255"/>
    <w:rsid w:val="00336588"/>
    <w:rsid w:val="00337689"/>
    <w:rsid w:val="003417C2"/>
    <w:rsid w:val="00344E8B"/>
    <w:rsid w:val="0034563A"/>
    <w:rsid w:val="00345A60"/>
    <w:rsid w:val="00345AF7"/>
    <w:rsid w:val="00345C69"/>
    <w:rsid w:val="00345DF2"/>
    <w:rsid w:val="0034649D"/>
    <w:rsid w:val="00346AAF"/>
    <w:rsid w:val="00350908"/>
    <w:rsid w:val="00350DF7"/>
    <w:rsid w:val="00351D05"/>
    <w:rsid w:val="00351E45"/>
    <w:rsid w:val="00352837"/>
    <w:rsid w:val="00352AD4"/>
    <w:rsid w:val="0035453C"/>
    <w:rsid w:val="00355537"/>
    <w:rsid w:val="00355805"/>
    <w:rsid w:val="00355B31"/>
    <w:rsid w:val="00356EFC"/>
    <w:rsid w:val="0035748E"/>
    <w:rsid w:val="0036013C"/>
    <w:rsid w:val="00360292"/>
    <w:rsid w:val="00360357"/>
    <w:rsid w:val="00362592"/>
    <w:rsid w:val="003628A3"/>
    <w:rsid w:val="00362B0A"/>
    <w:rsid w:val="003633BB"/>
    <w:rsid w:val="003649EC"/>
    <w:rsid w:val="003656F9"/>
    <w:rsid w:val="003673EA"/>
    <w:rsid w:val="00370804"/>
    <w:rsid w:val="0037264A"/>
    <w:rsid w:val="0037366C"/>
    <w:rsid w:val="00373E92"/>
    <w:rsid w:val="00374163"/>
    <w:rsid w:val="00376238"/>
    <w:rsid w:val="00377EF9"/>
    <w:rsid w:val="0038071B"/>
    <w:rsid w:val="003813D9"/>
    <w:rsid w:val="00382C26"/>
    <w:rsid w:val="00383C3E"/>
    <w:rsid w:val="00384570"/>
    <w:rsid w:val="003858A5"/>
    <w:rsid w:val="003860F6"/>
    <w:rsid w:val="00386147"/>
    <w:rsid w:val="00386968"/>
    <w:rsid w:val="00387AA3"/>
    <w:rsid w:val="00387DEE"/>
    <w:rsid w:val="00391EF4"/>
    <w:rsid w:val="0039225B"/>
    <w:rsid w:val="003927DD"/>
    <w:rsid w:val="00395B84"/>
    <w:rsid w:val="00397077"/>
    <w:rsid w:val="003A08B3"/>
    <w:rsid w:val="003A0909"/>
    <w:rsid w:val="003A09DF"/>
    <w:rsid w:val="003A2297"/>
    <w:rsid w:val="003A2DE2"/>
    <w:rsid w:val="003A32B7"/>
    <w:rsid w:val="003A3DAE"/>
    <w:rsid w:val="003A3FBE"/>
    <w:rsid w:val="003A449A"/>
    <w:rsid w:val="003A518F"/>
    <w:rsid w:val="003A6824"/>
    <w:rsid w:val="003A68BB"/>
    <w:rsid w:val="003A6C95"/>
    <w:rsid w:val="003A6EAB"/>
    <w:rsid w:val="003A71AD"/>
    <w:rsid w:val="003A7F6D"/>
    <w:rsid w:val="003B141A"/>
    <w:rsid w:val="003B1E26"/>
    <w:rsid w:val="003B2127"/>
    <w:rsid w:val="003B3CA2"/>
    <w:rsid w:val="003B55B9"/>
    <w:rsid w:val="003B56DD"/>
    <w:rsid w:val="003B5E60"/>
    <w:rsid w:val="003B6568"/>
    <w:rsid w:val="003B6600"/>
    <w:rsid w:val="003B6956"/>
    <w:rsid w:val="003C1238"/>
    <w:rsid w:val="003C1A1C"/>
    <w:rsid w:val="003C243F"/>
    <w:rsid w:val="003C3996"/>
    <w:rsid w:val="003C4134"/>
    <w:rsid w:val="003C43B6"/>
    <w:rsid w:val="003C4B24"/>
    <w:rsid w:val="003C52BD"/>
    <w:rsid w:val="003C52D9"/>
    <w:rsid w:val="003C5D4B"/>
    <w:rsid w:val="003C68D5"/>
    <w:rsid w:val="003C76C1"/>
    <w:rsid w:val="003C78FA"/>
    <w:rsid w:val="003D06A0"/>
    <w:rsid w:val="003D163E"/>
    <w:rsid w:val="003D17E1"/>
    <w:rsid w:val="003D1BA5"/>
    <w:rsid w:val="003D292B"/>
    <w:rsid w:val="003D2B03"/>
    <w:rsid w:val="003D3CBD"/>
    <w:rsid w:val="003D3D7C"/>
    <w:rsid w:val="003D4298"/>
    <w:rsid w:val="003D47A3"/>
    <w:rsid w:val="003D4D8D"/>
    <w:rsid w:val="003D58DC"/>
    <w:rsid w:val="003D58FB"/>
    <w:rsid w:val="003D709F"/>
    <w:rsid w:val="003D7825"/>
    <w:rsid w:val="003E075E"/>
    <w:rsid w:val="003E0905"/>
    <w:rsid w:val="003E1397"/>
    <w:rsid w:val="003E1804"/>
    <w:rsid w:val="003E3015"/>
    <w:rsid w:val="003E333F"/>
    <w:rsid w:val="003E33A1"/>
    <w:rsid w:val="003E388F"/>
    <w:rsid w:val="003E456C"/>
    <w:rsid w:val="003E473E"/>
    <w:rsid w:val="003E4857"/>
    <w:rsid w:val="003E4975"/>
    <w:rsid w:val="003E526D"/>
    <w:rsid w:val="003E52B0"/>
    <w:rsid w:val="003E5F78"/>
    <w:rsid w:val="003E6238"/>
    <w:rsid w:val="003E7769"/>
    <w:rsid w:val="003F0552"/>
    <w:rsid w:val="003F1C98"/>
    <w:rsid w:val="003F2884"/>
    <w:rsid w:val="003F2D57"/>
    <w:rsid w:val="003F397B"/>
    <w:rsid w:val="003F3A06"/>
    <w:rsid w:val="003F3EB3"/>
    <w:rsid w:val="003F5406"/>
    <w:rsid w:val="003F5443"/>
    <w:rsid w:val="003F597F"/>
    <w:rsid w:val="003F5E9C"/>
    <w:rsid w:val="003F6C25"/>
    <w:rsid w:val="003F7BA1"/>
    <w:rsid w:val="0040055C"/>
    <w:rsid w:val="00400DB5"/>
    <w:rsid w:val="00400FAE"/>
    <w:rsid w:val="00401063"/>
    <w:rsid w:val="00401314"/>
    <w:rsid w:val="00401AC7"/>
    <w:rsid w:val="00401F59"/>
    <w:rsid w:val="004031BC"/>
    <w:rsid w:val="004041C1"/>
    <w:rsid w:val="004042D4"/>
    <w:rsid w:val="0040475D"/>
    <w:rsid w:val="004053EF"/>
    <w:rsid w:val="0040579E"/>
    <w:rsid w:val="00405F98"/>
    <w:rsid w:val="004065DB"/>
    <w:rsid w:val="00406985"/>
    <w:rsid w:val="00406E24"/>
    <w:rsid w:val="0041006C"/>
    <w:rsid w:val="0041027E"/>
    <w:rsid w:val="004104E9"/>
    <w:rsid w:val="004105F0"/>
    <w:rsid w:val="00410F1D"/>
    <w:rsid w:val="00410FF3"/>
    <w:rsid w:val="00411F30"/>
    <w:rsid w:val="004125A7"/>
    <w:rsid w:val="00412826"/>
    <w:rsid w:val="00412A72"/>
    <w:rsid w:val="00412DF3"/>
    <w:rsid w:val="00412E62"/>
    <w:rsid w:val="004133B3"/>
    <w:rsid w:val="00413896"/>
    <w:rsid w:val="004138F7"/>
    <w:rsid w:val="0041417F"/>
    <w:rsid w:val="004142FA"/>
    <w:rsid w:val="004149F2"/>
    <w:rsid w:val="00415489"/>
    <w:rsid w:val="00415EF3"/>
    <w:rsid w:val="004163F3"/>
    <w:rsid w:val="004164DF"/>
    <w:rsid w:val="0041797B"/>
    <w:rsid w:val="00417A47"/>
    <w:rsid w:val="0042009D"/>
    <w:rsid w:val="004218C2"/>
    <w:rsid w:val="00422052"/>
    <w:rsid w:val="0042255C"/>
    <w:rsid w:val="004230FE"/>
    <w:rsid w:val="00423413"/>
    <w:rsid w:val="00423994"/>
    <w:rsid w:val="004242CD"/>
    <w:rsid w:val="004246B3"/>
    <w:rsid w:val="004248E8"/>
    <w:rsid w:val="00424A68"/>
    <w:rsid w:val="00424C17"/>
    <w:rsid w:val="004252C5"/>
    <w:rsid w:val="00425DF8"/>
    <w:rsid w:val="00425E38"/>
    <w:rsid w:val="004274A6"/>
    <w:rsid w:val="004303C3"/>
    <w:rsid w:val="00430F49"/>
    <w:rsid w:val="004315D8"/>
    <w:rsid w:val="0043165E"/>
    <w:rsid w:val="00431EF5"/>
    <w:rsid w:val="00431F55"/>
    <w:rsid w:val="00431FC0"/>
    <w:rsid w:val="00432095"/>
    <w:rsid w:val="00432546"/>
    <w:rsid w:val="00432E51"/>
    <w:rsid w:val="004330E7"/>
    <w:rsid w:val="00433A32"/>
    <w:rsid w:val="00433C16"/>
    <w:rsid w:val="004341EC"/>
    <w:rsid w:val="00434551"/>
    <w:rsid w:val="00435142"/>
    <w:rsid w:val="004351A3"/>
    <w:rsid w:val="004377FD"/>
    <w:rsid w:val="00437B36"/>
    <w:rsid w:val="00437F9F"/>
    <w:rsid w:val="004401B7"/>
    <w:rsid w:val="00441CDD"/>
    <w:rsid w:val="00443118"/>
    <w:rsid w:val="00445022"/>
    <w:rsid w:val="00445107"/>
    <w:rsid w:val="004475DC"/>
    <w:rsid w:val="00447B70"/>
    <w:rsid w:val="00447BAB"/>
    <w:rsid w:val="00447F26"/>
    <w:rsid w:val="00450750"/>
    <w:rsid w:val="00450D8B"/>
    <w:rsid w:val="00453106"/>
    <w:rsid w:val="004532D8"/>
    <w:rsid w:val="004537CF"/>
    <w:rsid w:val="00453D90"/>
    <w:rsid w:val="00453EC2"/>
    <w:rsid w:val="004545F1"/>
    <w:rsid w:val="004546FB"/>
    <w:rsid w:val="004553A7"/>
    <w:rsid w:val="004553B9"/>
    <w:rsid w:val="00457084"/>
    <w:rsid w:val="004577C3"/>
    <w:rsid w:val="00460B0A"/>
    <w:rsid w:val="00460C5C"/>
    <w:rsid w:val="004622D9"/>
    <w:rsid w:val="004632DE"/>
    <w:rsid w:val="0046361F"/>
    <w:rsid w:val="0046368F"/>
    <w:rsid w:val="00464B97"/>
    <w:rsid w:val="00464E30"/>
    <w:rsid w:val="0046666E"/>
    <w:rsid w:val="00467140"/>
    <w:rsid w:val="004672D3"/>
    <w:rsid w:val="00467D79"/>
    <w:rsid w:val="00470A36"/>
    <w:rsid w:val="00471284"/>
    <w:rsid w:val="004719FE"/>
    <w:rsid w:val="004728BF"/>
    <w:rsid w:val="00473025"/>
    <w:rsid w:val="00473607"/>
    <w:rsid w:val="004736EC"/>
    <w:rsid w:val="00473A76"/>
    <w:rsid w:val="00473ED3"/>
    <w:rsid w:val="00474226"/>
    <w:rsid w:val="00474F34"/>
    <w:rsid w:val="00475F3F"/>
    <w:rsid w:val="0047751D"/>
    <w:rsid w:val="004816E3"/>
    <w:rsid w:val="00481E40"/>
    <w:rsid w:val="004823F5"/>
    <w:rsid w:val="00482A9D"/>
    <w:rsid w:val="0048333E"/>
    <w:rsid w:val="00483500"/>
    <w:rsid w:val="00483A8E"/>
    <w:rsid w:val="004840A5"/>
    <w:rsid w:val="00485F0D"/>
    <w:rsid w:val="0048747A"/>
    <w:rsid w:val="004908F4"/>
    <w:rsid w:val="0049237D"/>
    <w:rsid w:val="004923B9"/>
    <w:rsid w:val="00492DFB"/>
    <w:rsid w:val="00493430"/>
    <w:rsid w:val="00494732"/>
    <w:rsid w:val="00495B50"/>
    <w:rsid w:val="00496970"/>
    <w:rsid w:val="00497714"/>
    <w:rsid w:val="0049789E"/>
    <w:rsid w:val="004979F2"/>
    <w:rsid w:val="004A1192"/>
    <w:rsid w:val="004A279E"/>
    <w:rsid w:val="004A3289"/>
    <w:rsid w:val="004A4316"/>
    <w:rsid w:val="004A4C53"/>
    <w:rsid w:val="004A4DDD"/>
    <w:rsid w:val="004A5298"/>
    <w:rsid w:val="004A540C"/>
    <w:rsid w:val="004A5C11"/>
    <w:rsid w:val="004A6788"/>
    <w:rsid w:val="004A6C45"/>
    <w:rsid w:val="004A7B19"/>
    <w:rsid w:val="004B100D"/>
    <w:rsid w:val="004B1CA6"/>
    <w:rsid w:val="004B2844"/>
    <w:rsid w:val="004B37A7"/>
    <w:rsid w:val="004B4370"/>
    <w:rsid w:val="004B4897"/>
    <w:rsid w:val="004B6A4C"/>
    <w:rsid w:val="004B7364"/>
    <w:rsid w:val="004B79D3"/>
    <w:rsid w:val="004C08E1"/>
    <w:rsid w:val="004C1256"/>
    <w:rsid w:val="004C1C64"/>
    <w:rsid w:val="004C241F"/>
    <w:rsid w:val="004C2C37"/>
    <w:rsid w:val="004C4488"/>
    <w:rsid w:val="004C4E43"/>
    <w:rsid w:val="004C52B9"/>
    <w:rsid w:val="004C58BF"/>
    <w:rsid w:val="004C5A09"/>
    <w:rsid w:val="004C5D3A"/>
    <w:rsid w:val="004C6CE4"/>
    <w:rsid w:val="004C6DC9"/>
    <w:rsid w:val="004D0FFD"/>
    <w:rsid w:val="004D1FD7"/>
    <w:rsid w:val="004D212C"/>
    <w:rsid w:val="004D2A29"/>
    <w:rsid w:val="004D31E7"/>
    <w:rsid w:val="004D351B"/>
    <w:rsid w:val="004D3F77"/>
    <w:rsid w:val="004D44FE"/>
    <w:rsid w:val="004D5FD9"/>
    <w:rsid w:val="004D62A0"/>
    <w:rsid w:val="004D66C4"/>
    <w:rsid w:val="004D67D5"/>
    <w:rsid w:val="004D751A"/>
    <w:rsid w:val="004D7A62"/>
    <w:rsid w:val="004D7BC7"/>
    <w:rsid w:val="004D7DFD"/>
    <w:rsid w:val="004E046C"/>
    <w:rsid w:val="004E1289"/>
    <w:rsid w:val="004E149D"/>
    <w:rsid w:val="004E20A0"/>
    <w:rsid w:val="004E2ABE"/>
    <w:rsid w:val="004E366A"/>
    <w:rsid w:val="004E40F1"/>
    <w:rsid w:val="004E46D6"/>
    <w:rsid w:val="004E4C0D"/>
    <w:rsid w:val="004E6F6C"/>
    <w:rsid w:val="004E6FAB"/>
    <w:rsid w:val="004E78D4"/>
    <w:rsid w:val="004F0ABD"/>
    <w:rsid w:val="004F1164"/>
    <w:rsid w:val="004F1BF9"/>
    <w:rsid w:val="004F2633"/>
    <w:rsid w:val="004F3CA8"/>
    <w:rsid w:val="004F5C26"/>
    <w:rsid w:val="004F5D92"/>
    <w:rsid w:val="004F5E4D"/>
    <w:rsid w:val="004F6311"/>
    <w:rsid w:val="004F6E1E"/>
    <w:rsid w:val="004F74F3"/>
    <w:rsid w:val="004F782D"/>
    <w:rsid w:val="004F7D70"/>
    <w:rsid w:val="0050014C"/>
    <w:rsid w:val="0050081F"/>
    <w:rsid w:val="00500841"/>
    <w:rsid w:val="00500FB5"/>
    <w:rsid w:val="00501198"/>
    <w:rsid w:val="00501A71"/>
    <w:rsid w:val="00506321"/>
    <w:rsid w:val="00507B9B"/>
    <w:rsid w:val="0051017A"/>
    <w:rsid w:val="00510CC6"/>
    <w:rsid w:val="005125FD"/>
    <w:rsid w:val="00512647"/>
    <w:rsid w:val="00512A80"/>
    <w:rsid w:val="00512FB1"/>
    <w:rsid w:val="005132F1"/>
    <w:rsid w:val="0051344C"/>
    <w:rsid w:val="00515836"/>
    <w:rsid w:val="00515D3F"/>
    <w:rsid w:val="00517153"/>
    <w:rsid w:val="00520234"/>
    <w:rsid w:val="0052045D"/>
    <w:rsid w:val="0052135C"/>
    <w:rsid w:val="00521376"/>
    <w:rsid w:val="00521556"/>
    <w:rsid w:val="00522CFA"/>
    <w:rsid w:val="00522ED5"/>
    <w:rsid w:val="00523266"/>
    <w:rsid w:val="00524350"/>
    <w:rsid w:val="00524AB7"/>
    <w:rsid w:val="00524EFD"/>
    <w:rsid w:val="0052773F"/>
    <w:rsid w:val="00527C92"/>
    <w:rsid w:val="00527DCB"/>
    <w:rsid w:val="005302F5"/>
    <w:rsid w:val="00531016"/>
    <w:rsid w:val="0053108A"/>
    <w:rsid w:val="00531E2B"/>
    <w:rsid w:val="005334FA"/>
    <w:rsid w:val="0053611D"/>
    <w:rsid w:val="00536187"/>
    <w:rsid w:val="005361C2"/>
    <w:rsid w:val="00536202"/>
    <w:rsid w:val="00536212"/>
    <w:rsid w:val="00536AA7"/>
    <w:rsid w:val="00537754"/>
    <w:rsid w:val="00540917"/>
    <w:rsid w:val="00540C00"/>
    <w:rsid w:val="00541251"/>
    <w:rsid w:val="0054161C"/>
    <w:rsid w:val="00542C11"/>
    <w:rsid w:val="00544B2E"/>
    <w:rsid w:val="00547964"/>
    <w:rsid w:val="00551EF6"/>
    <w:rsid w:val="00551F09"/>
    <w:rsid w:val="0055344F"/>
    <w:rsid w:val="0055348D"/>
    <w:rsid w:val="005541A5"/>
    <w:rsid w:val="00555E08"/>
    <w:rsid w:val="00555EF4"/>
    <w:rsid w:val="00557BB5"/>
    <w:rsid w:val="00560ECF"/>
    <w:rsid w:val="00560F23"/>
    <w:rsid w:val="005618D5"/>
    <w:rsid w:val="005619C2"/>
    <w:rsid w:val="00561A35"/>
    <w:rsid w:val="00562082"/>
    <w:rsid w:val="0056248E"/>
    <w:rsid w:val="00562DB0"/>
    <w:rsid w:val="00565A8A"/>
    <w:rsid w:val="00565BD3"/>
    <w:rsid w:val="00566039"/>
    <w:rsid w:val="0056611E"/>
    <w:rsid w:val="00566781"/>
    <w:rsid w:val="0056717B"/>
    <w:rsid w:val="00567220"/>
    <w:rsid w:val="00567A2C"/>
    <w:rsid w:val="00567B20"/>
    <w:rsid w:val="005704E8"/>
    <w:rsid w:val="00570763"/>
    <w:rsid w:val="00571596"/>
    <w:rsid w:val="00571950"/>
    <w:rsid w:val="00572C84"/>
    <w:rsid w:val="00572EFD"/>
    <w:rsid w:val="005746AF"/>
    <w:rsid w:val="00575380"/>
    <w:rsid w:val="00575AFC"/>
    <w:rsid w:val="00575FDC"/>
    <w:rsid w:val="00577487"/>
    <w:rsid w:val="00577650"/>
    <w:rsid w:val="005777E3"/>
    <w:rsid w:val="005802C6"/>
    <w:rsid w:val="00580C4A"/>
    <w:rsid w:val="00580D2C"/>
    <w:rsid w:val="0058135E"/>
    <w:rsid w:val="00581EFD"/>
    <w:rsid w:val="00582345"/>
    <w:rsid w:val="005823F7"/>
    <w:rsid w:val="00582FBD"/>
    <w:rsid w:val="00584D46"/>
    <w:rsid w:val="0058577C"/>
    <w:rsid w:val="005862CD"/>
    <w:rsid w:val="0058706B"/>
    <w:rsid w:val="00590D84"/>
    <w:rsid w:val="00591A58"/>
    <w:rsid w:val="00592DAC"/>
    <w:rsid w:val="005944EC"/>
    <w:rsid w:val="0059515E"/>
    <w:rsid w:val="00595BFA"/>
    <w:rsid w:val="00595D4F"/>
    <w:rsid w:val="00596871"/>
    <w:rsid w:val="00597561"/>
    <w:rsid w:val="00597CB1"/>
    <w:rsid w:val="005A2691"/>
    <w:rsid w:val="005A359D"/>
    <w:rsid w:val="005A3DBE"/>
    <w:rsid w:val="005A4045"/>
    <w:rsid w:val="005A492E"/>
    <w:rsid w:val="005A4B3D"/>
    <w:rsid w:val="005A7DB2"/>
    <w:rsid w:val="005B0306"/>
    <w:rsid w:val="005B050A"/>
    <w:rsid w:val="005B06AC"/>
    <w:rsid w:val="005B0C81"/>
    <w:rsid w:val="005B1976"/>
    <w:rsid w:val="005B2ABC"/>
    <w:rsid w:val="005B2F0F"/>
    <w:rsid w:val="005B30C0"/>
    <w:rsid w:val="005B37A4"/>
    <w:rsid w:val="005B3CD0"/>
    <w:rsid w:val="005B519E"/>
    <w:rsid w:val="005B57AB"/>
    <w:rsid w:val="005B5EF0"/>
    <w:rsid w:val="005B6920"/>
    <w:rsid w:val="005B69AF"/>
    <w:rsid w:val="005B7E07"/>
    <w:rsid w:val="005C0134"/>
    <w:rsid w:val="005C06D1"/>
    <w:rsid w:val="005C0965"/>
    <w:rsid w:val="005C2729"/>
    <w:rsid w:val="005C3748"/>
    <w:rsid w:val="005C42D9"/>
    <w:rsid w:val="005C4EAB"/>
    <w:rsid w:val="005C5649"/>
    <w:rsid w:val="005C5684"/>
    <w:rsid w:val="005C6A8F"/>
    <w:rsid w:val="005C6CBA"/>
    <w:rsid w:val="005C6D47"/>
    <w:rsid w:val="005C7533"/>
    <w:rsid w:val="005C77A9"/>
    <w:rsid w:val="005C7A1F"/>
    <w:rsid w:val="005D1280"/>
    <w:rsid w:val="005D19EA"/>
    <w:rsid w:val="005D2065"/>
    <w:rsid w:val="005D250F"/>
    <w:rsid w:val="005D286B"/>
    <w:rsid w:val="005D3067"/>
    <w:rsid w:val="005D390F"/>
    <w:rsid w:val="005D3E00"/>
    <w:rsid w:val="005D3E27"/>
    <w:rsid w:val="005D5FEF"/>
    <w:rsid w:val="005D6D15"/>
    <w:rsid w:val="005E0E2B"/>
    <w:rsid w:val="005E11FC"/>
    <w:rsid w:val="005E194A"/>
    <w:rsid w:val="005E26D0"/>
    <w:rsid w:val="005E2959"/>
    <w:rsid w:val="005E2D14"/>
    <w:rsid w:val="005E30DF"/>
    <w:rsid w:val="005E3191"/>
    <w:rsid w:val="005E34CB"/>
    <w:rsid w:val="005E4096"/>
    <w:rsid w:val="005E50D4"/>
    <w:rsid w:val="005E5A0A"/>
    <w:rsid w:val="005E5F45"/>
    <w:rsid w:val="005E6E7F"/>
    <w:rsid w:val="005E6F80"/>
    <w:rsid w:val="005E7C8C"/>
    <w:rsid w:val="005F14EE"/>
    <w:rsid w:val="005F1BF8"/>
    <w:rsid w:val="005F2331"/>
    <w:rsid w:val="005F2607"/>
    <w:rsid w:val="005F2790"/>
    <w:rsid w:val="005F30D6"/>
    <w:rsid w:val="005F339E"/>
    <w:rsid w:val="005F394F"/>
    <w:rsid w:val="005F3E67"/>
    <w:rsid w:val="005F499E"/>
    <w:rsid w:val="005F7232"/>
    <w:rsid w:val="005F7DE4"/>
    <w:rsid w:val="00601776"/>
    <w:rsid w:val="00601CAD"/>
    <w:rsid w:val="00603DAC"/>
    <w:rsid w:val="006045C0"/>
    <w:rsid w:val="00604978"/>
    <w:rsid w:val="00605144"/>
    <w:rsid w:val="00606E85"/>
    <w:rsid w:val="0060721F"/>
    <w:rsid w:val="0061030E"/>
    <w:rsid w:val="006119A8"/>
    <w:rsid w:val="006152E0"/>
    <w:rsid w:val="00616A0C"/>
    <w:rsid w:val="00623B93"/>
    <w:rsid w:val="006246BC"/>
    <w:rsid w:val="00624D7B"/>
    <w:rsid w:val="00624FDF"/>
    <w:rsid w:val="00626400"/>
    <w:rsid w:val="006267F9"/>
    <w:rsid w:val="00627E47"/>
    <w:rsid w:val="00631451"/>
    <w:rsid w:val="006324E9"/>
    <w:rsid w:val="00632A6B"/>
    <w:rsid w:val="00632C07"/>
    <w:rsid w:val="00633573"/>
    <w:rsid w:val="006338ED"/>
    <w:rsid w:val="006341C3"/>
    <w:rsid w:val="00634A9A"/>
    <w:rsid w:val="0063512C"/>
    <w:rsid w:val="00636C44"/>
    <w:rsid w:val="00636E4C"/>
    <w:rsid w:val="00637297"/>
    <w:rsid w:val="00640B7F"/>
    <w:rsid w:val="006414C0"/>
    <w:rsid w:val="00641530"/>
    <w:rsid w:val="00642562"/>
    <w:rsid w:val="0064266F"/>
    <w:rsid w:val="00646FBA"/>
    <w:rsid w:val="0064727C"/>
    <w:rsid w:val="00647330"/>
    <w:rsid w:val="00647847"/>
    <w:rsid w:val="00647BFA"/>
    <w:rsid w:val="00647FFD"/>
    <w:rsid w:val="0065029A"/>
    <w:rsid w:val="0065096E"/>
    <w:rsid w:val="00653399"/>
    <w:rsid w:val="00653F48"/>
    <w:rsid w:val="00653F57"/>
    <w:rsid w:val="00654C19"/>
    <w:rsid w:val="00654D48"/>
    <w:rsid w:val="006550AC"/>
    <w:rsid w:val="006567C5"/>
    <w:rsid w:val="00656961"/>
    <w:rsid w:val="00657234"/>
    <w:rsid w:val="0065726B"/>
    <w:rsid w:val="00657980"/>
    <w:rsid w:val="00660A3D"/>
    <w:rsid w:val="00660B08"/>
    <w:rsid w:val="00661268"/>
    <w:rsid w:val="00662F6D"/>
    <w:rsid w:val="0066359D"/>
    <w:rsid w:val="0066373F"/>
    <w:rsid w:val="00664167"/>
    <w:rsid w:val="00666D65"/>
    <w:rsid w:val="00667361"/>
    <w:rsid w:val="00667387"/>
    <w:rsid w:val="0067072C"/>
    <w:rsid w:val="006709C7"/>
    <w:rsid w:val="006716EF"/>
    <w:rsid w:val="00671B54"/>
    <w:rsid w:val="00672214"/>
    <w:rsid w:val="00673C8D"/>
    <w:rsid w:val="006749FE"/>
    <w:rsid w:val="00675045"/>
    <w:rsid w:val="00675575"/>
    <w:rsid w:val="0067571B"/>
    <w:rsid w:val="006778AD"/>
    <w:rsid w:val="00680115"/>
    <w:rsid w:val="006821F7"/>
    <w:rsid w:val="006824EA"/>
    <w:rsid w:val="00685E7E"/>
    <w:rsid w:val="00687F86"/>
    <w:rsid w:val="006905D8"/>
    <w:rsid w:val="0069208E"/>
    <w:rsid w:val="00692D17"/>
    <w:rsid w:val="00693BA8"/>
    <w:rsid w:val="006941A1"/>
    <w:rsid w:val="00694395"/>
    <w:rsid w:val="00695D14"/>
    <w:rsid w:val="00695E80"/>
    <w:rsid w:val="0069623F"/>
    <w:rsid w:val="00697198"/>
    <w:rsid w:val="006975A0"/>
    <w:rsid w:val="006A0800"/>
    <w:rsid w:val="006A2324"/>
    <w:rsid w:val="006A3512"/>
    <w:rsid w:val="006A481B"/>
    <w:rsid w:val="006A4843"/>
    <w:rsid w:val="006A595C"/>
    <w:rsid w:val="006B0809"/>
    <w:rsid w:val="006B0E5F"/>
    <w:rsid w:val="006B171E"/>
    <w:rsid w:val="006B19E5"/>
    <w:rsid w:val="006B2BD7"/>
    <w:rsid w:val="006B41C5"/>
    <w:rsid w:val="006B4B29"/>
    <w:rsid w:val="006B501F"/>
    <w:rsid w:val="006B56F8"/>
    <w:rsid w:val="006B62D7"/>
    <w:rsid w:val="006B6ED7"/>
    <w:rsid w:val="006B7D35"/>
    <w:rsid w:val="006C05AC"/>
    <w:rsid w:val="006C0ADF"/>
    <w:rsid w:val="006C1801"/>
    <w:rsid w:val="006C20E3"/>
    <w:rsid w:val="006C21F0"/>
    <w:rsid w:val="006C293D"/>
    <w:rsid w:val="006C46D3"/>
    <w:rsid w:val="006C6589"/>
    <w:rsid w:val="006C6F01"/>
    <w:rsid w:val="006C772A"/>
    <w:rsid w:val="006C7BCF"/>
    <w:rsid w:val="006C7E9D"/>
    <w:rsid w:val="006D0143"/>
    <w:rsid w:val="006D0B48"/>
    <w:rsid w:val="006D10F2"/>
    <w:rsid w:val="006D1151"/>
    <w:rsid w:val="006D1B98"/>
    <w:rsid w:val="006D302C"/>
    <w:rsid w:val="006D3ABE"/>
    <w:rsid w:val="006D4539"/>
    <w:rsid w:val="006D57D4"/>
    <w:rsid w:val="006D5B70"/>
    <w:rsid w:val="006D6842"/>
    <w:rsid w:val="006D7446"/>
    <w:rsid w:val="006D7B7B"/>
    <w:rsid w:val="006D7F51"/>
    <w:rsid w:val="006E0608"/>
    <w:rsid w:val="006E0E20"/>
    <w:rsid w:val="006E174A"/>
    <w:rsid w:val="006E2A0E"/>
    <w:rsid w:val="006E3568"/>
    <w:rsid w:val="006E3F28"/>
    <w:rsid w:val="006E4E7C"/>
    <w:rsid w:val="006E5D46"/>
    <w:rsid w:val="006E6D1D"/>
    <w:rsid w:val="006E6EC5"/>
    <w:rsid w:val="006E7279"/>
    <w:rsid w:val="006E75E0"/>
    <w:rsid w:val="006F020F"/>
    <w:rsid w:val="006F1BF1"/>
    <w:rsid w:val="006F1D96"/>
    <w:rsid w:val="006F205B"/>
    <w:rsid w:val="006F2240"/>
    <w:rsid w:val="006F2946"/>
    <w:rsid w:val="006F31DA"/>
    <w:rsid w:val="006F3E07"/>
    <w:rsid w:val="006F4655"/>
    <w:rsid w:val="006F528C"/>
    <w:rsid w:val="006F5577"/>
    <w:rsid w:val="006F7A35"/>
    <w:rsid w:val="007009B3"/>
    <w:rsid w:val="007013C8"/>
    <w:rsid w:val="00702B2D"/>
    <w:rsid w:val="00704E47"/>
    <w:rsid w:val="007050F3"/>
    <w:rsid w:val="00707728"/>
    <w:rsid w:val="00710992"/>
    <w:rsid w:val="00710C78"/>
    <w:rsid w:val="007116A9"/>
    <w:rsid w:val="00713802"/>
    <w:rsid w:val="00715829"/>
    <w:rsid w:val="00715979"/>
    <w:rsid w:val="00716838"/>
    <w:rsid w:val="007168A8"/>
    <w:rsid w:val="00716E30"/>
    <w:rsid w:val="0071728B"/>
    <w:rsid w:val="00720682"/>
    <w:rsid w:val="00720BC7"/>
    <w:rsid w:val="00720D45"/>
    <w:rsid w:val="007211A7"/>
    <w:rsid w:val="0072155D"/>
    <w:rsid w:val="0072188C"/>
    <w:rsid w:val="00721F54"/>
    <w:rsid w:val="00723001"/>
    <w:rsid w:val="007237DA"/>
    <w:rsid w:val="00723B8D"/>
    <w:rsid w:val="007245BE"/>
    <w:rsid w:val="00724D6A"/>
    <w:rsid w:val="0072589B"/>
    <w:rsid w:val="007261EC"/>
    <w:rsid w:val="00726605"/>
    <w:rsid w:val="00731391"/>
    <w:rsid w:val="00731951"/>
    <w:rsid w:val="007322E9"/>
    <w:rsid w:val="00732628"/>
    <w:rsid w:val="00732A8C"/>
    <w:rsid w:val="00732B50"/>
    <w:rsid w:val="007332E0"/>
    <w:rsid w:val="00733656"/>
    <w:rsid w:val="00733D18"/>
    <w:rsid w:val="00735A85"/>
    <w:rsid w:val="00735B1A"/>
    <w:rsid w:val="007372F7"/>
    <w:rsid w:val="00737754"/>
    <w:rsid w:val="00737D33"/>
    <w:rsid w:val="00740FC8"/>
    <w:rsid w:val="00741047"/>
    <w:rsid w:val="007414F0"/>
    <w:rsid w:val="007423DC"/>
    <w:rsid w:val="007424B9"/>
    <w:rsid w:val="007427CA"/>
    <w:rsid w:val="00742827"/>
    <w:rsid w:val="00742CA7"/>
    <w:rsid w:val="007434EC"/>
    <w:rsid w:val="00744B83"/>
    <w:rsid w:val="00745479"/>
    <w:rsid w:val="00745E1E"/>
    <w:rsid w:val="00745E7F"/>
    <w:rsid w:val="00747443"/>
    <w:rsid w:val="00747CF5"/>
    <w:rsid w:val="0075086E"/>
    <w:rsid w:val="00750C68"/>
    <w:rsid w:val="007513F9"/>
    <w:rsid w:val="00753B4A"/>
    <w:rsid w:val="0075484D"/>
    <w:rsid w:val="00754D32"/>
    <w:rsid w:val="00754E72"/>
    <w:rsid w:val="00756065"/>
    <w:rsid w:val="00756C21"/>
    <w:rsid w:val="007575A9"/>
    <w:rsid w:val="007604C8"/>
    <w:rsid w:val="00760B0E"/>
    <w:rsid w:val="00761373"/>
    <w:rsid w:val="00761879"/>
    <w:rsid w:val="0076199A"/>
    <w:rsid w:val="007628CE"/>
    <w:rsid w:val="00762AEF"/>
    <w:rsid w:val="007631B9"/>
    <w:rsid w:val="00763436"/>
    <w:rsid w:val="00763636"/>
    <w:rsid w:val="00765103"/>
    <w:rsid w:val="00766049"/>
    <w:rsid w:val="007678BF"/>
    <w:rsid w:val="0077165D"/>
    <w:rsid w:val="00771803"/>
    <w:rsid w:val="007724AA"/>
    <w:rsid w:val="00772982"/>
    <w:rsid w:val="00773232"/>
    <w:rsid w:val="0077331E"/>
    <w:rsid w:val="00774109"/>
    <w:rsid w:val="007744E2"/>
    <w:rsid w:val="007750B3"/>
    <w:rsid w:val="007754F1"/>
    <w:rsid w:val="00776B97"/>
    <w:rsid w:val="0077756C"/>
    <w:rsid w:val="00781B16"/>
    <w:rsid w:val="00781C22"/>
    <w:rsid w:val="00781CD7"/>
    <w:rsid w:val="00783D28"/>
    <w:rsid w:val="00784040"/>
    <w:rsid w:val="00784295"/>
    <w:rsid w:val="00784610"/>
    <w:rsid w:val="007847D2"/>
    <w:rsid w:val="0078503E"/>
    <w:rsid w:val="00785332"/>
    <w:rsid w:val="00785475"/>
    <w:rsid w:val="00785D9C"/>
    <w:rsid w:val="00786146"/>
    <w:rsid w:val="007865B2"/>
    <w:rsid w:val="00787D24"/>
    <w:rsid w:val="00790F02"/>
    <w:rsid w:val="007934ED"/>
    <w:rsid w:val="00793B6D"/>
    <w:rsid w:val="00793C97"/>
    <w:rsid w:val="00794A61"/>
    <w:rsid w:val="00794AB3"/>
    <w:rsid w:val="00794D6E"/>
    <w:rsid w:val="00796241"/>
    <w:rsid w:val="007968A0"/>
    <w:rsid w:val="00796DCF"/>
    <w:rsid w:val="0079757C"/>
    <w:rsid w:val="007A099B"/>
    <w:rsid w:val="007A0A55"/>
    <w:rsid w:val="007A0FDF"/>
    <w:rsid w:val="007A1D1B"/>
    <w:rsid w:val="007A1F13"/>
    <w:rsid w:val="007A1F4B"/>
    <w:rsid w:val="007A2209"/>
    <w:rsid w:val="007A2C6C"/>
    <w:rsid w:val="007A401E"/>
    <w:rsid w:val="007A46DC"/>
    <w:rsid w:val="007A7483"/>
    <w:rsid w:val="007B118A"/>
    <w:rsid w:val="007B1B98"/>
    <w:rsid w:val="007B34BB"/>
    <w:rsid w:val="007B5AEC"/>
    <w:rsid w:val="007B5CB0"/>
    <w:rsid w:val="007B5DF2"/>
    <w:rsid w:val="007B6D30"/>
    <w:rsid w:val="007B7BF3"/>
    <w:rsid w:val="007C004C"/>
    <w:rsid w:val="007C028A"/>
    <w:rsid w:val="007C039F"/>
    <w:rsid w:val="007C143A"/>
    <w:rsid w:val="007C144F"/>
    <w:rsid w:val="007C1AC8"/>
    <w:rsid w:val="007C2762"/>
    <w:rsid w:val="007C2838"/>
    <w:rsid w:val="007C3100"/>
    <w:rsid w:val="007C3A94"/>
    <w:rsid w:val="007C418C"/>
    <w:rsid w:val="007C42C3"/>
    <w:rsid w:val="007C47A0"/>
    <w:rsid w:val="007C4BDE"/>
    <w:rsid w:val="007C6379"/>
    <w:rsid w:val="007C7105"/>
    <w:rsid w:val="007D00B3"/>
    <w:rsid w:val="007D1C0F"/>
    <w:rsid w:val="007D1F3B"/>
    <w:rsid w:val="007D2D68"/>
    <w:rsid w:val="007D2FAA"/>
    <w:rsid w:val="007D420C"/>
    <w:rsid w:val="007D4B1F"/>
    <w:rsid w:val="007D52FB"/>
    <w:rsid w:val="007D5993"/>
    <w:rsid w:val="007D5E4F"/>
    <w:rsid w:val="007D7753"/>
    <w:rsid w:val="007D7F9A"/>
    <w:rsid w:val="007E0705"/>
    <w:rsid w:val="007E09B2"/>
    <w:rsid w:val="007E0D7D"/>
    <w:rsid w:val="007E1BC1"/>
    <w:rsid w:val="007E2E7C"/>
    <w:rsid w:val="007E3132"/>
    <w:rsid w:val="007E38A4"/>
    <w:rsid w:val="007E3AF1"/>
    <w:rsid w:val="007E474E"/>
    <w:rsid w:val="007E479E"/>
    <w:rsid w:val="007E5E72"/>
    <w:rsid w:val="007E772F"/>
    <w:rsid w:val="007E7F6F"/>
    <w:rsid w:val="007F057E"/>
    <w:rsid w:val="007F131D"/>
    <w:rsid w:val="007F2CF0"/>
    <w:rsid w:val="007F5449"/>
    <w:rsid w:val="007F67D2"/>
    <w:rsid w:val="007F6809"/>
    <w:rsid w:val="008000B7"/>
    <w:rsid w:val="00800774"/>
    <w:rsid w:val="00803E55"/>
    <w:rsid w:val="00804B6E"/>
    <w:rsid w:val="00804C09"/>
    <w:rsid w:val="00805491"/>
    <w:rsid w:val="00806325"/>
    <w:rsid w:val="00807A8C"/>
    <w:rsid w:val="0081013A"/>
    <w:rsid w:val="008109C9"/>
    <w:rsid w:val="00810A8D"/>
    <w:rsid w:val="00811150"/>
    <w:rsid w:val="008113D8"/>
    <w:rsid w:val="0081202A"/>
    <w:rsid w:val="0081442B"/>
    <w:rsid w:val="00815031"/>
    <w:rsid w:val="0081587E"/>
    <w:rsid w:val="00816FBF"/>
    <w:rsid w:val="008170FD"/>
    <w:rsid w:val="0081712F"/>
    <w:rsid w:val="00820308"/>
    <w:rsid w:val="00822E86"/>
    <w:rsid w:val="008233CB"/>
    <w:rsid w:val="0082352B"/>
    <w:rsid w:val="00824F51"/>
    <w:rsid w:val="00825395"/>
    <w:rsid w:val="00825A65"/>
    <w:rsid w:val="00827848"/>
    <w:rsid w:val="00827945"/>
    <w:rsid w:val="00830469"/>
    <w:rsid w:val="008348D5"/>
    <w:rsid w:val="0083634F"/>
    <w:rsid w:val="00836A9D"/>
    <w:rsid w:val="00837825"/>
    <w:rsid w:val="00840116"/>
    <w:rsid w:val="00842C4A"/>
    <w:rsid w:val="00843511"/>
    <w:rsid w:val="00843C26"/>
    <w:rsid w:val="00843D9E"/>
    <w:rsid w:val="00843DDB"/>
    <w:rsid w:val="00844BFA"/>
    <w:rsid w:val="00845A0F"/>
    <w:rsid w:val="00845D3A"/>
    <w:rsid w:val="008463D5"/>
    <w:rsid w:val="00846B88"/>
    <w:rsid w:val="008474E6"/>
    <w:rsid w:val="0085025A"/>
    <w:rsid w:val="00850658"/>
    <w:rsid w:val="00851E59"/>
    <w:rsid w:val="008523B7"/>
    <w:rsid w:val="0085325C"/>
    <w:rsid w:val="0085441B"/>
    <w:rsid w:val="008547F0"/>
    <w:rsid w:val="00855160"/>
    <w:rsid w:val="00855BA1"/>
    <w:rsid w:val="0085607A"/>
    <w:rsid w:val="008563EE"/>
    <w:rsid w:val="00856AC4"/>
    <w:rsid w:val="0086057C"/>
    <w:rsid w:val="00860D08"/>
    <w:rsid w:val="008620C2"/>
    <w:rsid w:val="00862386"/>
    <w:rsid w:val="00862EFE"/>
    <w:rsid w:val="008633CC"/>
    <w:rsid w:val="00863511"/>
    <w:rsid w:val="00865A50"/>
    <w:rsid w:val="008660EA"/>
    <w:rsid w:val="008665B3"/>
    <w:rsid w:val="00866B51"/>
    <w:rsid w:val="00867206"/>
    <w:rsid w:val="00867D1C"/>
    <w:rsid w:val="00867F14"/>
    <w:rsid w:val="008702F9"/>
    <w:rsid w:val="00870CAD"/>
    <w:rsid w:val="00871791"/>
    <w:rsid w:val="00871A3D"/>
    <w:rsid w:val="00872601"/>
    <w:rsid w:val="00872A3C"/>
    <w:rsid w:val="00872E01"/>
    <w:rsid w:val="008734D7"/>
    <w:rsid w:val="00873A87"/>
    <w:rsid w:val="008742FC"/>
    <w:rsid w:val="00874B6D"/>
    <w:rsid w:val="00874CD7"/>
    <w:rsid w:val="00874D8D"/>
    <w:rsid w:val="00875305"/>
    <w:rsid w:val="0087535D"/>
    <w:rsid w:val="00875A3A"/>
    <w:rsid w:val="00875D41"/>
    <w:rsid w:val="0087612B"/>
    <w:rsid w:val="008767F1"/>
    <w:rsid w:val="00877CFD"/>
    <w:rsid w:val="0088254A"/>
    <w:rsid w:val="0088320F"/>
    <w:rsid w:val="008832C2"/>
    <w:rsid w:val="008842D6"/>
    <w:rsid w:val="00884967"/>
    <w:rsid w:val="0088516B"/>
    <w:rsid w:val="008852F4"/>
    <w:rsid w:val="008866B7"/>
    <w:rsid w:val="00886E59"/>
    <w:rsid w:val="0088733B"/>
    <w:rsid w:val="00892640"/>
    <w:rsid w:val="00892961"/>
    <w:rsid w:val="00894371"/>
    <w:rsid w:val="00894D34"/>
    <w:rsid w:val="00895020"/>
    <w:rsid w:val="008951FE"/>
    <w:rsid w:val="00896D65"/>
    <w:rsid w:val="00897460"/>
    <w:rsid w:val="008A0402"/>
    <w:rsid w:val="008A07F2"/>
    <w:rsid w:val="008A0E1D"/>
    <w:rsid w:val="008A2089"/>
    <w:rsid w:val="008A21C6"/>
    <w:rsid w:val="008A28A3"/>
    <w:rsid w:val="008A2F43"/>
    <w:rsid w:val="008A3574"/>
    <w:rsid w:val="008A3F93"/>
    <w:rsid w:val="008A42DA"/>
    <w:rsid w:val="008A43EC"/>
    <w:rsid w:val="008A5003"/>
    <w:rsid w:val="008A529E"/>
    <w:rsid w:val="008A53E2"/>
    <w:rsid w:val="008A6A80"/>
    <w:rsid w:val="008A6D37"/>
    <w:rsid w:val="008B01EA"/>
    <w:rsid w:val="008B0A3C"/>
    <w:rsid w:val="008B1C55"/>
    <w:rsid w:val="008B2A0F"/>
    <w:rsid w:val="008B2F3F"/>
    <w:rsid w:val="008B345F"/>
    <w:rsid w:val="008B354A"/>
    <w:rsid w:val="008B55DF"/>
    <w:rsid w:val="008B57C5"/>
    <w:rsid w:val="008B7479"/>
    <w:rsid w:val="008B779C"/>
    <w:rsid w:val="008C001E"/>
    <w:rsid w:val="008C041F"/>
    <w:rsid w:val="008C116E"/>
    <w:rsid w:val="008C28B3"/>
    <w:rsid w:val="008C31B8"/>
    <w:rsid w:val="008C3430"/>
    <w:rsid w:val="008C3AF5"/>
    <w:rsid w:val="008C4875"/>
    <w:rsid w:val="008C54CC"/>
    <w:rsid w:val="008C57E7"/>
    <w:rsid w:val="008C65CB"/>
    <w:rsid w:val="008C746C"/>
    <w:rsid w:val="008C7791"/>
    <w:rsid w:val="008C7944"/>
    <w:rsid w:val="008C7C5B"/>
    <w:rsid w:val="008D03C2"/>
    <w:rsid w:val="008D1951"/>
    <w:rsid w:val="008D1B6F"/>
    <w:rsid w:val="008D227D"/>
    <w:rsid w:val="008D263A"/>
    <w:rsid w:val="008D3BBF"/>
    <w:rsid w:val="008D46BA"/>
    <w:rsid w:val="008D641A"/>
    <w:rsid w:val="008E1AF6"/>
    <w:rsid w:val="008E1F01"/>
    <w:rsid w:val="008E2A4B"/>
    <w:rsid w:val="008E2D54"/>
    <w:rsid w:val="008E2EDC"/>
    <w:rsid w:val="008E32FF"/>
    <w:rsid w:val="008E3816"/>
    <w:rsid w:val="008E4A97"/>
    <w:rsid w:val="008E4CE7"/>
    <w:rsid w:val="008E58FC"/>
    <w:rsid w:val="008E62A2"/>
    <w:rsid w:val="008F10E2"/>
    <w:rsid w:val="008F1BB9"/>
    <w:rsid w:val="008F29D4"/>
    <w:rsid w:val="008F3403"/>
    <w:rsid w:val="008F42B2"/>
    <w:rsid w:val="008F4DB4"/>
    <w:rsid w:val="008F55D9"/>
    <w:rsid w:val="008F68A7"/>
    <w:rsid w:val="008F6F52"/>
    <w:rsid w:val="008F7DED"/>
    <w:rsid w:val="009003FD"/>
    <w:rsid w:val="00901401"/>
    <w:rsid w:val="00901F2D"/>
    <w:rsid w:val="00904094"/>
    <w:rsid w:val="009046B1"/>
    <w:rsid w:val="009048D1"/>
    <w:rsid w:val="009060D0"/>
    <w:rsid w:val="0090799D"/>
    <w:rsid w:val="00907F38"/>
    <w:rsid w:val="00910052"/>
    <w:rsid w:val="0091057E"/>
    <w:rsid w:val="00910774"/>
    <w:rsid w:val="00910DB2"/>
    <w:rsid w:val="0091156E"/>
    <w:rsid w:val="00911B02"/>
    <w:rsid w:val="00913465"/>
    <w:rsid w:val="00913AAD"/>
    <w:rsid w:val="00914587"/>
    <w:rsid w:val="00916524"/>
    <w:rsid w:val="009166FC"/>
    <w:rsid w:val="00920497"/>
    <w:rsid w:val="0092087A"/>
    <w:rsid w:val="0092093F"/>
    <w:rsid w:val="009211CD"/>
    <w:rsid w:val="00921637"/>
    <w:rsid w:val="00921D54"/>
    <w:rsid w:val="009240B1"/>
    <w:rsid w:val="00925211"/>
    <w:rsid w:val="00925DC2"/>
    <w:rsid w:val="0092616F"/>
    <w:rsid w:val="00926A01"/>
    <w:rsid w:val="00926C16"/>
    <w:rsid w:val="00927809"/>
    <w:rsid w:val="00930CC3"/>
    <w:rsid w:val="00931AEC"/>
    <w:rsid w:val="009325D0"/>
    <w:rsid w:val="00932F0A"/>
    <w:rsid w:val="009339B0"/>
    <w:rsid w:val="00934E15"/>
    <w:rsid w:val="00935DDF"/>
    <w:rsid w:val="00937223"/>
    <w:rsid w:val="009378FA"/>
    <w:rsid w:val="00940345"/>
    <w:rsid w:val="009411CE"/>
    <w:rsid w:val="00941B57"/>
    <w:rsid w:val="00941D2B"/>
    <w:rsid w:val="009429DE"/>
    <w:rsid w:val="00943654"/>
    <w:rsid w:val="00943BE1"/>
    <w:rsid w:val="009446D4"/>
    <w:rsid w:val="009474E2"/>
    <w:rsid w:val="00947F2B"/>
    <w:rsid w:val="0095050F"/>
    <w:rsid w:val="009506E5"/>
    <w:rsid w:val="00950FB3"/>
    <w:rsid w:val="00951136"/>
    <w:rsid w:val="00951246"/>
    <w:rsid w:val="009514E1"/>
    <w:rsid w:val="00951633"/>
    <w:rsid w:val="00951DCF"/>
    <w:rsid w:val="00952BE3"/>
    <w:rsid w:val="00954F54"/>
    <w:rsid w:val="00956149"/>
    <w:rsid w:val="00956BDB"/>
    <w:rsid w:val="00962844"/>
    <w:rsid w:val="00962F0E"/>
    <w:rsid w:val="009632C8"/>
    <w:rsid w:val="009634FD"/>
    <w:rsid w:val="00964397"/>
    <w:rsid w:val="0096467B"/>
    <w:rsid w:val="00964F3D"/>
    <w:rsid w:val="00966241"/>
    <w:rsid w:val="009674D0"/>
    <w:rsid w:val="009676D8"/>
    <w:rsid w:val="009715EF"/>
    <w:rsid w:val="00974955"/>
    <w:rsid w:val="0097574F"/>
    <w:rsid w:val="00975A1C"/>
    <w:rsid w:val="00975ED0"/>
    <w:rsid w:val="00976B24"/>
    <w:rsid w:val="00977619"/>
    <w:rsid w:val="009802F6"/>
    <w:rsid w:val="0098118C"/>
    <w:rsid w:val="009812AD"/>
    <w:rsid w:val="00981326"/>
    <w:rsid w:val="0098228E"/>
    <w:rsid w:val="009833FF"/>
    <w:rsid w:val="009834C1"/>
    <w:rsid w:val="00983731"/>
    <w:rsid w:val="00983C2B"/>
    <w:rsid w:val="009841B3"/>
    <w:rsid w:val="00984B55"/>
    <w:rsid w:val="0098501D"/>
    <w:rsid w:val="009864E0"/>
    <w:rsid w:val="00986853"/>
    <w:rsid w:val="00987B2C"/>
    <w:rsid w:val="0099151C"/>
    <w:rsid w:val="00992292"/>
    <w:rsid w:val="00992730"/>
    <w:rsid w:val="00992C47"/>
    <w:rsid w:val="00993939"/>
    <w:rsid w:val="00994E1D"/>
    <w:rsid w:val="00994E56"/>
    <w:rsid w:val="00994EF7"/>
    <w:rsid w:val="009950A3"/>
    <w:rsid w:val="00995AE6"/>
    <w:rsid w:val="00995E62"/>
    <w:rsid w:val="00996AB2"/>
    <w:rsid w:val="009977D7"/>
    <w:rsid w:val="00997E65"/>
    <w:rsid w:val="009A2B2E"/>
    <w:rsid w:val="009A35B0"/>
    <w:rsid w:val="009A3777"/>
    <w:rsid w:val="009A3CE5"/>
    <w:rsid w:val="009A47B8"/>
    <w:rsid w:val="009A58BF"/>
    <w:rsid w:val="009A5E9C"/>
    <w:rsid w:val="009A67CC"/>
    <w:rsid w:val="009A6811"/>
    <w:rsid w:val="009A769D"/>
    <w:rsid w:val="009A7E8D"/>
    <w:rsid w:val="009B00D3"/>
    <w:rsid w:val="009B01C1"/>
    <w:rsid w:val="009B0366"/>
    <w:rsid w:val="009B03F7"/>
    <w:rsid w:val="009B09FB"/>
    <w:rsid w:val="009B169D"/>
    <w:rsid w:val="009B2BE7"/>
    <w:rsid w:val="009B2DB8"/>
    <w:rsid w:val="009B3D20"/>
    <w:rsid w:val="009B468C"/>
    <w:rsid w:val="009B4955"/>
    <w:rsid w:val="009B5399"/>
    <w:rsid w:val="009B76EA"/>
    <w:rsid w:val="009B7EC3"/>
    <w:rsid w:val="009C05D7"/>
    <w:rsid w:val="009C100A"/>
    <w:rsid w:val="009C27B8"/>
    <w:rsid w:val="009C37A3"/>
    <w:rsid w:val="009C3DE0"/>
    <w:rsid w:val="009C5139"/>
    <w:rsid w:val="009D03D4"/>
    <w:rsid w:val="009D03E0"/>
    <w:rsid w:val="009D04D5"/>
    <w:rsid w:val="009D127C"/>
    <w:rsid w:val="009D1BD4"/>
    <w:rsid w:val="009D1F1A"/>
    <w:rsid w:val="009D3389"/>
    <w:rsid w:val="009D3A5B"/>
    <w:rsid w:val="009D4543"/>
    <w:rsid w:val="009D468F"/>
    <w:rsid w:val="009D4CBB"/>
    <w:rsid w:val="009D5071"/>
    <w:rsid w:val="009D59F0"/>
    <w:rsid w:val="009D638E"/>
    <w:rsid w:val="009D6AB7"/>
    <w:rsid w:val="009D6D4A"/>
    <w:rsid w:val="009D708B"/>
    <w:rsid w:val="009D73EE"/>
    <w:rsid w:val="009D76F6"/>
    <w:rsid w:val="009E10B7"/>
    <w:rsid w:val="009E15B1"/>
    <w:rsid w:val="009E33ED"/>
    <w:rsid w:val="009E3DB0"/>
    <w:rsid w:val="009E3F2F"/>
    <w:rsid w:val="009E4E14"/>
    <w:rsid w:val="009E5549"/>
    <w:rsid w:val="009E68ED"/>
    <w:rsid w:val="009E6EEE"/>
    <w:rsid w:val="009E6EF2"/>
    <w:rsid w:val="009E70E0"/>
    <w:rsid w:val="009E7162"/>
    <w:rsid w:val="009E729E"/>
    <w:rsid w:val="009E7C90"/>
    <w:rsid w:val="009F0187"/>
    <w:rsid w:val="009F07DA"/>
    <w:rsid w:val="009F0DCE"/>
    <w:rsid w:val="009F10ED"/>
    <w:rsid w:val="009F39E0"/>
    <w:rsid w:val="009F3AB8"/>
    <w:rsid w:val="009F3B60"/>
    <w:rsid w:val="009F4463"/>
    <w:rsid w:val="009F44AB"/>
    <w:rsid w:val="009F4D95"/>
    <w:rsid w:val="009F5AC6"/>
    <w:rsid w:val="009F5C7B"/>
    <w:rsid w:val="009F66F9"/>
    <w:rsid w:val="009F6850"/>
    <w:rsid w:val="009F6E95"/>
    <w:rsid w:val="009F7294"/>
    <w:rsid w:val="009F79D6"/>
    <w:rsid w:val="00A000BC"/>
    <w:rsid w:val="00A0033D"/>
    <w:rsid w:val="00A0073D"/>
    <w:rsid w:val="00A00850"/>
    <w:rsid w:val="00A00BCF"/>
    <w:rsid w:val="00A01AE4"/>
    <w:rsid w:val="00A01E35"/>
    <w:rsid w:val="00A01F56"/>
    <w:rsid w:val="00A02D83"/>
    <w:rsid w:val="00A031E2"/>
    <w:rsid w:val="00A045E7"/>
    <w:rsid w:val="00A06B78"/>
    <w:rsid w:val="00A07FE1"/>
    <w:rsid w:val="00A10F2F"/>
    <w:rsid w:val="00A11513"/>
    <w:rsid w:val="00A115B6"/>
    <w:rsid w:val="00A123A3"/>
    <w:rsid w:val="00A123F7"/>
    <w:rsid w:val="00A129B0"/>
    <w:rsid w:val="00A12DF2"/>
    <w:rsid w:val="00A13A37"/>
    <w:rsid w:val="00A13D94"/>
    <w:rsid w:val="00A14E40"/>
    <w:rsid w:val="00A151C9"/>
    <w:rsid w:val="00A16DDD"/>
    <w:rsid w:val="00A16F51"/>
    <w:rsid w:val="00A17640"/>
    <w:rsid w:val="00A20656"/>
    <w:rsid w:val="00A20B51"/>
    <w:rsid w:val="00A21087"/>
    <w:rsid w:val="00A21A3E"/>
    <w:rsid w:val="00A22F13"/>
    <w:rsid w:val="00A23A06"/>
    <w:rsid w:val="00A247EB"/>
    <w:rsid w:val="00A24C93"/>
    <w:rsid w:val="00A24F26"/>
    <w:rsid w:val="00A254AD"/>
    <w:rsid w:val="00A25E84"/>
    <w:rsid w:val="00A30587"/>
    <w:rsid w:val="00A30BF8"/>
    <w:rsid w:val="00A31303"/>
    <w:rsid w:val="00A32CCB"/>
    <w:rsid w:val="00A32E4F"/>
    <w:rsid w:val="00A33099"/>
    <w:rsid w:val="00A330D1"/>
    <w:rsid w:val="00A343E3"/>
    <w:rsid w:val="00A3474B"/>
    <w:rsid w:val="00A348C4"/>
    <w:rsid w:val="00A35F86"/>
    <w:rsid w:val="00A361F2"/>
    <w:rsid w:val="00A37ABC"/>
    <w:rsid w:val="00A37BC5"/>
    <w:rsid w:val="00A43008"/>
    <w:rsid w:val="00A43A43"/>
    <w:rsid w:val="00A43E34"/>
    <w:rsid w:val="00A448A1"/>
    <w:rsid w:val="00A50A26"/>
    <w:rsid w:val="00A50DB5"/>
    <w:rsid w:val="00A50F1B"/>
    <w:rsid w:val="00A511F3"/>
    <w:rsid w:val="00A5279E"/>
    <w:rsid w:val="00A52C62"/>
    <w:rsid w:val="00A5327F"/>
    <w:rsid w:val="00A53DE8"/>
    <w:rsid w:val="00A54B85"/>
    <w:rsid w:val="00A551E8"/>
    <w:rsid w:val="00A57079"/>
    <w:rsid w:val="00A5734E"/>
    <w:rsid w:val="00A60DDB"/>
    <w:rsid w:val="00A61120"/>
    <w:rsid w:val="00A611F7"/>
    <w:rsid w:val="00A61205"/>
    <w:rsid w:val="00A615D0"/>
    <w:rsid w:val="00A61BB9"/>
    <w:rsid w:val="00A649E5"/>
    <w:rsid w:val="00A64C5C"/>
    <w:rsid w:val="00A6501B"/>
    <w:rsid w:val="00A6505B"/>
    <w:rsid w:val="00A6506F"/>
    <w:rsid w:val="00A66854"/>
    <w:rsid w:val="00A67CF9"/>
    <w:rsid w:val="00A7065A"/>
    <w:rsid w:val="00A70D26"/>
    <w:rsid w:val="00A71957"/>
    <w:rsid w:val="00A7200F"/>
    <w:rsid w:val="00A7208D"/>
    <w:rsid w:val="00A7351E"/>
    <w:rsid w:val="00A7583A"/>
    <w:rsid w:val="00A768C4"/>
    <w:rsid w:val="00A7766A"/>
    <w:rsid w:val="00A803FB"/>
    <w:rsid w:val="00A80CAD"/>
    <w:rsid w:val="00A80CC3"/>
    <w:rsid w:val="00A80E61"/>
    <w:rsid w:val="00A82427"/>
    <w:rsid w:val="00A82A5A"/>
    <w:rsid w:val="00A8405F"/>
    <w:rsid w:val="00A845FA"/>
    <w:rsid w:val="00A8489C"/>
    <w:rsid w:val="00A856F1"/>
    <w:rsid w:val="00A85B85"/>
    <w:rsid w:val="00A85F2F"/>
    <w:rsid w:val="00A86BDE"/>
    <w:rsid w:val="00A86D9B"/>
    <w:rsid w:val="00A87A30"/>
    <w:rsid w:val="00A87AB5"/>
    <w:rsid w:val="00A87C4E"/>
    <w:rsid w:val="00A9080B"/>
    <w:rsid w:val="00A90AFD"/>
    <w:rsid w:val="00A91B17"/>
    <w:rsid w:val="00A9255C"/>
    <w:rsid w:val="00A93296"/>
    <w:rsid w:val="00A93347"/>
    <w:rsid w:val="00A947DF"/>
    <w:rsid w:val="00A94F1F"/>
    <w:rsid w:val="00A95C36"/>
    <w:rsid w:val="00A95F0F"/>
    <w:rsid w:val="00A971AA"/>
    <w:rsid w:val="00A97645"/>
    <w:rsid w:val="00A97C7B"/>
    <w:rsid w:val="00AA1FE1"/>
    <w:rsid w:val="00AA31C6"/>
    <w:rsid w:val="00AA374C"/>
    <w:rsid w:val="00AA37E8"/>
    <w:rsid w:val="00AA6747"/>
    <w:rsid w:val="00AA76EE"/>
    <w:rsid w:val="00AB0065"/>
    <w:rsid w:val="00AB0E73"/>
    <w:rsid w:val="00AB1406"/>
    <w:rsid w:val="00AB203B"/>
    <w:rsid w:val="00AB21CC"/>
    <w:rsid w:val="00AB28AC"/>
    <w:rsid w:val="00AB3B1C"/>
    <w:rsid w:val="00AB47A1"/>
    <w:rsid w:val="00AB52A9"/>
    <w:rsid w:val="00AB5564"/>
    <w:rsid w:val="00AB5A61"/>
    <w:rsid w:val="00AB6C39"/>
    <w:rsid w:val="00AB7603"/>
    <w:rsid w:val="00AC0FBC"/>
    <w:rsid w:val="00AC173D"/>
    <w:rsid w:val="00AC2288"/>
    <w:rsid w:val="00AC294B"/>
    <w:rsid w:val="00AC30C1"/>
    <w:rsid w:val="00AC3778"/>
    <w:rsid w:val="00AC79E0"/>
    <w:rsid w:val="00AC7B1B"/>
    <w:rsid w:val="00AD0734"/>
    <w:rsid w:val="00AD16BD"/>
    <w:rsid w:val="00AD1745"/>
    <w:rsid w:val="00AD1880"/>
    <w:rsid w:val="00AD35F1"/>
    <w:rsid w:val="00AD3FD9"/>
    <w:rsid w:val="00AD4AD5"/>
    <w:rsid w:val="00AD4F48"/>
    <w:rsid w:val="00AD5D3B"/>
    <w:rsid w:val="00AD6375"/>
    <w:rsid w:val="00AD783A"/>
    <w:rsid w:val="00AE0831"/>
    <w:rsid w:val="00AE1963"/>
    <w:rsid w:val="00AE48D8"/>
    <w:rsid w:val="00AE4F4A"/>
    <w:rsid w:val="00AE5F14"/>
    <w:rsid w:val="00AE65A4"/>
    <w:rsid w:val="00AE6696"/>
    <w:rsid w:val="00AF0DC7"/>
    <w:rsid w:val="00AF105D"/>
    <w:rsid w:val="00AF2028"/>
    <w:rsid w:val="00AF29BF"/>
    <w:rsid w:val="00AF501C"/>
    <w:rsid w:val="00AF5F04"/>
    <w:rsid w:val="00AF6823"/>
    <w:rsid w:val="00B00580"/>
    <w:rsid w:val="00B014B1"/>
    <w:rsid w:val="00B015B9"/>
    <w:rsid w:val="00B04ACB"/>
    <w:rsid w:val="00B051B7"/>
    <w:rsid w:val="00B060CB"/>
    <w:rsid w:val="00B069E3"/>
    <w:rsid w:val="00B07362"/>
    <w:rsid w:val="00B07531"/>
    <w:rsid w:val="00B11395"/>
    <w:rsid w:val="00B11B1B"/>
    <w:rsid w:val="00B11BAE"/>
    <w:rsid w:val="00B12588"/>
    <w:rsid w:val="00B12A10"/>
    <w:rsid w:val="00B12EDD"/>
    <w:rsid w:val="00B1385C"/>
    <w:rsid w:val="00B150F5"/>
    <w:rsid w:val="00B1569B"/>
    <w:rsid w:val="00B158A1"/>
    <w:rsid w:val="00B15AA7"/>
    <w:rsid w:val="00B15D0C"/>
    <w:rsid w:val="00B165C0"/>
    <w:rsid w:val="00B176DA"/>
    <w:rsid w:val="00B17BE2"/>
    <w:rsid w:val="00B17F28"/>
    <w:rsid w:val="00B20456"/>
    <w:rsid w:val="00B20BD2"/>
    <w:rsid w:val="00B21BE6"/>
    <w:rsid w:val="00B22793"/>
    <w:rsid w:val="00B23BB5"/>
    <w:rsid w:val="00B23C88"/>
    <w:rsid w:val="00B24CF4"/>
    <w:rsid w:val="00B258B5"/>
    <w:rsid w:val="00B26201"/>
    <w:rsid w:val="00B262BB"/>
    <w:rsid w:val="00B26E1F"/>
    <w:rsid w:val="00B273BD"/>
    <w:rsid w:val="00B27972"/>
    <w:rsid w:val="00B30601"/>
    <w:rsid w:val="00B3114E"/>
    <w:rsid w:val="00B32837"/>
    <w:rsid w:val="00B32C91"/>
    <w:rsid w:val="00B33110"/>
    <w:rsid w:val="00B33D9F"/>
    <w:rsid w:val="00B34F23"/>
    <w:rsid w:val="00B3534A"/>
    <w:rsid w:val="00B36601"/>
    <w:rsid w:val="00B368B0"/>
    <w:rsid w:val="00B36955"/>
    <w:rsid w:val="00B3731F"/>
    <w:rsid w:val="00B37BBD"/>
    <w:rsid w:val="00B37CD9"/>
    <w:rsid w:val="00B40112"/>
    <w:rsid w:val="00B4104C"/>
    <w:rsid w:val="00B41E4E"/>
    <w:rsid w:val="00B42408"/>
    <w:rsid w:val="00B427BC"/>
    <w:rsid w:val="00B436D8"/>
    <w:rsid w:val="00B445AD"/>
    <w:rsid w:val="00B449AB"/>
    <w:rsid w:val="00B44CC4"/>
    <w:rsid w:val="00B45015"/>
    <w:rsid w:val="00B4556E"/>
    <w:rsid w:val="00B456C6"/>
    <w:rsid w:val="00B461B7"/>
    <w:rsid w:val="00B46A00"/>
    <w:rsid w:val="00B479CA"/>
    <w:rsid w:val="00B50AED"/>
    <w:rsid w:val="00B51C60"/>
    <w:rsid w:val="00B5233B"/>
    <w:rsid w:val="00B5270B"/>
    <w:rsid w:val="00B52A99"/>
    <w:rsid w:val="00B53810"/>
    <w:rsid w:val="00B54556"/>
    <w:rsid w:val="00B546A2"/>
    <w:rsid w:val="00B54ADB"/>
    <w:rsid w:val="00B54C89"/>
    <w:rsid w:val="00B54D33"/>
    <w:rsid w:val="00B54E3D"/>
    <w:rsid w:val="00B55FE8"/>
    <w:rsid w:val="00B562EC"/>
    <w:rsid w:val="00B56D22"/>
    <w:rsid w:val="00B5703B"/>
    <w:rsid w:val="00B60464"/>
    <w:rsid w:val="00B60873"/>
    <w:rsid w:val="00B61F11"/>
    <w:rsid w:val="00B6204E"/>
    <w:rsid w:val="00B62685"/>
    <w:rsid w:val="00B627A6"/>
    <w:rsid w:val="00B62BBA"/>
    <w:rsid w:val="00B6355F"/>
    <w:rsid w:val="00B64F6A"/>
    <w:rsid w:val="00B651B4"/>
    <w:rsid w:val="00B65EC6"/>
    <w:rsid w:val="00B65F4F"/>
    <w:rsid w:val="00B66B16"/>
    <w:rsid w:val="00B670A3"/>
    <w:rsid w:val="00B70375"/>
    <w:rsid w:val="00B703C2"/>
    <w:rsid w:val="00B70904"/>
    <w:rsid w:val="00B71EE3"/>
    <w:rsid w:val="00B7320D"/>
    <w:rsid w:val="00B73572"/>
    <w:rsid w:val="00B74675"/>
    <w:rsid w:val="00B75081"/>
    <w:rsid w:val="00B75AAF"/>
    <w:rsid w:val="00B760AD"/>
    <w:rsid w:val="00B76339"/>
    <w:rsid w:val="00B76734"/>
    <w:rsid w:val="00B8033B"/>
    <w:rsid w:val="00B80398"/>
    <w:rsid w:val="00B80450"/>
    <w:rsid w:val="00B808ED"/>
    <w:rsid w:val="00B80C5C"/>
    <w:rsid w:val="00B823BF"/>
    <w:rsid w:val="00B82D86"/>
    <w:rsid w:val="00B83F42"/>
    <w:rsid w:val="00B841B0"/>
    <w:rsid w:val="00B858A3"/>
    <w:rsid w:val="00B87B2A"/>
    <w:rsid w:val="00B91AE1"/>
    <w:rsid w:val="00B92CFF"/>
    <w:rsid w:val="00B9355B"/>
    <w:rsid w:val="00B967FB"/>
    <w:rsid w:val="00BA12B1"/>
    <w:rsid w:val="00BA14C2"/>
    <w:rsid w:val="00BA29CA"/>
    <w:rsid w:val="00BA45A5"/>
    <w:rsid w:val="00BA47C6"/>
    <w:rsid w:val="00BA4D36"/>
    <w:rsid w:val="00BA5761"/>
    <w:rsid w:val="00BA66A9"/>
    <w:rsid w:val="00BA6FDD"/>
    <w:rsid w:val="00BA7021"/>
    <w:rsid w:val="00BA71BF"/>
    <w:rsid w:val="00BA786F"/>
    <w:rsid w:val="00BB0FBE"/>
    <w:rsid w:val="00BB1E06"/>
    <w:rsid w:val="00BB212F"/>
    <w:rsid w:val="00BB24F3"/>
    <w:rsid w:val="00BB2B52"/>
    <w:rsid w:val="00BB2F0C"/>
    <w:rsid w:val="00BB2F67"/>
    <w:rsid w:val="00BB3638"/>
    <w:rsid w:val="00BB3983"/>
    <w:rsid w:val="00BB469A"/>
    <w:rsid w:val="00BB556A"/>
    <w:rsid w:val="00BB5BD4"/>
    <w:rsid w:val="00BB774F"/>
    <w:rsid w:val="00BB7A18"/>
    <w:rsid w:val="00BC106D"/>
    <w:rsid w:val="00BC1532"/>
    <w:rsid w:val="00BC193D"/>
    <w:rsid w:val="00BC1B9E"/>
    <w:rsid w:val="00BC229D"/>
    <w:rsid w:val="00BC29F2"/>
    <w:rsid w:val="00BC2DDF"/>
    <w:rsid w:val="00BC3137"/>
    <w:rsid w:val="00BC57B5"/>
    <w:rsid w:val="00BC5DFA"/>
    <w:rsid w:val="00BD05CC"/>
    <w:rsid w:val="00BD211C"/>
    <w:rsid w:val="00BD2622"/>
    <w:rsid w:val="00BD27F9"/>
    <w:rsid w:val="00BD36C7"/>
    <w:rsid w:val="00BD3978"/>
    <w:rsid w:val="00BD4907"/>
    <w:rsid w:val="00BD5078"/>
    <w:rsid w:val="00BD514C"/>
    <w:rsid w:val="00BD53BF"/>
    <w:rsid w:val="00BD67F8"/>
    <w:rsid w:val="00BD6924"/>
    <w:rsid w:val="00BD6EB2"/>
    <w:rsid w:val="00BD6F4D"/>
    <w:rsid w:val="00BD7023"/>
    <w:rsid w:val="00BE0BBB"/>
    <w:rsid w:val="00BE0C5D"/>
    <w:rsid w:val="00BE1E7D"/>
    <w:rsid w:val="00BE298E"/>
    <w:rsid w:val="00BE2BA9"/>
    <w:rsid w:val="00BE3264"/>
    <w:rsid w:val="00BE4EB8"/>
    <w:rsid w:val="00BE4F99"/>
    <w:rsid w:val="00BE4FC1"/>
    <w:rsid w:val="00BE542A"/>
    <w:rsid w:val="00BE57F4"/>
    <w:rsid w:val="00BE591B"/>
    <w:rsid w:val="00BE5F06"/>
    <w:rsid w:val="00BE63B1"/>
    <w:rsid w:val="00BE641A"/>
    <w:rsid w:val="00BE6756"/>
    <w:rsid w:val="00BF08D9"/>
    <w:rsid w:val="00BF1332"/>
    <w:rsid w:val="00BF2573"/>
    <w:rsid w:val="00BF2F48"/>
    <w:rsid w:val="00BF37FC"/>
    <w:rsid w:val="00BF5042"/>
    <w:rsid w:val="00BF5919"/>
    <w:rsid w:val="00BF65DA"/>
    <w:rsid w:val="00BF6C45"/>
    <w:rsid w:val="00C003A9"/>
    <w:rsid w:val="00C00F80"/>
    <w:rsid w:val="00C01254"/>
    <w:rsid w:val="00C041D7"/>
    <w:rsid w:val="00C04A50"/>
    <w:rsid w:val="00C04FCB"/>
    <w:rsid w:val="00C055FA"/>
    <w:rsid w:val="00C05AC2"/>
    <w:rsid w:val="00C061CB"/>
    <w:rsid w:val="00C066EB"/>
    <w:rsid w:val="00C06F70"/>
    <w:rsid w:val="00C070E2"/>
    <w:rsid w:val="00C10775"/>
    <w:rsid w:val="00C10A6D"/>
    <w:rsid w:val="00C10C6C"/>
    <w:rsid w:val="00C11922"/>
    <w:rsid w:val="00C130DB"/>
    <w:rsid w:val="00C131C6"/>
    <w:rsid w:val="00C14280"/>
    <w:rsid w:val="00C1459A"/>
    <w:rsid w:val="00C152C4"/>
    <w:rsid w:val="00C15F8D"/>
    <w:rsid w:val="00C165A8"/>
    <w:rsid w:val="00C16800"/>
    <w:rsid w:val="00C207E9"/>
    <w:rsid w:val="00C20A17"/>
    <w:rsid w:val="00C21C52"/>
    <w:rsid w:val="00C21DCA"/>
    <w:rsid w:val="00C21DDE"/>
    <w:rsid w:val="00C21F3C"/>
    <w:rsid w:val="00C22216"/>
    <w:rsid w:val="00C22638"/>
    <w:rsid w:val="00C22A47"/>
    <w:rsid w:val="00C2317A"/>
    <w:rsid w:val="00C25122"/>
    <w:rsid w:val="00C25FD5"/>
    <w:rsid w:val="00C26103"/>
    <w:rsid w:val="00C26AD9"/>
    <w:rsid w:val="00C26FAF"/>
    <w:rsid w:val="00C272FE"/>
    <w:rsid w:val="00C30789"/>
    <w:rsid w:val="00C30AED"/>
    <w:rsid w:val="00C3217F"/>
    <w:rsid w:val="00C32722"/>
    <w:rsid w:val="00C32F3C"/>
    <w:rsid w:val="00C334FB"/>
    <w:rsid w:val="00C33C4F"/>
    <w:rsid w:val="00C34850"/>
    <w:rsid w:val="00C34E50"/>
    <w:rsid w:val="00C36145"/>
    <w:rsid w:val="00C36185"/>
    <w:rsid w:val="00C361F1"/>
    <w:rsid w:val="00C36750"/>
    <w:rsid w:val="00C3777E"/>
    <w:rsid w:val="00C40B2F"/>
    <w:rsid w:val="00C410B6"/>
    <w:rsid w:val="00C41F4F"/>
    <w:rsid w:val="00C42233"/>
    <w:rsid w:val="00C42AD8"/>
    <w:rsid w:val="00C44116"/>
    <w:rsid w:val="00C44309"/>
    <w:rsid w:val="00C44829"/>
    <w:rsid w:val="00C44BBE"/>
    <w:rsid w:val="00C45907"/>
    <w:rsid w:val="00C47135"/>
    <w:rsid w:val="00C4728E"/>
    <w:rsid w:val="00C4734B"/>
    <w:rsid w:val="00C47890"/>
    <w:rsid w:val="00C47EF0"/>
    <w:rsid w:val="00C503BC"/>
    <w:rsid w:val="00C508DF"/>
    <w:rsid w:val="00C515B5"/>
    <w:rsid w:val="00C5199A"/>
    <w:rsid w:val="00C52363"/>
    <w:rsid w:val="00C524A5"/>
    <w:rsid w:val="00C5255F"/>
    <w:rsid w:val="00C5356E"/>
    <w:rsid w:val="00C549CC"/>
    <w:rsid w:val="00C54E60"/>
    <w:rsid w:val="00C551C7"/>
    <w:rsid w:val="00C5643A"/>
    <w:rsid w:val="00C56CAC"/>
    <w:rsid w:val="00C6051D"/>
    <w:rsid w:val="00C610F5"/>
    <w:rsid w:val="00C6152D"/>
    <w:rsid w:val="00C61A71"/>
    <w:rsid w:val="00C62308"/>
    <w:rsid w:val="00C63A6F"/>
    <w:rsid w:val="00C64656"/>
    <w:rsid w:val="00C64953"/>
    <w:rsid w:val="00C65B74"/>
    <w:rsid w:val="00C66FED"/>
    <w:rsid w:val="00C70717"/>
    <w:rsid w:val="00C70B62"/>
    <w:rsid w:val="00C70C41"/>
    <w:rsid w:val="00C7460A"/>
    <w:rsid w:val="00C74D0C"/>
    <w:rsid w:val="00C7538E"/>
    <w:rsid w:val="00C758C2"/>
    <w:rsid w:val="00C760AE"/>
    <w:rsid w:val="00C768BA"/>
    <w:rsid w:val="00C76C80"/>
    <w:rsid w:val="00C77674"/>
    <w:rsid w:val="00C778D8"/>
    <w:rsid w:val="00C77B74"/>
    <w:rsid w:val="00C77CA7"/>
    <w:rsid w:val="00C8008E"/>
    <w:rsid w:val="00C80CD3"/>
    <w:rsid w:val="00C8142E"/>
    <w:rsid w:val="00C81961"/>
    <w:rsid w:val="00C819D5"/>
    <w:rsid w:val="00C81A54"/>
    <w:rsid w:val="00C81D74"/>
    <w:rsid w:val="00C825F1"/>
    <w:rsid w:val="00C8281A"/>
    <w:rsid w:val="00C83535"/>
    <w:rsid w:val="00C83B8A"/>
    <w:rsid w:val="00C83F92"/>
    <w:rsid w:val="00C85433"/>
    <w:rsid w:val="00C8546C"/>
    <w:rsid w:val="00C876A8"/>
    <w:rsid w:val="00C90883"/>
    <w:rsid w:val="00C90D79"/>
    <w:rsid w:val="00C91389"/>
    <w:rsid w:val="00C9367B"/>
    <w:rsid w:val="00C947A6"/>
    <w:rsid w:val="00C94C1E"/>
    <w:rsid w:val="00C95AFD"/>
    <w:rsid w:val="00C96D07"/>
    <w:rsid w:val="00C96FF0"/>
    <w:rsid w:val="00C9738F"/>
    <w:rsid w:val="00C97BA5"/>
    <w:rsid w:val="00C97BE7"/>
    <w:rsid w:val="00CA017F"/>
    <w:rsid w:val="00CA04FC"/>
    <w:rsid w:val="00CA0678"/>
    <w:rsid w:val="00CA16A3"/>
    <w:rsid w:val="00CA3856"/>
    <w:rsid w:val="00CA3B13"/>
    <w:rsid w:val="00CA52E4"/>
    <w:rsid w:val="00CA597A"/>
    <w:rsid w:val="00CA5D35"/>
    <w:rsid w:val="00CA636E"/>
    <w:rsid w:val="00CA66B0"/>
    <w:rsid w:val="00CA7240"/>
    <w:rsid w:val="00CA738B"/>
    <w:rsid w:val="00CB0687"/>
    <w:rsid w:val="00CB0CDC"/>
    <w:rsid w:val="00CB0F02"/>
    <w:rsid w:val="00CB1277"/>
    <w:rsid w:val="00CB1E1A"/>
    <w:rsid w:val="00CB2089"/>
    <w:rsid w:val="00CB2E0F"/>
    <w:rsid w:val="00CB4BC3"/>
    <w:rsid w:val="00CC1129"/>
    <w:rsid w:val="00CC13D0"/>
    <w:rsid w:val="00CC17D9"/>
    <w:rsid w:val="00CC320F"/>
    <w:rsid w:val="00CC3396"/>
    <w:rsid w:val="00CC38A2"/>
    <w:rsid w:val="00CC3D7B"/>
    <w:rsid w:val="00CC492C"/>
    <w:rsid w:val="00CC4DBD"/>
    <w:rsid w:val="00CC565C"/>
    <w:rsid w:val="00CC5FB7"/>
    <w:rsid w:val="00CC6B16"/>
    <w:rsid w:val="00CC73E3"/>
    <w:rsid w:val="00CC7EAD"/>
    <w:rsid w:val="00CD086E"/>
    <w:rsid w:val="00CD0F54"/>
    <w:rsid w:val="00CD0F98"/>
    <w:rsid w:val="00CD1073"/>
    <w:rsid w:val="00CD182E"/>
    <w:rsid w:val="00CD348D"/>
    <w:rsid w:val="00CD37E2"/>
    <w:rsid w:val="00CD49A0"/>
    <w:rsid w:val="00CD529E"/>
    <w:rsid w:val="00CD52D2"/>
    <w:rsid w:val="00CD5852"/>
    <w:rsid w:val="00CD6032"/>
    <w:rsid w:val="00CD6487"/>
    <w:rsid w:val="00CD79A8"/>
    <w:rsid w:val="00CE04C5"/>
    <w:rsid w:val="00CE11EB"/>
    <w:rsid w:val="00CE17BE"/>
    <w:rsid w:val="00CE185A"/>
    <w:rsid w:val="00CE1D54"/>
    <w:rsid w:val="00CE20D8"/>
    <w:rsid w:val="00CE3E95"/>
    <w:rsid w:val="00CE4220"/>
    <w:rsid w:val="00CE4B45"/>
    <w:rsid w:val="00CE52BF"/>
    <w:rsid w:val="00CE5B06"/>
    <w:rsid w:val="00CE5D03"/>
    <w:rsid w:val="00CE6246"/>
    <w:rsid w:val="00CE77A9"/>
    <w:rsid w:val="00CE7D91"/>
    <w:rsid w:val="00CF139F"/>
    <w:rsid w:val="00CF1928"/>
    <w:rsid w:val="00CF2081"/>
    <w:rsid w:val="00CF239C"/>
    <w:rsid w:val="00CF2B51"/>
    <w:rsid w:val="00CF2ED8"/>
    <w:rsid w:val="00CF3E10"/>
    <w:rsid w:val="00CF3F6A"/>
    <w:rsid w:val="00CF4802"/>
    <w:rsid w:val="00CF4D5D"/>
    <w:rsid w:val="00CF58F8"/>
    <w:rsid w:val="00CF6618"/>
    <w:rsid w:val="00CF6F6F"/>
    <w:rsid w:val="00D010A5"/>
    <w:rsid w:val="00D02988"/>
    <w:rsid w:val="00D03ACD"/>
    <w:rsid w:val="00D0459E"/>
    <w:rsid w:val="00D048E2"/>
    <w:rsid w:val="00D05466"/>
    <w:rsid w:val="00D05AEB"/>
    <w:rsid w:val="00D062A2"/>
    <w:rsid w:val="00D069A8"/>
    <w:rsid w:val="00D070AA"/>
    <w:rsid w:val="00D10E89"/>
    <w:rsid w:val="00D10F1D"/>
    <w:rsid w:val="00D1202B"/>
    <w:rsid w:val="00D126D3"/>
    <w:rsid w:val="00D1287F"/>
    <w:rsid w:val="00D13207"/>
    <w:rsid w:val="00D1388D"/>
    <w:rsid w:val="00D139F9"/>
    <w:rsid w:val="00D13C32"/>
    <w:rsid w:val="00D150EB"/>
    <w:rsid w:val="00D15596"/>
    <w:rsid w:val="00D16000"/>
    <w:rsid w:val="00D16DA7"/>
    <w:rsid w:val="00D170FC"/>
    <w:rsid w:val="00D17EDD"/>
    <w:rsid w:val="00D22728"/>
    <w:rsid w:val="00D2360F"/>
    <w:rsid w:val="00D23D95"/>
    <w:rsid w:val="00D2406F"/>
    <w:rsid w:val="00D24405"/>
    <w:rsid w:val="00D24D7F"/>
    <w:rsid w:val="00D26DDE"/>
    <w:rsid w:val="00D27C94"/>
    <w:rsid w:val="00D30767"/>
    <w:rsid w:val="00D310C2"/>
    <w:rsid w:val="00D31109"/>
    <w:rsid w:val="00D317E7"/>
    <w:rsid w:val="00D31AB4"/>
    <w:rsid w:val="00D32122"/>
    <w:rsid w:val="00D329E9"/>
    <w:rsid w:val="00D330D5"/>
    <w:rsid w:val="00D33A58"/>
    <w:rsid w:val="00D33E9E"/>
    <w:rsid w:val="00D342B8"/>
    <w:rsid w:val="00D34734"/>
    <w:rsid w:val="00D347BB"/>
    <w:rsid w:val="00D350E2"/>
    <w:rsid w:val="00D35827"/>
    <w:rsid w:val="00D358E9"/>
    <w:rsid w:val="00D35D98"/>
    <w:rsid w:val="00D3655D"/>
    <w:rsid w:val="00D36BBF"/>
    <w:rsid w:val="00D36E8F"/>
    <w:rsid w:val="00D3778E"/>
    <w:rsid w:val="00D3786D"/>
    <w:rsid w:val="00D40370"/>
    <w:rsid w:val="00D40D57"/>
    <w:rsid w:val="00D40F33"/>
    <w:rsid w:val="00D42790"/>
    <w:rsid w:val="00D42B42"/>
    <w:rsid w:val="00D442C9"/>
    <w:rsid w:val="00D4435B"/>
    <w:rsid w:val="00D4449C"/>
    <w:rsid w:val="00D44613"/>
    <w:rsid w:val="00D46C38"/>
    <w:rsid w:val="00D474BF"/>
    <w:rsid w:val="00D475BA"/>
    <w:rsid w:val="00D51D9B"/>
    <w:rsid w:val="00D5585B"/>
    <w:rsid w:val="00D56182"/>
    <w:rsid w:val="00D57188"/>
    <w:rsid w:val="00D574B8"/>
    <w:rsid w:val="00D622CB"/>
    <w:rsid w:val="00D62780"/>
    <w:rsid w:val="00D63806"/>
    <w:rsid w:val="00D64EC4"/>
    <w:rsid w:val="00D6583F"/>
    <w:rsid w:val="00D65934"/>
    <w:rsid w:val="00D65F81"/>
    <w:rsid w:val="00D660B9"/>
    <w:rsid w:val="00D67160"/>
    <w:rsid w:val="00D6721C"/>
    <w:rsid w:val="00D67B0F"/>
    <w:rsid w:val="00D7045C"/>
    <w:rsid w:val="00D70A53"/>
    <w:rsid w:val="00D717EB"/>
    <w:rsid w:val="00D72A67"/>
    <w:rsid w:val="00D733B4"/>
    <w:rsid w:val="00D736C9"/>
    <w:rsid w:val="00D73866"/>
    <w:rsid w:val="00D738DF"/>
    <w:rsid w:val="00D7419A"/>
    <w:rsid w:val="00D74BF7"/>
    <w:rsid w:val="00D75D78"/>
    <w:rsid w:val="00D75F93"/>
    <w:rsid w:val="00D764F2"/>
    <w:rsid w:val="00D76B8E"/>
    <w:rsid w:val="00D77A70"/>
    <w:rsid w:val="00D8054B"/>
    <w:rsid w:val="00D80750"/>
    <w:rsid w:val="00D80D1D"/>
    <w:rsid w:val="00D8173D"/>
    <w:rsid w:val="00D81C1B"/>
    <w:rsid w:val="00D82024"/>
    <w:rsid w:val="00D85630"/>
    <w:rsid w:val="00D865BA"/>
    <w:rsid w:val="00D86E6B"/>
    <w:rsid w:val="00D87890"/>
    <w:rsid w:val="00D90323"/>
    <w:rsid w:val="00D90CCA"/>
    <w:rsid w:val="00D90D93"/>
    <w:rsid w:val="00D922B1"/>
    <w:rsid w:val="00D93405"/>
    <w:rsid w:val="00D9441A"/>
    <w:rsid w:val="00D94E80"/>
    <w:rsid w:val="00D95577"/>
    <w:rsid w:val="00D95BE4"/>
    <w:rsid w:val="00D96C8A"/>
    <w:rsid w:val="00DA0615"/>
    <w:rsid w:val="00DA1079"/>
    <w:rsid w:val="00DA19C6"/>
    <w:rsid w:val="00DA1D13"/>
    <w:rsid w:val="00DA32A9"/>
    <w:rsid w:val="00DA33EE"/>
    <w:rsid w:val="00DA38C5"/>
    <w:rsid w:val="00DA4597"/>
    <w:rsid w:val="00DA45BA"/>
    <w:rsid w:val="00DA55A8"/>
    <w:rsid w:val="00DA58C9"/>
    <w:rsid w:val="00DA605F"/>
    <w:rsid w:val="00DA7F4E"/>
    <w:rsid w:val="00DB1B71"/>
    <w:rsid w:val="00DB22CF"/>
    <w:rsid w:val="00DB25C0"/>
    <w:rsid w:val="00DB4436"/>
    <w:rsid w:val="00DB5010"/>
    <w:rsid w:val="00DB6084"/>
    <w:rsid w:val="00DB6460"/>
    <w:rsid w:val="00DB77E6"/>
    <w:rsid w:val="00DB77FA"/>
    <w:rsid w:val="00DC0907"/>
    <w:rsid w:val="00DC1200"/>
    <w:rsid w:val="00DC2139"/>
    <w:rsid w:val="00DC38EF"/>
    <w:rsid w:val="00DC60ED"/>
    <w:rsid w:val="00DC6B5C"/>
    <w:rsid w:val="00DC7C09"/>
    <w:rsid w:val="00DD2BB7"/>
    <w:rsid w:val="00DD5108"/>
    <w:rsid w:val="00DD550E"/>
    <w:rsid w:val="00DD5A4F"/>
    <w:rsid w:val="00DD6A20"/>
    <w:rsid w:val="00DD73DF"/>
    <w:rsid w:val="00DD75E4"/>
    <w:rsid w:val="00DD77CF"/>
    <w:rsid w:val="00DD7B49"/>
    <w:rsid w:val="00DD7BFE"/>
    <w:rsid w:val="00DE06C3"/>
    <w:rsid w:val="00DE0B1F"/>
    <w:rsid w:val="00DE0CD9"/>
    <w:rsid w:val="00DE1A24"/>
    <w:rsid w:val="00DE3F3A"/>
    <w:rsid w:val="00DE3F97"/>
    <w:rsid w:val="00DE42B7"/>
    <w:rsid w:val="00DE504F"/>
    <w:rsid w:val="00DE591F"/>
    <w:rsid w:val="00DE6F31"/>
    <w:rsid w:val="00DF0289"/>
    <w:rsid w:val="00DF143A"/>
    <w:rsid w:val="00DF2B9F"/>
    <w:rsid w:val="00DF2F95"/>
    <w:rsid w:val="00DF35A2"/>
    <w:rsid w:val="00DF4728"/>
    <w:rsid w:val="00DF53DB"/>
    <w:rsid w:val="00DF57CE"/>
    <w:rsid w:val="00DF6272"/>
    <w:rsid w:val="00DF63FE"/>
    <w:rsid w:val="00DF6FE0"/>
    <w:rsid w:val="00DF7027"/>
    <w:rsid w:val="00DF70DE"/>
    <w:rsid w:val="00DF7D8F"/>
    <w:rsid w:val="00E00209"/>
    <w:rsid w:val="00E00672"/>
    <w:rsid w:val="00E009E3"/>
    <w:rsid w:val="00E00FC5"/>
    <w:rsid w:val="00E016EE"/>
    <w:rsid w:val="00E016FC"/>
    <w:rsid w:val="00E01B1A"/>
    <w:rsid w:val="00E02774"/>
    <w:rsid w:val="00E02FE3"/>
    <w:rsid w:val="00E0329A"/>
    <w:rsid w:val="00E040BD"/>
    <w:rsid w:val="00E041F8"/>
    <w:rsid w:val="00E04FE7"/>
    <w:rsid w:val="00E0514E"/>
    <w:rsid w:val="00E052FA"/>
    <w:rsid w:val="00E056EB"/>
    <w:rsid w:val="00E058FD"/>
    <w:rsid w:val="00E06549"/>
    <w:rsid w:val="00E07627"/>
    <w:rsid w:val="00E07969"/>
    <w:rsid w:val="00E100B7"/>
    <w:rsid w:val="00E105A1"/>
    <w:rsid w:val="00E10EB4"/>
    <w:rsid w:val="00E112C1"/>
    <w:rsid w:val="00E114F0"/>
    <w:rsid w:val="00E11668"/>
    <w:rsid w:val="00E117EB"/>
    <w:rsid w:val="00E1217C"/>
    <w:rsid w:val="00E1401B"/>
    <w:rsid w:val="00E14A4D"/>
    <w:rsid w:val="00E15167"/>
    <w:rsid w:val="00E15D3F"/>
    <w:rsid w:val="00E16064"/>
    <w:rsid w:val="00E16A97"/>
    <w:rsid w:val="00E16C26"/>
    <w:rsid w:val="00E172D4"/>
    <w:rsid w:val="00E17A55"/>
    <w:rsid w:val="00E210DF"/>
    <w:rsid w:val="00E21992"/>
    <w:rsid w:val="00E227E7"/>
    <w:rsid w:val="00E228E2"/>
    <w:rsid w:val="00E22D45"/>
    <w:rsid w:val="00E23721"/>
    <w:rsid w:val="00E24109"/>
    <w:rsid w:val="00E24D45"/>
    <w:rsid w:val="00E24DEE"/>
    <w:rsid w:val="00E25ED8"/>
    <w:rsid w:val="00E2606D"/>
    <w:rsid w:val="00E26117"/>
    <w:rsid w:val="00E2647C"/>
    <w:rsid w:val="00E268F8"/>
    <w:rsid w:val="00E26A51"/>
    <w:rsid w:val="00E30B2B"/>
    <w:rsid w:val="00E3235E"/>
    <w:rsid w:val="00E334E1"/>
    <w:rsid w:val="00E33B0F"/>
    <w:rsid w:val="00E34A0D"/>
    <w:rsid w:val="00E34B2F"/>
    <w:rsid w:val="00E34D7F"/>
    <w:rsid w:val="00E34D97"/>
    <w:rsid w:val="00E35D3F"/>
    <w:rsid w:val="00E36ECD"/>
    <w:rsid w:val="00E373D8"/>
    <w:rsid w:val="00E37952"/>
    <w:rsid w:val="00E40652"/>
    <w:rsid w:val="00E41447"/>
    <w:rsid w:val="00E418A3"/>
    <w:rsid w:val="00E418BF"/>
    <w:rsid w:val="00E41E74"/>
    <w:rsid w:val="00E4229A"/>
    <w:rsid w:val="00E42862"/>
    <w:rsid w:val="00E42D55"/>
    <w:rsid w:val="00E45465"/>
    <w:rsid w:val="00E45949"/>
    <w:rsid w:val="00E46F6D"/>
    <w:rsid w:val="00E4753A"/>
    <w:rsid w:val="00E5089E"/>
    <w:rsid w:val="00E50FEB"/>
    <w:rsid w:val="00E5196C"/>
    <w:rsid w:val="00E51DEE"/>
    <w:rsid w:val="00E52A80"/>
    <w:rsid w:val="00E53917"/>
    <w:rsid w:val="00E539B7"/>
    <w:rsid w:val="00E54F9F"/>
    <w:rsid w:val="00E55C5E"/>
    <w:rsid w:val="00E56AB0"/>
    <w:rsid w:val="00E57250"/>
    <w:rsid w:val="00E576FD"/>
    <w:rsid w:val="00E57EC3"/>
    <w:rsid w:val="00E60153"/>
    <w:rsid w:val="00E604F4"/>
    <w:rsid w:val="00E61C1E"/>
    <w:rsid w:val="00E6258B"/>
    <w:rsid w:val="00E626B5"/>
    <w:rsid w:val="00E626ED"/>
    <w:rsid w:val="00E63D36"/>
    <w:rsid w:val="00E6478E"/>
    <w:rsid w:val="00E64E5F"/>
    <w:rsid w:val="00E64E6B"/>
    <w:rsid w:val="00E65426"/>
    <w:rsid w:val="00E65597"/>
    <w:rsid w:val="00E65BEC"/>
    <w:rsid w:val="00E65D65"/>
    <w:rsid w:val="00E65DBC"/>
    <w:rsid w:val="00E65DE6"/>
    <w:rsid w:val="00E66E7D"/>
    <w:rsid w:val="00E6737B"/>
    <w:rsid w:val="00E707EE"/>
    <w:rsid w:val="00E71D1C"/>
    <w:rsid w:val="00E71EF7"/>
    <w:rsid w:val="00E730CD"/>
    <w:rsid w:val="00E73C1E"/>
    <w:rsid w:val="00E747BC"/>
    <w:rsid w:val="00E74CDC"/>
    <w:rsid w:val="00E74F5A"/>
    <w:rsid w:val="00E754E8"/>
    <w:rsid w:val="00E77A7F"/>
    <w:rsid w:val="00E77E31"/>
    <w:rsid w:val="00E77FB9"/>
    <w:rsid w:val="00E801B3"/>
    <w:rsid w:val="00E80310"/>
    <w:rsid w:val="00E8064D"/>
    <w:rsid w:val="00E80B38"/>
    <w:rsid w:val="00E82ACE"/>
    <w:rsid w:val="00E82CCE"/>
    <w:rsid w:val="00E833D7"/>
    <w:rsid w:val="00E83457"/>
    <w:rsid w:val="00E8433C"/>
    <w:rsid w:val="00E84893"/>
    <w:rsid w:val="00E84BF9"/>
    <w:rsid w:val="00E84F70"/>
    <w:rsid w:val="00E85E92"/>
    <w:rsid w:val="00E86156"/>
    <w:rsid w:val="00E861B3"/>
    <w:rsid w:val="00E861D8"/>
    <w:rsid w:val="00E87968"/>
    <w:rsid w:val="00E87C42"/>
    <w:rsid w:val="00E905A2"/>
    <w:rsid w:val="00E912DF"/>
    <w:rsid w:val="00E91897"/>
    <w:rsid w:val="00E91D89"/>
    <w:rsid w:val="00E92E93"/>
    <w:rsid w:val="00E93200"/>
    <w:rsid w:val="00E936B7"/>
    <w:rsid w:val="00E93795"/>
    <w:rsid w:val="00E93804"/>
    <w:rsid w:val="00E9460E"/>
    <w:rsid w:val="00E9567E"/>
    <w:rsid w:val="00E96A62"/>
    <w:rsid w:val="00EA0012"/>
    <w:rsid w:val="00EA1576"/>
    <w:rsid w:val="00EA2952"/>
    <w:rsid w:val="00EA3473"/>
    <w:rsid w:val="00EA38BC"/>
    <w:rsid w:val="00EA3956"/>
    <w:rsid w:val="00EA396F"/>
    <w:rsid w:val="00EA40F2"/>
    <w:rsid w:val="00EA4949"/>
    <w:rsid w:val="00EA4D37"/>
    <w:rsid w:val="00EA4EA8"/>
    <w:rsid w:val="00EA50FD"/>
    <w:rsid w:val="00EA64DF"/>
    <w:rsid w:val="00EA6CCD"/>
    <w:rsid w:val="00EB17F3"/>
    <w:rsid w:val="00EB21C6"/>
    <w:rsid w:val="00EB2466"/>
    <w:rsid w:val="00EB24E5"/>
    <w:rsid w:val="00EB2CDC"/>
    <w:rsid w:val="00EB32C1"/>
    <w:rsid w:val="00EB4B25"/>
    <w:rsid w:val="00EB4DEA"/>
    <w:rsid w:val="00EB5943"/>
    <w:rsid w:val="00EB60DA"/>
    <w:rsid w:val="00EB6767"/>
    <w:rsid w:val="00EB70B7"/>
    <w:rsid w:val="00EB7296"/>
    <w:rsid w:val="00EC059C"/>
    <w:rsid w:val="00EC213A"/>
    <w:rsid w:val="00EC2457"/>
    <w:rsid w:val="00EC25BF"/>
    <w:rsid w:val="00EC4964"/>
    <w:rsid w:val="00EC5939"/>
    <w:rsid w:val="00EC5C26"/>
    <w:rsid w:val="00EC6C39"/>
    <w:rsid w:val="00EC6DA2"/>
    <w:rsid w:val="00EC7A19"/>
    <w:rsid w:val="00EC7D0A"/>
    <w:rsid w:val="00ED22CF"/>
    <w:rsid w:val="00ED2B31"/>
    <w:rsid w:val="00ED300C"/>
    <w:rsid w:val="00ED398E"/>
    <w:rsid w:val="00ED4F3E"/>
    <w:rsid w:val="00ED5949"/>
    <w:rsid w:val="00ED67F3"/>
    <w:rsid w:val="00ED692C"/>
    <w:rsid w:val="00ED6A29"/>
    <w:rsid w:val="00ED73B7"/>
    <w:rsid w:val="00ED7AC6"/>
    <w:rsid w:val="00EE13E8"/>
    <w:rsid w:val="00EE1651"/>
    <w:rsid w:val="00EE2829"/>
    <w:rsid w:val="00EE4023"/>
    <w:rsid w:val="00EE576F"/>
    <w:rsid w:val="00EE5DB4"/>
    <w:rsid w:val="00EE7491"/>
    <w:rsid w:val="00EE7A28"/>
    <w:rsid w:val="00EF0968"/>
    <w:rsid w:val="00EF0ACE"/>
    <w:rsid w:val="00EF13C6"/>
    <w:rsid w:val="00EF1CBF"/>
    <w:rsid w:val="00EF30A7"/>
    <w:rsid w:val="00EF30AB"/>
    <w:rsid w:val="00EF3BC5"/>
    <w:rsid w:val="00EF3D22"/>
    <w:rsid w:val="00EF55FA"/>
    <w:rsid w:val="00EF5ABF"/>
    <w:rsid w:val="00EF6711"/>
    <w:rsid w:val="00EF6BCF"/>
    <w:rsid w:val="00EF774A"/>
    <w:rsid w:val="00F0024D"/>
    <w:rsid w:val="00F0061D"/>
    <w:rsid w:val="00F00719"/>
    <w:rsid w:val="00F00A12"/>
    <w:rsid w:val="00F00C60"/>
    <w:rsid w:val="00F017B9"/>
    <w:rsid w:val="00F02805"/>
    <w:rsid w:val="00F04767"/>
    <w:rsid w:val="00F05109"/>
    <w:rsid w:val="00F05224"/>
    <w:rsid w:val="00F05A77"/>
    <w:rsid w:val="00F06CCA"/>
    <w:rsid w:val="00F077EC"/>
    <w:rsid w:val="00F11372"/>
    <w:rsid w:val="00F13D74"/>
    <w:rsid w:val="00F14163"/>
    <w:rsid w:val="00F15848"/>
    <w:rsid w:val="00F16A99"/>
    <w:rsid w:val="00F17A1D"/>
    <w:rsid w:val="00F20951"/>
    <w:rsid w:val="00F213F1"/>
    <w:rsid w:val="00F2195B"/>
    <w:rsid w:val="00F21C1A"/>
    <w:rsid w:val="00F2241C"/>
    <w:rsid w:val="00F2328D"/>
    <w:rsid w:val="00F23535"/>
    <w:rsid w:val="00F239B1"/>
    <w:rsid w:val="00F23FD8"/>
    <w:rsid w:val="00F25629"/>
    <w:rsid w:val="00F261B8"/>
    <w:rsid w:val="00F30BCB"/>
    <w:rsid w:val="00F30D3C"/>
    <w:rsid w:val="00F31258"/>
    <w:rsid w:val="00F3179F"/>
    <w:rsid w:val="00F31A89"/>
    <w:rsid w:val="00F327F3"/>
    <w:rsid w:val="00F32815"/>
    <w:rsid w:val="00F3306D"/>
    <w:rsid w:val="00F33869"/>
    <w:rsid w:val="00F3454A"/>
    <w:rsid w:val="00F3508D"/>
    <w:rsid w:val="00F35BCF"/>
    <w:rsid w:val="00F35D57"/>
    <w:rsid w:val="00F367EF"/>
    <w:rsid w:val="00F36C40"/>
    <w:rsid w:val="00F401D2"/>
    <w:rsid w:val="00F40495"/>
    <w:rsid w:val="00F41942"/>
    <w:rsid w:val="00F424C7"/>
    <w:rsid w:val="00F429C5"/>
    <w:rsid w:val="00F42D20"/>
    <w:rsid w:val="00F4389C"/>
    <w:rsid w:val="00F45CEC"/>
    <w:rsid w:val="00F45FFF"/>
    <w:rsid w:val="00F462BC"/>
    <w:rsid w:val="00F479AB"/>
    <w:rsid w:val="00F501A4"/>
    <w:rsid w:val="00F50E6B"/>
    <w:rsid w:val="00F51074"/>
    <w:rsid w:val="00F51315"/>
    <w:rsid w:val="00F52969"/>
    <w:rsid w:val="00F52D96"/>
    <w:rsid w:val="00F531C9"/>
    <w:rsid w:val="00F535EC"/>
    <w:rsid w:val="00F5465A"/>
    <w:rsid w:val="00F55162"/>
    <w:rsid w:val="00F55363"/>
    <w:rsid w:val="00F55394"/>
    <w:rsid w:val="00F55507"/>
    <w:rsid w:val="00F55805"/>
    <w:rsid w:val="00F56295"/>
    <w:rsid w:val="00F56B03"/>
    <w:rsid w:val="00F57341"/>
    <w:rsid w:val="00F57D5F"/>
    <w:rsid w:val="00F60F7F"/>
    <w:rsid w:val="00F61D5D"/>
    <w:rsid w:val="00F61E00"/>
    <w:rsid w:val="00F62572"/>
    <w:rsid w:val="00F63069"/>
    <w:rsid w:val="00F63E93"/>
    <w:rsid w:val="00F64432"/>
    <w:rsid w:val="00F65371"/>
    <w:rsid w:val="00F653F6"/>
    <w:rsid w:val="00F65427"/>
    <w:rsid w:val="00F656CC"/>
    <w:rsid w:val="00F656E8"/>
    <w:rsid w:val="00F664F8"/>
    <w:rsid w:val="00F66DE5"/>
    <w:rsid w:val="00F675DD"/>
    <w:rsid w:val="00F70A65"/>
    <w:rsid w:val="00F72ED2"/>
    <w:rsid w:val="00F735E0"/>
    <w:rsid w:val="00F73654"/>
    <w:rsid w:val="00F73F83"/>
    <w:rsid w:val="00F74002"/>
    <w:rsid w:val="00F74897"/>
    <w:rsid w:val="00F7532C"/>
    <w:rsid w:val="00F75AB8"/>
    <w:rsid w:val="00F776B1"/>
    <w:rsid w:val="00F77947"/>
    <w:rsid w:val="00F806FB"/>
    <w:rsid w:val="00F80DC2"/>
    <w:rsid w:val="00F810D4"/>
    <w:rsid w:val="00F81BDF"/>
    <w:rsid w:val="00F81D63"/>
    <w:rsid w:val="00F82220"/>
    <w:rsid w:val="00F82688"/>
    <w:rsid w:val="00F82AFA"/>
    <w:rsid w:val="00F83E87"/>
    <w:rsid w:val="00F85A68"/>
    <w:rsid w:val="00F85D2C"/>
    <w:rsid w:val="00F86CDE"/>
    <w:rsid w:val="00F87A46"/>
    <w:rsid w:val="00F87CE4"/>
    <w:rsid w:val="00F87D66"/>
    <w:rsid w:val="00F9049F"/>
    <w:rsid w:val="00F91BA2"/>
    <w:rsid w:val="00F925C2"/>
    <w:rsid w:val="00F92669"/>
    <w:rsid w:val="00F92B94"/>
    <w:rsid w:val="00F94B70"/>
    <w:rsid w:val="00F95C57"/>
    <w:rsid w:val="00F95E10"/>
    <w:rsid w:val="00F975F1"/>
    <w:rsid w:val="00F97F96"/>
    <w:rsid w:val="00FA03C5"/>
    <w:rsid w:val="00FA0608"/>
    <w:rsid w:val="00FA0B15"/>
    <w:rsid w:val="00FA169F"/>
    <w:rsid w:val="00FA17E9"/>
    <w:rsid w:val="00FA1C34"/>
    <w:rsid w:val="00FA20B6"/>
    <w:rsid w:val="00FA2BA4"/>
    <w:rsid w:val="00FA2FD4"/>
    <w:rsid w:val="00FA3366"/>
    <w:rsid w:val="00FA35E6"/>
    <w:rsid w:val="00FA453E"/>
    <w:rsid w:val="00FA4929"/>
    <w:rsid w:val="00FA5354"/>
    <w:rsid w:val="00FA5CA0"/>
    <w:rsid w:val="00FA63D4"/>
    <w:rsid w:val="00FA694E"/>
    <w:rsid w:val="00FB0DE0"/>
    <w:rsid w:val="00FB2490"/>
    <w:rsid w:val="00FB2AB2"/>
    <w:rsid w:val="00FB3636"/>
    <w:rsid w:val="00FB3827"/>
    <w:rsid w:val="00FB38D0"/>
    <w:rsid w:val="00FB3E43"/>
    <w:rsid w:val="00FB5ABB"/>
    <w:rsid w:val="00FB6D87"/>
    <w:rsid w:val="00FB7455"/>
    <w:rsid w:val="00FC1F8C"/>
    <w:rsid w:val="00FC218B"/>
    <w:rsid w:val="00FC23BD"/>
    <w:rsid w:val="00FC24AB"/>
    <w:rsid w:val="00FC24FE"/>
    <w:rsid w:val="00FC294B"/>
    <w:rsid w:val="00FC3273"/>
    <w:rsid w:val="00FC5AD7"/>
    <w:rsid w:val="00FC60E6"/>
    <w:rsid w:val="00FC68FE"/>
    <w:rsid w:val="00FC6A09"/>
    <w:rsid w:val="00FD0329"/>
    <w:rsid w:val="00FD07BB"/>
    <w:rsid w:val="00FD11DE"/>
    <w:rsid w:val="00FD12D2"/>
    <w:rsid w:val="00FD1858"/>
    <w:rsid w:val="00FD2715"/>
    <w:rsid w:val="00FD2FCF"/>
    <w:rsid w:val="00FD4F55"/>
    <w:rsid w:val="00FE2628"/>
    <w:rsid w:val="00FE2BE2"/>
    <w:rsid w:val="00FE2BFF"/>
    <w:rsid w:val="00FE2E2E"/>
    <w:rsid w:val="00FE2FB6"/>
    <w:rsid w:val="00FE3203"/>
    <w:rsid w:val="00FE3CB4"/>
    <w:rsid w:val="00FE4410"/>
    <w:rsid w:val="00FE48E8"/>
    <w:rsid w:val="00FE56C9"/>
    <w:rsid w:val="00FE5BA9"/>
    <w:rsid w:val="00FE63F2"/>
    <w:rsid w:val="00FF09CB"/>
    <w:rsid w:val="00FF161E"/>
    <w:rsid w:val="00FF24DC"/>
    <w:rsid w:val="00FF280F"/>
    <w:rsid w:val="00FF2BB6"/>
    <w:rsid w:val="00FF34C7"/>
    <w:rsid w:val="00FF3643"/>
    <w:rsid w:val="00FF3C26"/>
    <w:rsid w:val="00FF3E04"/>
    <w:rsid w:val="00FF4EA5"/>
    <w:rsid w:val="00FF5315"/>
    <w:rsid w:val="00FF5C8F"/>
    <w:rsid w:val="00FF6F89"/>
    <w:rsid w:val="00FF7392"/>
    <w:rsid w:val="00FF7696"/>
    <w:rsid w:val="00FF7E26"/>
    <w:rsid w:val="018C1895"/>
    <w:rsid w:val="032564AE"/>
    <w:rsid w:val="03EF0418"/>
    <w:rsid w:val="040C0CC8"/>
    <w:rsid w:val="046618E4"/>
    <w:rsid w:val="04C846A1"/>
    <w:rsid w:val="068E67D3"/>
    <w:rsid w:val="06ED77A8"/>
    <w:rsid w:val="071C639D"/>
    <w:rsid w:val="072432B6"/>
    <w:rsid w:val="075C7967"/>
    <w:rsid w:val="07B45BD3"/>
    <w:rsid w:val="081A69F3"/>
    <w:rsid w:val="08C60CBA"/>
    <w:rsid w:val="091D1E8D"/>
    <w:rsid w:val="09297778"/>
    <w:rsid w:val="09701927"/>
    <w:rsid w:val="09AA2906"/>
    <w:rsid w:val="0AB81A35"/>
    <w:rsid w:val="0AFB0F28"/>
    <w:rsid w:val="0B222F7C"/>
    <w:rsid w:val="0B52495F"/>
    <w:rsid w:val="0B604EA5"/>
    <w:rsid w:val="0C19180C"/>
    <w:rsid w:val="0C312C9B"/>
    <w:rsid w:val="0DD42847"/>
    <w:rsid w:val="0F0E18EA"/>
    <w:rsid w:val="0F47368E"/>
    <w:rsid w:val="10516984"/>
    <w:rsid w:val="10ED552F"/>
    <w:rsid w:val="114B2102"/>
    <w:rsid w:val="119752D4"/>
    <w:rsid w:val="11C40081"/>
    <w:rsid w:val="14240C26"/>
    <w:rsid w:val="1434363D"/>
    <w:rsid w:val="168D3E49"/>
    <w:rsid w:val="172F6884"/>
    <w:rsid w:val="175E0AA1"/>
    <w:rsid w:val="1782733C"/>
    <w:rsid w:val="17D023BA"/>
    <w:rsid w:val="185871A3"/>
    <w:rsid w:val="198D7D90"/>
    <w:rsid w:val="19A12106"/>
    <w:rsid w:val="19B17261"/>
    <w:rsid w:val="1A7435F3"/>
    <w:rsid w:val="1A7F1969"/>
    <w:rsid w:val="1AF56CFA"/>
    <w:rsid w:val="1B803C80"/>
    <w:rsid w:val="1C621DFF"/>
    <w:rsid w:val="1D567F2F"/>
    <w:rsid w:val="1F9115EE"/>
    <w:rsid w:val="20400D1F"/>
    <w:rsid w:val="211437CE"/>
    <w:rsid w:val="21530DAE"/>
    <w:rsid w:val="215D54BB"/>
    <w:rsid w:val="218A31FD"/>
    <w:rsid w:val="21C53378"/>
    <w:rsid w:val="22F24BDD"/>
    <w:rsid w:val="238756D0"/>
    <w:rsid w:val="2410445F"/>
    <w:rsid w:val="242A64D6"/>
    <w:rsid w:val="24315F67"/>
    <w:rsid w:val="24B03ED0"/>
    <w:rsid w:val="24D6591A"/>
    <w:rsid w:val="25EC4A61"/>
    <w:rsid w:val="27C82A57"/>
    <w:rsid w:val="28762817"/>
    <w:rsid w:val="289836B9"/>
    <w:rsid w:val="2A02405A"/>
    <w:rsid w:val="2A4E5C47"/>
    <w:rsid w:val="2AA74CDB"/>
    <w:rsid w:val="2B5A5DA6"/>
    <w:rsid w:val="2BE72C1D"/>
    <w:rsid w:val="2BFC1664"/>
    <w:rsid w:val="2C596E64"/>
    <w:rsid w:val="2DB26FA1"/>
    <w:rsid w:val="2DEF73F6"/>
    <w:rsid w:val="2E593C72"/>
    <w:rsid w:val="2EE25D71"/>
    <w:rsid w:val="309352E4"/>
    <w:rsid w:val="310D2C23"/>
    <w:rsid w:val="31B24761"/>
    <w:rsid w:val="31F42E4C"/>
    <w:rsid w:val="32631A79"/>
    <w:rsid w:val="33D06784"/>
    <w:rsid w:val="342C2DB4"/>
    <w:rsid w:val="3498650B"/>
    <w:rsid w:val="34AE7C28"/>
    <w:rsid w:val="34CA09B8"/>
    <w:rsid w:val="35835BC5"/>
    <w:rsid w:val="362108F9"/>
    <w:rsid w:val="36225405"/>
    <w:rsid w:val="36D02516"/>
    <w:rsid w:val="37094393"/>
    <w:rsid w:val="39C951DA"/>
    <w:rsid w:val="3A2E681C"/>
    <w:rsid w:val="3B4D24CF"/>
    <w:rsid w:val="3D053C83"/>
    <w:rsid w:val="3D157D40"/>
    <w:rsid w:val="3E424BA9"/>
    <w:rsid w:val="3E5F282A"/>
    <w:rsid w:val="3E6933DF"/>
    <w:rsid w:val="3F6F1F9C"/>
    <w:rsid w:val="3F771AE6"/>
    <w:rsid w:val="3F9E626C"/>
    <w:rsid w:val="3FCB6213"/>
    <w:rsid w:val="3FFC7378"/>
    <w:rsid w:val="40627FC3"/>
    <w:rsid w:val="40A36680"/>
    <w:rsid w:val="429026FE"/>
    <w:rsid w:val="432C64DC"/>
    <w:rsid w:val="433416F8"/>
    <w:rsid w:val="43B66421"/>
    <w:rsid w:val="45AF1FEB"/>
    <w:rsid w:val="482A11DA"/>
    <w:rsid w:val="48AC2FFE"/>
    <w:rsid w:val="48AE0BB0"/>
    <w:rsid w:val="4A7E0ACC"/>
    <w:rsid w:val="4AB641E8"/>
    <w:rsid w:val="4AE548C4"/>
    <w:rsid w:val="4B3E7CD6"/>
    <w:rsid w:val="4BB44236"/>
    <w:rsid w:val="4D995C93"/>
    <w:rsid w:val="4E25679E"/>
    <w:rsid w:val="509B7A6C"/>
    <w:rsid w:val="509F6BAF"/>
    <w:rsid w:val="50A55ADC"/>
    <w:rsid w:val="519E4548"/>
    <w:rsid w:val="51A22C44"/>
    <w:rsid w:val="51DD3E7A"/>
    <w:rsid w:val="52B20989"/>
    <w:rsid w:val="539C0962"/>
    <w:rsid w:val="53B729D2"/>
    <w:rsid w:val="53C60E4C"/>
    <w:rsid w:val="53E3210B"/>
    <w:rsid w:val="53EA2E82"/>
    <w:rsid w:val="547F157E"/>
    <w:rsid w:val="54982EF5"/>
    <w:rsid w:val="54F7564F"/>
    <w:rsid w:val="55D87E1A"/>
    <w:rsid w:val="56286506"/>
    <w:rsid w:val="5671506B"/>
    <w:rsid w:val="56853FF7"/>
    <w:rsid w:val="58710FFB"/>
    <w:rsid w:val="59123770"/>
    <w:rsid w:val="5934220A"/>
    <w:rsid w:val="59A14D6A"/>
    <w:rsid w:val="5B0E68F7"/>
    <w:rsid w:val="5C9D494A"/>
    <w:rsid w:val="5CBE08FA"/>
    <w:rsid w:val="5E221C70"/>
    <w:rsid w:val="5E6A2E5A"/>
    <w:rsid w:val="5EFF5229"/>
    <w:rsid w:val="5F2B0CC9"/>
    <w:rsid w:val="5F34284D"/>
    <w:rsid w:val="5F466EFC"/>
    <w:rsid w:val="5F4F69F5"/>
    <w:rsid w:val="5FB15AF3"/>
    <w:rsid w:val="5FDC7EFD"/>
    <w:rsid w:val="60655551"/>
    <w:rsid w:val="60C21DBB"/>
    <w:rsid w:val="616C5544"/>
    <w:rsid w:val="61752E68"/>
    <w:rsid w:val="64593FB3"/>
    <w:rsid w:val="650222CC"/>
    <w:rsid w:val="652E2FEC"/>
    <w:rsid w:val="65A405E9"/>
    <w:rsid w:val="6601553F"/>
    <w:rsid w:val="663D557A"/>
    <w:rsid w:val="67573841"/>
    <w:rsid w:val="67CF2813"/>
    <w:rsid w:val="692F7CF5"/>
    <w:rsid w:val="696466D4"/>
    <w:rsid w:val="6A2937C0"/>
    <w:rsid w:val="6A9C3E7B"/>
    <w:rsid w:val="6AA45084"/>
    <w:rsid w:val="6B561E6E"/>
    <w:rsid w:val="6B7803D5"/>
    <w:rsid w:val="6C5E00D6"/>
    <w:rsid w:val="6D8134BA"/>
    <w:rsid w:val="6DCF5CE6"/>
    <w:rsid w:val="6E5670DE"/>
    <w:rsid w:val="6FBA59DA"/>
    <w:rsid w:val="706F5FD8"/>
    <w:rsid w:val="70995122"/>
    <w:rsid w:val="716B778F"/>
    <w:rsid w:val="71A72EE0"/>
    <w:rsid w:val="72727C5C"/>
    <w:rsid w:val="72BB0ABC"/>
    <w:rsid w:val="73620187"/>
    <w:rsid w:val="738D337C"/>
    <w:rsid w:val="73D95504"/>
    <w:rsid w:val="74472409"/>
    <w:rsid w:val="7519404D"/>
    <w:rsid w:val="756932A9"/>
    <w:rsid w:val="75A336EA"/>
    <w:rsid w:val="769C4061"/>
    <w:rsid w:val="76E911BB"/>
    <w:rsid w:val="78172738"/>
    <w:rsid w:val="79894B12"/>
    <w:rsid w:val="7A293BFF"/>
    <w:rsid w:val="7C2A4E1C"/>
    <w:rsid w:val="7DC11BDC"/>
    <w:rsid w:val="7DEE4682"/>
    <w:rsid w:val="7E267EF4"/>
    <w:rsid w:val="7E560C13"/>
    <w:rsid w:val="7EB07099"/>
    <w:rsid w:val="7F0D7A1E"/>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89"/>
    <w:qFormat/>
    <w:uiPriority w:val="0"/>
    <w:pPr>
      <w:keepNext/>
      <w:keepLines/>
      <w:spacing w:before="280" w:after="290" w:line="376" w:lineRule="auto"/>
      <w:outlineLvl w:val="3"/>
    </w:pPr>
    <w:rPr>
      <w:rFonts w:ascii="Calibri Light" w:hAnsi="Calibri Light"/>
      <w:b/>
      <w:bCs/>
      <w:sz w:val="28"/>
      <w:szCs w:val="28"/>
    </w:rPr>
  </w:style>
  <w:style w:type="paragraph" w:styleId="8">
    <w:name w:val="heading 5"/>
    <w:basedOn w:val="1"/>
    <w:next w:val="1"/>
    <w:link w:val="58"/>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90"/>
    <w:qFormat/>
    <w:uiPriority w:val="0"/>
    <w:pPr>
      <w:keepNext/>
      <w:keepLines/>
      <w:spacing w:before="240" w:after="64" w:line="320" w:lineRule="auto"/>
      <w:outlineLvl w:val="5"/>
    </w:pPr>
    <w:rPr>
      <w:rFonts w:ascii="Calibri Light" w:hAnsi="Calibri Light"/>
      <w:b/>
      <w:bCs/>
      <w:sz w:val="24"/>
    </w:rPr>
  </w:style>
  <w:style w:type="paragraph" w:styleId="10">
    <w:name w:val="heading 7"/>
    <w:basedOn w:val="1"/>
    <w:next w:val="11"/>
    <w:link w:val="91"/>
    <w:qFormat/>
    <w:uiPriority w:val="0"/>
    <w:pPr>
      <w:keepNext/>
      <w:keepLines/>
      <w:spacing w:before="240" w:after="64" w:line="320" w:lineRule="auto"/>
      <w:outlineLvl w:val="6"/>
    </w:pPr>
    <w:rPr>
      <w:b/>
      <w:sz w:val="24"/>
    </w:rPr>
  </w:style>
  <w:style w:type="paragraph" w:styleId="12">
    <w:name w:val="heading 8"/>
    <w:basedOn w:val="1"/>
    <w:next w:val="11"/>
    <w:link w:val="93"/>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1"/>
    <w:link w:val="94"/>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7"/>
    <w:unhideWhenUsed/>
    <w:qFormat/>
    <w:uiPriority w:val="99"/>
    <w:pPr>
      <w:tabs>
        <w:tab w:val="center" w:pos="4153"/>
        <w:tab w:val="right" w:pos="8306"/>
      </w:tabs>
      <w:snapToGrid w:val="0"/>
      <w:jc w:val="left"/>
    </w:pPr>
    <w:rPr>
      <w:rFonts w:ascii="Calibri" w:hAnsi="Calibri"/>
      <w:kern w:val="0"/>
      <w:sz w:val="18"/>
      <w:szCs w:val="18"/>
    </w:rPr>
  </w:style>
  <w:style w:type="paragraph" w:styleId="3">
    <w:name w:val="macro"/>
    <w:link w:val="87"/>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1">
    <w:name w:val="Normal Indent"/>
    <w:basedOn w:val="1"/>
    <w:link w:val="92"/>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95"/>
    <w:qFormat/>
    <w:uiPriority w:val="0"/>
    <w:pPr>
      <w:spacing w:before="152" w:after="160"/>
    </w:pPr>
    <w:rPr>
      <w:rFonts w:ascii="Arial" w:hAnsi="Arial" w:eastAsia="黑体"/>
      <w:sz w:val="20"/>
      <w:szCs w:val="20"/>
    </w:rPr>
  </w:style>
  <w:style w:type="paragraph" w:styleId="17">
    <w:name w:val="Document Map"/>
    <w:basedOn w:val="1"/>
    <w:link w:val="96"/>
    <w:semiHidden/>
    <w:qFormat/>
    <w:uiPriority w:val="0"/>
    <w:pPr>
      <w:shd w:val="clear" w:color="auto" w:fill="000080"/>
    </w:pPr>
  </w:style>
  <w:style w:type="paragraph" w:styleId="18">
    <w:name w:val="annotation text"/>
    <w:basedOn w:val="1"/>
    <w:link w:val="97"/>
    <w:qFormat/>
    <w:uiPriority w:val="99"/>
    <w:pPr>
      <w:jc w:val="left"/>
    </w:pPr>
  </w:style>
  <w:style w:type="paragraph" w:styleId="19">
    <w:name w:val="Body Text 3"/>
    <w:basedOn w:val="1"/>
    <w:link w:val="98"/>
    <w:qFormat/>
    <w:uiPriority w:val="0"/>
    <w:pPr>
      <w:spacing w:line="500" w:lineRule="exact"/>
    </w:pPr>
    <w:rPr>
      <w:b/>
      <w:bCs/>
      <w:kern w:val="0"/>
      <w:sz w:val="24"/>
    </w:rPr>
  </w:style>
  <w:style w:type="paragraph" w:styleId="20">
    <w:name w:val="Body Text"/>
    <w:basedOn w:val="1"/>
    <w:link w:val="57"/>
    <w:unhideWhenUsed/>
    <w:qFormat/>
    <w:uiPriority w:val="0"/>
    <w:pPr>
      <w:spacing w:after="120"/>
    </w:pPr>
  </w:style>
  <w:style w:type="paragraph" w:styleId="21">
    <w:name w:val="Body Text Indent"/>
    <w:basedOn w:val="1"/>
    <w:link w:val="61"/>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contextualSpacing/>
    </w:p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1680" w:leftChars="800"/>
    </w:pPr>
  </w:style>
  <w:style w:type="paragraph" w:styleId="26">
    <w:name w:val="toc 3"/>
    <w:basedOn w:val="1"/>
    <w:next w:val="1"/>
    <w:qFormat/>
    <w:uiPriority w:val="39"/>
    <w:pPr>
      <w:tabs>
        <w:tab w:val="left" w:pos="1260"/>
        <w:tab w:val="right" w:leader="dot" w:pos="8296"/>
      </w:tabs>
      <w:ind w:left="840" w:leftChars="400"/>
      <w:jc w:val="left"/>
    </w:pPr>
  </w:style>
  <w:style w:type="paragraph" w:styleId="27">
    <w:name w:val="Plain Text"/>
    <w:basedOn w:val="1"/>
    <w:link w:val="99"/>
    <w:qFormat/>
    <w:uiPriority w:val="0"/>
    <w:rPr>
      <w:rFonts w:ascii="宋体" w:hAnsi="Courier New"/>
      <w:kern w:val="0"/>
      <w:sz w:val="20"/>
      <w:szCs w:val="21"/>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00"/>
    <w:qFormat/>
    <w:uiPriority w:val="0"/>
    <w:pPr>
      <w:ind w:left="100" w:leftChars="2500"/>
    </w:pPr>
  </w:style>
  <w:style w:type="paragraph" w:styleId="30">
    <w:name w:val="Body Text Indent 2"/>
    <w:basedOn w:val="1"/>
    <w:link w:val="101"/>
    <w:unhideWhenUsed/>
    <w:qFormat/>
    <w:uiPriority w:val="0"/>
    <w:pPr>
      <w:spacing w:after="120" w:line="480" w:lineRule="auto"/>
      <w:ind w:left="420" w:leftChars="200"/>
    </w:pPr>
  </w:style>
  <w:style w:type="paragraph" w:styleId="31">
    <w:name w:val="Balloon Text"/>
    <w:basedOn w:val="1"/>
    <w:link w:val="104"/>
    <w:qFormat/>
    <w:uiPriority w:val="0"/>
    <w:rPr>
      <w:sz w:val="18"/>
      <w:szCs w:val="18"/>
    </w:rPr>
  </w:style>
  <w:style w:type="paragraph" w:styleId="32">
    <w:name w:val="header"/>
    <w:basedOn w:val="1"/>
    <w:link w:val="7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4">
    <w:name w:val="toc 4"/>
    <w:basedOn w:val="1"/>
    <w:next w:val="1"/>
    <w:qFormat/>
    <w:uiPriority w:val="39"/>
    <w:pPr>
      <w:ind w:left="1260" w:leftChars="600"/>
    </w:p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2100" w:leftChars="1000"/>
    </w:pPr>
  </w:style>
  <w:style w:type="paragraph" w:styleId="37">
    <w:name w:val="List 5"/>
    <w:basedOn w:val="1"/>
    <w:qFormat/>
    <w:uiPriority w:val="0"/>
    <w:pPr>
      <w:ind w:left="2100" w:hanging="420"/>
    </w:pPr>
    <w:rPr>
      <w:szCs w:val="20"/>
    </w:rPr>
  </w:style>
  <w:style w:type="paragraph" w:styleId="38">
    <w:name w:val="Body Text Indent 3"/>
    <w:basedOn w:val="1"/>
    <w:link w:val="108"/>
    <w:qFormat/>
    <w:uiPriority w:val="0"/>
    <w:pPr>
      <w:spacing w:after="120"/>
      <w:ind w:left="420" w:leftChars="200"/>
    </w:pPr>
    <w:rPr>
      <w:kern w:val="0"/>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rPr>
      <w:rFonts w:ascii="宋体" w:hAnsi="Courier New"/>
      <w:szCs w:val="20"/>
    </w:rPr>
  </w:style>
  <w:style w:type="paragraph" w:styleId="41">
    <w:name w:val="Body Text 2"/>
    <w:basedOn w:val="1"/>
    <w:link w:val="112"/>
    <w:qFormat/>
    <w:uiPriority w:val="0"/>
    <w:pPr>
      <w:spacing w:after="120" w:line="480" w:lineRule="auto"/>
    </w:pPr>
    <w:rPr>
      <w:kern w:val="0"/>
      <w:sz w:val="20"/>
    </w:rPr>
  </w:style>
  <w:style w:type="paragraph" w:styleId="42">
    <w:name w:val="HTML Preformatted"/>
    <w:basedOn w:val="1"/>
    <w:link w:val="1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annotation subject"/>
    <w:basedOn w:val="18"/>
    <w:next w:val="18"/>
    <w:link w:val="117"/>
    <w:qFormat/>
    <w:uiPriority w:val="0"/>
    <w:rPr>
      <w:b/>
      <w:bCs/>
    </w:rPr>
  </w:style>
  <w:style w:type="paragraph" w:styleId="46">
    <w:name w:val="Body Text First Indent"/>
    <w:basedOn w:val="20"/>
    <w:link w:val="120"/>
    <w:unhideWhenUsed/>
    <w:qFormat/>
    <w:uiPriority w:val="99"/>
    <w:pPr>
      <w:ind w:firstLine="420" w:firstLineChars="100"/>
    </w:pPr>
  </w:style>
  <w:style w:type="paragraph" w:styleId="47">
    <w:name w:val="Body Text First Indent 2"/>
    <w:basedOn w:val="21"/>
    <w:link w:val="276"/>
    <w:unhideWhenUsed/>
    <w:qFormat/>
    <w:uiPriority w:val="99"/>
    <w:pPr>
      <w:spacing w:after="120"/>
      <w:ind w:left="420" w:leftChars="200" w:firstLine="420" w:firstLineChars="200"/>
    </w:pPr>
    <w:rPr>
      <w:rFonts w:ascii="Times New Roman"/>
      <w:kern w:val="2"/>
      <w:sz w:val="21"/>
      <w:szCs w:val="24"/>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customStyle="1" w:styleId="57">
    <w:name w:val="正文文本 Char"/>
    <w:link w:val="20"/>
    <w:qFormat/>
    <w:uiPriority w:val="0"/>
    <w:rPr>
      <w:rFonts w:ascii="Times New Roman" w:hAnsi="Times New Roman"/>
      <w:kern w:val="2"/>
      <w:sz w:val="21"/>
      <w:szCs w:val="24"/>
    </w:rPr>
  </w:style>
  <w:style w:type="character" w:customStyle="1" w:styleId="58">
    <w:name w:val="标题 5 Char"/>
    <w:link w:val="8"/>
    <w:qFormat/>
    <w:uiPriority w:val="0"/>
    <w:rPr>
      <w:rFonts w:eastAsia="宋体"/>
      <w:b/>
      <w:bCs/>
      <w:kern w:val="2"/>
      <w:sz w:val="28"/>
      <w:szCs w:val="28"/>
      <w:lang w:val="en-US" w:eastAsia="zh-CN" w:bidi="ar-SA"/>
    </w:rPr>
  </w:style>
  <w:style w:type="character" w:customStyle="1" w:styleId="59">
    <w:name w:val="标题 1 Char"/>
    <w:link w:val="4"/>
    <w:qFormat/>
    <w:uiPriority w:val="0"/>
    <w:rPr>
      <w:rFonts w:ascii="Times New Roman" w:hAnsi="Times New Roman"/>
      <w:b/>
      <w:bCs/>
      <w:kern w:val="44"/>
      <w:sz w:val="44"/>
      <w:szCs w:val="44"/>
    </w:rPr>
  </w:style>
  <w:style w:type="character" w:customStyle="1" w:styleId="60">
    <w:name w:val="标题 3 Char"/>
    <w:link w:val="6"/>
    <w:qFormat/>
    <w:uiPriority w:val="0"/>
    <w:rPr>
      <w:rFonts w:ascii="Times New Roman" w:hAnsi="Times New Roman"/>
      <w:b/>
      <w:bCs/>
      <w:sz w:val="32"/>
      <w:szCs w:val="32"/>
    </w:rPr>
  </w:style>
  <w:style w:type="character" w:customStyle="1" w:styleId="61">
    <w:name w:val="正文文本缩进 Char"/>
    <w:link w:val="21"/>
    <w:qFormat/>
    <w:uiPriority w:val="0"/>
    <w:rPr>
      <w:rFonts w:ascii="仿宋_GB2312" w:hAnsi="Times New Roman" w:eastAsia="仿宋_GB2312" w:cs="Times New Roman"/>
      <w:sz w:val="32"/>
      <w:szCs w:val="20"/>
    </w:rPr>
  </w:style>
  <w:style w:type="character" w:customStyle="1" w:styleId="62">
    <w:name w:val="font91"/>
    <w:qFormat/>
    <w:uiPriority w:val="0"/>
    <w:rPr>
      <w:rFonts w:hint="default" w:ascii="Times New Roman" w:hAnsi="Times New Roman" w:cs="Times New Roman"/>
      <w:color w:val="000000"/>
      <w:sz w:val="20"/>
      <w:szCs w:val="20"/>
      <w:u w:val="none"/>
    </w:rPr>
  </w:style>
  <w:style w:type="character" w:customStyle="1" w:styleId="63">
    <w:name w:val="Body Text Indent 3 Char"/>
    <w:qFormat/>
    <w:locked/>
    <w:uiPriority w:val="99"/>
    <w:rPr>
      <w:rFonts w:eastAsia="宋体"/>
      <w:sz w:val="16"/>
    </w:rPr>
  </w:style>
  <w:style w:type="character" w:customStyle="1" w:styleId="64">
    <w:name w:val="引用 Char"/>
    <w:link w:val="65"/>
    <w:qFormat/>
    <w:uiPriority w:val="29"/>
    <w:rPr>
      <w:i/>
      <w:iCs/>
      <w:color w:val="404040"/>
      <w:kern w:val="2"/>
      <w:sz w:val="21"/>
      <w:szCs w:val="24"/>
    </w:rPr>
  </w:style>
  <w:style w:type="paragraph" w:customStyle="1" w:styleId="65">
    <w:name w:val="引用1"/>
    <w:basedOn w:val="1"/>
    <w:next w:val="1"/>
    <w:link w:val="64"/>
    <w:qFormat/>
    <w:uiPriority w:val="29"/>
    <w:pPr>
      <w:spacing w:before="200" w:after="160"/>
      <w:ind w:left="864" w:right="864"/>
      <w:jc w:val="center"/>
    </w:pPr>
    <w:rPr>
      <w:rFonts w:ascii="Calibri" w:hAnsi="Calibri"/>
      <w:i/>
      <w:iCs/>
      <w:color w:val="404040"/>
    </w:rPr>
  </w:style>
  <w:style w:type="character" w:customStyle="1" w:styleId="66">
    <w:name w:val="HTML 预设格式 Char1"/>
    <w:semiHidden/>
    <w:qFormat/>
    <w:uiPriority w:val="99"/>
    <w:rPr>
      <w:rFonts w:ascii="Courier New" w:hAnsi="Courier New" w:cs="Courier New"/>
      <w:kern w:val="2"/>
    </w:rPr>
  </w:style>
  <w:style w:type="character" w:customStyle="1" w:styleId="67">
    <w:name w:val="Plain Text Char"/>
    <w:qFormat/>
    <w:locked/>
    <w:uiPriority w:val="0"/>
    <w:rPr>
      <w:rFonts w:ascii="宋体" w:hAnsi="Courier New" w:eastAsia="宋体"/>
    </w:rPr>
  </w:style>
  <w:style w:type="character" w:customStyle="1" w:styleId="68">
    <w:name w:val="Char Char16"/>
    <w:qFormat/>
    <w:locked/>
    <w:uiPriority w:val="0"/>
    <w:rPr>
      <w:rFonts w:ascii="Arial" w:hAnsi="Arial" w:eastAsia="黑体"/>
      <w:b/>
      <w:kern w:val="2"/>
      <w:sz w:val="24"/>
      <w:szCs w:val="24"/>
      <w:lang w:bidi="ar-SA"/>
    </w:rPr>
  </w:style>
  <w:style w:type="character" w:customStyle="1" w:styleId="69">
    <w:name w:val="A15"/>
    <w:qFormat/>
    <w:uiPriority w:val="0"/>
    <w:rPr>
      <w:rFonts w:ascii="Times New Roman" w:hAnsi="Times New Roman"/>
      <w:color w:val="000000"/>
      <w:sz w:val="14"/>
      <w:szCs w:val="14"/>
    </w:rPr>
  </w:style>
  <w:style w:type="character" w:customStyle="1" w:styleId="70">
    <w:name w:val="正文文本缩进 2 Char1"/>
    <w:semiHidden/>
    <w:qFormat/>
    <w:locked/>
    <w:uiPriority w:val="99"/>
    <w:rPr>
      <w:rFonts w:ascii="Times New Roman" w:hAnsi="Times New Roman"/>
      <w:sz w:val="32"/>
    </w:rPr>
  </w:style>
  <w:style w:type="character" w:customStyle="1" w:styleId="71">
    <w:name w:val="Char Char4"/>
    <w:semiHidden/>
    <w:qFormat/>
    <w:uiPriority w:val="0"/>
    <w:rPr>
      <w:rFonts w:ascii="Times New Roman" w:hAnsi="Times New Roman" w:eastAsia="宋体" w:cs="Times New Roman"/>
      <w:sz w:val="16"/>
      <w:szCs w:val="16"/>
    </w:rPr>
  </w:style>
  <w:style w:type="character" w:customStyle="1" w:styleId="72">
    <w:name w:val="Char Char1"/>
    <w:qFormat/>
    <w:locked/>
    <w:uiPriority w:val="0"/>
    <w:rPr>
      <w:rFonts w:ascii="宋体" w:hAnsi="宋体" w:eastAsia="宋体"/>
      <w:szCs w:val="24"/>
      <w:lang w:bidi="ar-SA"/>
    </w:rPr>
  </w:style>
  <w:style w:type="character" w:customStyle="1" w:styleId="73">
    <w:name w:val="A4"/>
    <w:qFormat/>
    <w:uiPriority w:val="0"/>
    <w:rPr>
      <w:rFonts w:ascii="新宋体" w:eastAsia="新宋体" w:cs="新宋体"/>
      <w:color w:val="000000"/>
      <w:lang w:bidi="ar-SA"/>
    </w:rPr>
  </w:style>
  <w:style w:type="character" w:customStyle="1" w:styleId="74">
    <w:name w:val="font41"/>
    <w:qFormat/>
    <w:uiPriority w:val="0"/>
    <w:rPr>
      <w:rFonts w:hint="eastAsia" w:ascii="宋体" w:hAnsi="宋体" w:eastAsia="宋体" w:cs="宋体"/>
      <w:color w:val="000000"/>
      <w:sz w:val="22"/>
      <w:szCs w:val="22"/>
      <w:u w:val="none"/>
    </w:rPr>
  </w:style>
  <w:style w:type="character" w:customStyle="1" w:styleId="75">
    <w:name w:val="项目排列 Char Char"/>
    <w:link w:val="76"/>
    <w:qFormat/>
    <w:uiPriority w:val="0"/>
    <w:rPr>
      <w:kern w:val="2"/>
      <w:sz w:val="24"/>
      <w:szCs w:val="24"/>
    </w:rPr>
  </w:style>
  <w:style w:type="paragraph" w:customStyle="1" w:styleId="76">
    <w:name w:val="项目排列"/>
    <w:basedOn w:val="1"/>
    <w:link w:val="75"/>
    <w:qFormat/>
    <w:uiPriority w:val="0"/>
    <w:pPr>
      <w:numPr>
        <w:ilvl w:val="0"/>
        <w:numId w:val="2"/>
      </w:numPr>
      <w:tabs>
        <w:tab w:val="left" w:pos="1200"/>
      </w:tabs>
      <w:spacing w:beforeLines="50" w:afterLines="50" w:line="300" w:lineRule="auto"/>
    </w:pPr>
    <w:rPr>
      <w:rFonts w:ascii="Calibri" w:hAnsi="Calibri"/>
      <w:sz w:val="24"/>
    </w:rPr>
  </w:style>
  <w:style w:type="character" w:customStyle="1" w:styleId="77">
    <w:name w:val="正文文本 2 Char2"/>
    <w:semiHidden/>
    <w:qFormat/>
    <w:uiPriority w:val="99"/>
    <w:rPr>
      <w:rFonts w:ascii="Times New Roman" w:hAnsi="Times New Roman"/>
      <w:kern w:val="2"/>
      <w:sz w:val="21"/>
      <w:szCs w:val="24"/>
    </w:rPr>
  </w:style>
  <w:style w:type="character" w:customStyle="1" w:styleId="78">
    <w:name w:val="Char Char11"/>
    <w:qFormat/>
    <w:uiPriority w:val="0"/>
    <w:rPr>
      <w:rFonts w:ascii="宋体" w:hAnsi="Courier New" w:eastAsia="宋体" w:cs="Courier New"/>
      <w:szCs w:val="21"/>
    </w:rPr>
  </w:style>
  <w:style w:type="character" w:customStyle="1" w:styleId="79">
    <w:name w:val="页眉 Char"/>
    <w:link w:val="32"/>
    <w:qFormat/>
    <w:uiPriority w:val="99"/>
    <w:rPr>
      <w:sz w:val="18"/>
      <w:szCs w:val="18"/>
    </w:rPr>
  </w:style>
  <w:style w:type="character" w:customStyle="1" w:styleId="80">
    <w:name w:val="批注框文本 Char1"/>
    <w:semiHidden/>
    <w:qFormat/>
    <w:uiPriority w:val="99"/>
    <w:rPr>
      <w:rFonts w:ascii="Times New Roman" w:hAnsi="Times New Roman" w:eastAsia="宋体" w:cs="Times New Roman"/>
      <w:sz w:val="18"/>
      <w:szCs w:val="18"/>
    </w:rPr>
  </w:style>
  <w:style w:type="character" w:customStyle="1" w:styleId="81">
    <w:name w:val="case31"/>
    <w:qFormat/>
    <w:uiPriority w:val="0"/>
    <w:rPr>
      <w:rFonts w:hint="default" w:ascii="_x000B__x000C_" w:hAnsi="_x000B__x000C_"/>
      <w:sz w:val="21"/>
      <w:szCs w:val="21"/>
    </w:rPr>
  </w:style>
  <w:style w:type="character" w:customStyle="1" w:styleId="82">
    <w:name w:val="宏文本 Char2"/>
    <w:semiHidden/>
    <w:qFormat/>
    <w:uiPriority w:val="99"/>
    <w:rPr>
      <w:rFonts w:ascii="Courier New" w:hAnsi="Courier New" w:cs="Courier New"/>
      <w:kern w:val="2"/>
      <w:sz w:val="24"/>
      <w:szCs w:val="24"/>
    </w:rPr>
  </w:style>
  <w:style w:type="character" w:customStyle="1" w:styleId="83">
    <w:name w:val="lmain1"/>
    <w:qFormat/>
    <w:uiPriority w:val="0"/>
    <w:rPr>
      <w:color w:val="407AAB"/>
      <w:sz w:val="30"/>
      <w:szCs w:val="30"/>
    </w:rPr>
  </w:style>
  <w:style w:type="character" w:customStyle="1" w:styleId="84">
    <w:name w:val="样式1"/>
    <w:qFormat/>
    <w:uiPriority w:val="0"/>
    <w:rPr>
      <w:rFonts w:ascii="宋体" w:hAnsi="宋体"/>
      <w:szCs w:val="21"/>
    </w:rPr>
  </w:style>
  <w:style w:type="character" w:customStyle="1" w:styleId="85">
    <w:name w:val="Char Char2"/>
    <w:qFormat/>
    <w:locked/>
    <w:uiPriority w:val="0"/>
    <w:rPr>
      <w:rFonts w:ascii="宋体" w:hAnsi="宋体" w:eastAsia="宋体"/>
      <w:sz w:val="24"/>
      <w:szCs w:val="24"/>
      <w:lang w:bidi="ar-SA"/>
    </w:rPr>
  </w:style>
  <w:style w:type="character" w:customStyle="1" w:styleId="86">
    <w:name w:val="正文文本 2 Char1"/>
    <w:semiHidden/>
    <w:qFormat/>
    <w:uiPriority w:val="99"/>
    <w:rPr>
      <w:rFonts w:ascii="Times New Roman" w:hAnsi="Times New Roman"/>
      <w:kern w:val="2"/>
      <w:sz w:val="21"/>
      <w:szCs w:val="24"/>
    </w:rPr>
  </w:style>
  <w:style w:type="character" w:customStyle="1" w:styleId="87">
    <w:name w:val="宏文本 Char"/>
    <w:link w:val="3"/>
    <w:semiHidden/>
    <w:qFormat/>
    <w:uiPriority w:val="99"/>
    <w:rPr>
      <w:rFonts w:ascii="Courier New" w:hAnsi="Courier New"/>
      <w:kern w:val="2"/>
      <w:sz w:val="24"/>
      <w:szCs w:val="24"/>
      <w:lang w:val="en-US" w:eastAsia="zh-CN" w:bidi="ar-SA"/>
    </w:rPr>
  </w:style>
  <w:style w:type="character" w:customStyle="1" w:styleId="88">
    <w:name w:val="标题 2 Char"/>
    <w:link w:val="5"/>
    <w:qFormat/>
    <w:uiPriority w:val="0"/>
    <w:rPr>
      <w:rFonts w:ascii="Arial" w:hAnsi="Arial" w:eastAsia="黑体"/>
      <w:b/>
      <w:bCs/>
      <w:kern w:val="2"/>
      <w:sz w:val="32"/>
      <w:szCs w:val="32"/>
      <w:lang w:val="en-US" w:eastAsia="zh-CN" w:bidi="ar-SA"/>
    </w:rPr>
  </w:style>
  <w:style w:type="character" w:customStyle="1" w:styleId="89">
    <w:name w:val="标题 4 Char"/>
    <w:link w:val="7"/>
    <w:qFormat/>
    <w:uiPriority w:val="0"/>
    <w:rPr>
      <w:rFonts w:ascii="Calibri Light" w:hAnsi="Calibri Light"/>
      <w:b/>
      <w:bCs/>
      <w:kern w:val="2"/>
      <w:sz w:val="28"/>
      <w:szCs w:val="28"/>
    </w:rPr>
  </w:style>
  <w:style w:type="character" w:customStyle="1" w:styleId="90">
    <w:name w:val="标题 6 Char"/>
    <w:link w:val="9"/>
    <w:qFormat/>
    <w:uiPriority w:val="0"/>
    <w:rPr>
      <w:rFonts w:ascii="Calibri Light" w:hAnsi="Calibri Light" w:eastAsia="宋体" w:cs="Times New Roman"/>
      <w:b/>
      <w:bCs/>
      <w:kern w:val="2"/>
      <w:sz w:val="24"/>
      <w:szCs w:val="24"/>
    </w:rPr>
  </w:style>
  <w:style w:type="character" w:customStyle="1" w:styleId="91">
    <w:name w:val="标题 7 Char"/>
    <w:link w:val="10"/>
    <w:qFormat/>
    <w:uiPriority w:val="0"/>
    <w:rPr>
      <w:rFonts w:ascii="Times New Roman" w:hAnsi="Times New Roman"/>
      <w:b/>
      <w:kern w:val="2"/>
      <w:sz w:val="24"/>
      <w:szCs w:val="24"/>
    </w:rPr>
  </w:style>
  <w:style w:type="character" w:customStyle="1" w:styleId="92">
    <w:name w:val="正文缩进 Char"/>
    <w:link w:val="11"/>
    <w:qFormat/>
    <w:uiPriority w:val="0"/>
    <w:rPr>
      <w:rFonts w:ascii="Times New Roman" w:hAnsi="Times New Roman"/>
      <w:kern w:val="2"/>
      <w:sz w:val="21"/>
    </w:rPr>
  </w:style>
  <w:style w:type="character" w:customStyle="1" w:styleId="93">
    <w:name w:val="标题 8 Char"/>
    <w:link w:val="12"/>
    <w:qFormat/>
    <w:uiPriority w:val="0"/>
    <w:rPr>
      <w:rFonts w:ascii="Arial" w:hAnsi="Arial" w:eastAsia="黑体"/>
      <w:kern w:val="2"/>
      <w:sz w:val="24"/>
      <w:szCs w:val="24"/>
    </w:rPr>
  </w:style>
  <w:style w:type="character" w:customStyle="1" w:styleId="94">
    <w:name w:val="标题 9 Char"/>
    <w:link w:val="13"/>
    <w:qFormat/>
    <w:uiPriority w:val="0"/>
    <w:rPr>
      <w:rFonts w:ascii="Arial" w:hAnsi="Arial" w:eastAsia="黑体"/>
      <w:kern w:val="2"/>
      <w:sz w:val="21"/>
      <w:szCs w:val="24"/>
    </w:rPr>
  </w:style>
  <w:style w:type="character" w:customStyle="1" w:styleId="95">
    <w:name w:val="题注 Char"/>
    <w:link w:val="16"/>
    <w:qFormat/>
    <w:uiPriority w:val="0"/>
    <w:rPr>
      <w:rFonts w:ascii="Arial" w:hAnsi="Arial" w:eastAsia="黑体"/>
      <w:kern w:val="2"/>
    </w:rPr>
  </w:style>
  <w:style w:type="character" w:customStyle="1" w:styleId="96">
    <w:name w:val="文档结构图 Char"/>
    <w:link w:val="17"/>
    <w:semiHidden/>
    <w:qFormat/>
    <w:uiPriority w:val="0"/>
    <w:rPr>
      <w:rFonts w:ascii="Times New Roman" w:hAnsi="Times New Roman"/>
      <w:kern w:val="2"/>
      <w:sz w:val="21"/>
      <w:szCs w:val="24"/>
      <w:shd w:val="clear" w:color="auto" w:fill="000080"/>
    </w:rPr>
  </w:style>
  <w:style w:type="character" w:customStyle="1" w:styleId="97">
    <w:name w:val="批注文字 Char"/>
    <w:link w:val="18"/>
    <w:qFormat/>
    <w:uiPriority w:val="99"/>
    <w:rPr>
      <w:rFonts w:ascii="Times New Roman" w:hAnsi="Times New Roman"/>
      <w:kern w:val="2"/>
      <w:sz w:val="21"/>
      <w:szCs w:val="24"/>
    </w:rPr>
  </w:style>
  <w:style w:type="character" w:customStyle="1" w:styleId="98">
    <w:name w:val="正文文本 3 Char"/>
    <w:link w:val="19"/>
    <w:qFormat/>
    <w:uiPriority w:val="0"/>
    <w:rPr>
      <w:rFonts w:ascii="Times New Roman" w:hAnsi="Times New Roman"/>
      <w:b/>
      <w:bCs/>
      <w:sz w:val="24"/>
      <w:szCs w:val="24"/>
    </w:rPr>
  </w:style>
  <w:style w:type="character" w:customStyle="1" w:styleId="99">
    <w:name w:val="纯文本 Char"/>
    <w:link w:val="27"/>
    <w:qFormat/>
    <w:uiPriority w:val="0"/>
    <w:rPr>
      <w:rFonts w:ascii="宋体" w:hAnsi="Courier New" w:eastAsia="宋体" w:cs="Courier New"/>
      <w:szCs w:val="21"/>
    </w:rPr>
  </w:style>
  <w:style w:type="character" w:customStyle="1" w:styleId="100">
    <w:name w:val="日期 Char"/>
    <w:link w:val="29"/>
    <w:qFormat/>
    <w:uiPriority w:val="0"/>
    <w:rPr>
      <w:rFonts w:ascii="Times New Roman" w:hAnsi="Times New Roman"/>
      <w:kern w:val="2"/>
      <w:sz w:val="21"/>
      <w:szCs w:val="24"/>
    </w:rPr>
  </w:style>
  <w:style w:type="character" w:customStyle="1" w:styleId="101">
    <w:name w:val="正文文本缩进 2 Char"/>
    <w:link w:val="30"/>
    <w:qFormat/>
    <w:uiPriority w:val="0"/>
    <w:rPr>
      <w:rFonts w:ascii="Times New Roman" w:hAnsi="Times New Roman"/>
      <w:kern w:val="2"/>
      <w:sz w:val="21"/>
      <w:szCs w:val="24"/>
    </w:rPr>
  </w:style>
  <w:style w:type="character" w:customStyle="1" w:styleId="102">
    <w:name w:val="Char Char41"/>
    <w:qFormat/>
    <w:locked/>
    <w:uiPriority w:val="0"/>
    <w:rPr>
      <w:rFonts w:ascii="宋体" w:hAnsi="Courier New" w:eastAsia="宋体"/>
      <w:szCs w:val="21"/>
      <w:lang w:bidi="ar-SA"/>
    </w:rPr>
  </w:style>
  <w:style w:type="character" w:customStyle="1" w:styleId="103">
    <w:name w:val="引用 Char1"/>
    <w:qFormat/>
    <w:uiPriority w:val="99"/>
    <w:rPr>
      <w:rFonts w:ascii="Times New Roman" w:hAnsi="Times New Roman"/>
      <w:i/>
      <w:iCs/>
      <w:color w:val="000000"/>
      <w:kern w:val="2"/>
      <w:sz w:val="21"/>
      <w:szCs w:val="24"/>
    </w:rPr>
  </w:style>
  <w:style w:type="character" w:customStyle="1" w:styleId="104">
    <w:name w:val="批注框文本 Char"/>
    <w:link w:val="31"/>
    <w:qFormat/>
    <w:uiPriority w:val="0"/>
    <w:rPr>
      <w:rFonts w:ascii="Times New Roman" w:hAnsi="Times New Roman"/>
      <w:kern w:val="2"/>
      <w:sz w:val="18"/>
      <w:szCs w:val="18"/>
    </w:rPr>
  </w:style>
  <w:style w:type="character" w:customStyle="1" w:styleId="105">
    <w:name w:val="font21"/>
    <w:qFormat/>
    <w:uiPriority w:val="0"/>
    <w:rPr>
      <w:rFonts w:hint="eastAsia" w:ascii="宋体" w:hAnsi="宋体" w:eastAsia="宋体" w:cs="宋体"/>
      <w:color w:val="000000"/>
      <w:sz w:val="24"/>
      <w:szCs w:val="24"/>
      <w:u w:val="none"/>
    </w:rPr>
  </w:style>
  <w:style w:type="character" w:customStyle="1" w:styleId="106">
    <w:name w:val="正文文本缩进 Char2"/>
    <w:semiHidden/>
    <w:qFormat/>
    <w:uiPriority w:val="99"/>
    <w:rPr>
      <w:rFonts w:ascii="Times New Roman" w:hAnsi="Times New Roman"/>
      <w:kern w:val="2"/>
      <w:sz w:val="21"/>
      <w:szCs w:val="24"/>
    </w:rPr>
  </w:style>
  <w:style w:type="character" w:customStyle="1" w:styleId="107">
    <w:name w:val="页脚 Char"/>
    <w:link w:val="2"/>
    <w:qFormat/>
    <w:uiPriority w:val="99"/>
    <w:rPr>
      <w:sz w:val="18"/>
      <w:szCs w:val="18"/>
    </w:rPr>
  </w:style>
  <w:style w:type="character" w:customStyle="1" w:styleId="108">
    <w:name w:val="正文文本缩进 3 Char"/>
    <w:link w:val="38"/>
    <w:qFormat/>
    <w:uiPriority w:val="0"/>
    <w:rPr>
      <w:rFonts w:ascii="Times New Roman" w:hAnsi="Times New Roman"/>
      <w:sz w:val="16"/>
      <w:szCs w:val="16"/>
    </w:rPr>
  </w:style>
  <w:style w:type="character" w:customStyle="1" w:styleId="109">
    <w:name w:val="正文1 Char"/>
    <w:link w:val="110"/>
    <w:qFormat/>
    <w:uiPriority w:val="0"/>
    <w:rPr>
      <w:rFonts w:ascii="仿宋_GB2312" w:eastAsia="仿宋_GB2312"/>
      <w:kern w:val="2"/>
      <w:sz w:val="28"/>
      <w:szCs w:val="28"/>
    </w:rPr>
  </w:style>
  <w:style w:type="paragraph" w:customStyle="1" w:styleId="110">
    <w:name w:val="正文1"/>
    <w:basedOn w:val="1"/>
    <w:link w:val="109"/>
    <w:qFormat/>
    <w:uiPriority w:val="0"/>
    <w:pPr>
      <w:spacing w:line="560" w:lineRule="exact"/>
      <w:ind w:firstLine="560" w:firstLineChars="200"/>
    </w:pPr>
    <w:rPr>
      <w:rFonts w:ascii="仿宋_GB2312" w:hAnsi="Calibri" w:eastAsia="仿宋_GB2312"/>
      <w:sz w:val="28"/>
      <w:szCs w:val="28"/>
    </w:rPr>
  </w:style>
  <w:style w:type="character" w:customStyle="1" w:styleId="111">
    <w:name w:val="Char Char9"/>
    <w:qFormat/>
    <w:locked/>
    <w:uiPriority w:val="0"/>
    <w:rPr>
      <w:rFonts w:ascii="宋体" w:hAnsi="宋体" w:eastAsia="宋体"/>
      <w:sz w:val="32"/>
      <w:lang w:bidi="ar-SA"/>
    </w:rPr>
  </w:style>
  <w:style w:type="character" w:customStyle="1" w:styleId="112">
    <w:name w:val="正文文本 2 Char"/>
    <w:link w:val="41"/>
    <w:qFormat/>
    <w:uiPriority w:val="0"/>
    <w:rPr>
      <w:rFonts w:ascii="Times New Roman" w:hAnsi="Times New Roman"/>
      <w:szCs w:val="24"/>
    </w:rPr>
  </w:style>
  <w:style w:type="character" w:customStyle="1" w:styleId="113">
    <w:name w:val="gray"/>
    <w:qFormat/>
    <w:uiPriority w:val="0"/>
    <w:rPr>
      <w:rFonts w:ascii="Tahoma" w:hAnsi="Tahoma" w:eastAsia="宋体"/>
      <w:kern w:val="2"/>
      <w:sz w:val="24"/>
      <w:szCs w:val="24"/>
      <w:lang w:val="en-US" w:eastAsia="zh-CN" w:bidi="ar-SA"/>
    </w:rPr>
  </w:style>
  <w:style w:type="character" w:customStyle="1" w:styleId="114">
    <w:name w:val="1ji Char"/>
    <w:link w:val="115"/>
    <w:qFormat/>
    <w:uiPriority w:val="0"/>
    <w:rPr>
      <w:rFonts w:ascii="宋体" w:hAnsi="宋体"/>
      <w:b/>
      <w:bCs/>
      <w:kern w:val="44"/>
      <w:sz w:val="36"/>
      <w:szCs w:val="44"/>
    </w:rPr>
  </w:style>
  <w:style w:type="paragraph" w:customStyle="1" w:styleId="115">
    <w:name w:val="1ji"/>
    <w:basedOn w:val="4"/>
    <w:link w:val="114"/>
    <w:qFormat/>
    <w:uiPriority w:val="0"/>
    <w:pPr>
      <w:keepLines w:val="0"/>
      <w:widowControl/>
      <w:spacing w:before="0" w:after="0" w:line="240" w:lineRule="auto"/>
      <w:jc w:val="center"/>
    </w:pPr>
    <w:rPr>
      <w:rFonts w:ascii="宋体" w:hAnsi="宋体"/>
      <w:sz w:val="36"/>
    </w:rPr>
  </w:style>
  <w:style w:type="character" w:customStyle="1" w:styleId="116">
    <w:name w:val="HTML 预设格式 Char"/>
    <w:link w:val="42"/>
    <w:qFormat/>
    <w:uiPriority w:val="99"/>
    <w:rPr>
      <w:rFonts w:ascii="宋体" w:hAnsi="宋体" w:cs="宋体"/>
      <w:sz w:val="24"/>
      <w:szCs w:val="24"/>
    </w:rPr>
  </w:style>
  <w:style w:type="character" w:customStyle="1" w:styleId="117">
    <w:name w:val="批注主题 Char"/>
    <w:link w:val="45"/>
    <w:qFormat/>
    <w:uiPriority w:val="0"/>
    <w:rPr>
      <w:rFonts w:ascii="Times New Roman" w:hAnsi="Times New Roman"/>
      <w:b/>
      <w:bCs/>
      <w:kern w:val="2"/>
      <w:sz w:val="21"/>
      <w:szCs w:val="24"/>
    </w:rPr>
  </w:style>
  <w:style w:type="character" w:customStyle="1" w:styleId="118">
    <w:name w:val="正文文本缩进 Char1"/>
    <w:semiHidden/>
    <w:qFormat/>
    <w:uiPriority w:val="99"/>
    <w:rPr>
      <w:rFonts w:ascii="Times New Roman" w:hAnsi="Times New Roman" w:eastAsia="宋体" w:cs="Times New Roman"/>
      <w:szCs w:val="24"/>
    </w:rPr>
  </w:style>
  <w:style w:type="character" w:customStyle="1" w:styleId="119">
    <w:name w:val="正文文本缩进 2 Char2"/>
    <w:semiHidden/>
    <w:qFormat/>
    <w:uiPriority w:val="99"/>
    <w:rPr>
      <w:rFonts w:ascii="Times New Roman" w:hAnsi="Times New Roman"/>
      <w:kern w:val="2"/>
      <w:sz w:val="21"/>
      <w:szCs w:val="24"/>
    </w:rPr>
  </w:style>
  <w:style w:type="character" w:customStyle="1" w:styleId="120">
    <w:name w:val="正文首行缩进 Char"/>
    <w:basedOn w:val="57"/>
    <w:link w:val="46"/>
    <w:semiHidden/>
    <w:qFormat/>
    <w:uiPriority w:val="99"/>
  </w:style>
  <w:style w:type="character" w:customStyle="1" w:styleId="121">
    <w:name w:val="Char Char14"/>
    <w:qFormat/>
    <w:locked/>
    <w:uiPriority w:val="0"/>
    <w:rPr>
      <w:rFonts w:ascii="Arial" w:hAnsi="Arial" w:eastAsia="黑体"/>
      <w:kern w:val="2"/>
      <w:sz w:val="24"/>
      <w:szCs w:val="24"/>
      <w:lang w:bidi="ar-SA"/>
    </w:rPr>
  </w:style>
  <w:style w:type="character" w:customStyle="1" w:styleId="122">
    <w:name w:val="mark"/>
    <w:basedOn w:val="50"/>
    <w:qFormat/>
    <w:uiPriority w:val="0"/>
  </w:style>
  <w:style w:type="character" w:customStyle="1" w:styleId="123">
    <w:name w:val="f161"/>
    <w:qFormat/>
    <w:uiPriority w:val="0"/>
    <w:rPr>
      <w:b/>
      <w:bCs/>
      <w:sz w:val="24"/>
      <w:szCs w:val="24"/>
    </w:rPr>
  </w:style>
  <w:style w:type="character" w:customStyle="1" w:styleId="124">
    <w:name w:val="font31"/>
    <w:qFormat/>
    <w:uiPriority w:val="0"/>
    <w:rPr>
      <w:rFonts w:hint="default" w:ascii="Times New Roman" w:hAnsi="Times New Roman" w:cs="Times New Roman"/>
      <w:color w:val="000000"/>
      <w:sz w:val="24"/>
      <w:szCs w:val="24"/>
      <w:u w:val="none"/>
    </w:rPr>
  </w:style>
  <w:style w:type="character" w:customStyle="1" w:styleId="125">
    <w:name w:val="正文缩进 Char1"/>
    <w:qFormat/>
    <w:uiPriority w:val="0"/>
    <w:rPr>
      <w:rFonts w:ascii="Times New Roman" w:hAnsi="Times New Roman"/>
      <w:kern w:val="2"/>
      <w:sz w:val="21"/>
    </w:rPr>
  </w:style>
  <w:style w:type="character" w:customStyle="1" w:styleId="126">
    <w:name w:val="正文文本缩进 3 Char2"/>
    <w:semiHidden/>
    <w:qFormat/>
    <w:uiPriority w:val="99"/>
    <w:rPr>
      <w:rFonts w:ascii="Times New Roman" w:hAnsi="Times New Roman"/>
      <w:kern w:val="2"/>
      <w:sz w:val="16"/>
      <w:szCs w:val="16"/>
    </w:rPr>
  </w:style>
  <w:style w:type="character" w:customStyle="1" w:styleId="127">
    <w:name w:val="页脚 Char2"/>
    <w:semiHidden/>
    <w:qFormat/>
    <w:uiPriority w:val="99"/>
    <w:rPr>
      <w:rFonts w:ascii="Times New Roman" w:hAnsi="Times New Roman"/>
      <w:kern w:val="2"/>
      <w:sz w:val="18"/>
      <w:szCs w:val="18"/>
    </w:rPr>
  </w:style>
  <w:style w:type="character" w:customStyle="1" w:styleId="128">
    <w:name w:val="列出段落 Char"/>
    <w:link w:val="129"/>
    <w:qFormat/>
    <w:locked/>
    <w:uiPriority w:val="34"/>
    <w:rPr>
      <w:kern w:val="2"/>
      <w:sz w:val="21"/>
      <w:szCs w:val="22"/>
    </w:rPr>
  </w:style>
  <w:style w:type="paragraph" w:customStyle="1" w:styleId="129">
    <w:name w:val="列出段落1"/>
    <w:basedOn w:val="1"/>
    <w:link w:val="128"/>
    <w:qFormat/>
    <w:uiPriority w:val="34"/>
    <w:pPr>
      <w:ind w:firstLine="420" w:firstLineChars="200"/>
    </w:pPr>
    <w:rPr>
      <w:rFonts w:ascii="Calibri" w:hAnsi="Calibri"/>
      <w:szCs w:val="22"/>
    </w:rPr>
  </w:style>
  <w:style w:type="character" w:customStyle="1" w:styleId="130">
    <w:name w:val="批注主题 Char1"/>
    <w:semiHidden/>
    <w:qFormat/>
    <w:uiPriority w:val="99"/>
    <w:rPr>
      <w:rFonts w:ascii="Times New Roman" w:hAnsi="Times New Roman"/>
      <w:b/>
      <w:bCs/>
      <w:kern w:val="2"/>
      <w:sz w:val="21"/>
      <w:szCs w:val="24"/>
    </w:rPr>
  </w:style>
  <w:style w:type="character" w:customStyle="1" w:styleId="131">
    <w:name w:val="apple-style-span"/>
    <w:basedOn w:val="50"/>
    <w:qFormat/>
    <w:uiPriority w:val="0"/>
  </w:style>
  <w:style w:type="character" w:customStyle="1" w:styleId="132">
    <w:name w:val="Char Char19"/>
    <w:qFormat/>
    <w:locked/>
    <w:uiPriority w:val="0"/>
    <w:rPr>
      <w:rFonts w:ascii="Arial" w:hAnsi="Arial" w:eastAsia="黑体"/>
      <w:b/>
      <w:bCs/>
      <w:sz w:val="32"/>
      <w:szCs w:val="32"/>
      <w:lang w:bidi="ar-SA"/>
    </w:rPr>
  </w:style>
  <w:style w:type="character" w:customStyle="1" w:styleId="133">
    <w:name w:val="宏文本 Char1"/>
    <w:semiHidden/>
    <w:qFormat/>
    <w:uiPriority w:val="99"/>
    <w:rPr>
      <w:rFonts w:ascii="Courier New" w:hAnsi="Courier New" w:cs="Courier New"/>
      <w:kern w:val="2"/>
      <w:sz w:val="24"/>
      <w:szCs w:val="24"/>
    </w:rPr>
  </w:style>
  <w:style w:type="character" w:customStyle="1" w:styleId="134">
    <w:name w:val="正文文本 3 Char2"/>
    <w:semiHidden/>
    <w:qFormat/>
    <w:uiPriority w:val="99"/>
    <w:rPr>
      <w:rFonts w:ascii="Times New Roman" w:hAnsi="Times New Roman"/>
      <w:kern w:val="2"/>
      <w:sz w:val="16"/>
      <w:szCs w:val="16"/>
    </w:rPr>
  </w:style>
  <w:style w:type="character" w:customStyle="1" w:styleId="135">
    <w:name w:val="正文文本缩进 3 Char1"/>
    <w:semiHidden/>
    <w:qFormat/>
    <w:uiPriority w:val="99"/>
    <w:rPr>
      <w:rFonts w:ascii="Times New Roman" w:hAnsi="Times New Roman"/>
      <w:kern w:val="2"/>
      <w:sz w:val="16"/>
      <w:szCs w:val="16"/>
    </w:rPr>
  </w:style>
  <w:style w:type="character" w:customStyle="1" w:styleId="136">
    <w:name w:val="Char Char12"/>
    <w:qFormat/>
    <w:uiPriority w:val="0"/>
    <w:rPr>
      <w:rFonts w:eastAsia="宋体"/>
      <w:kern w:val="2"/>
      <w:sz w:val="21"/>
      <w:szCs w:val="24"/>
      <w:lang w:bidi="ar-SA"/>
    </w:rPr>
  </w:style>
  <w:style w:type="character" w:customStyle="1" w:styleId="137">
    <w:name w:val="引用 Char2"/>
    <w:qFormat/>
    <w:uiPriority w:val="29"/>
    <w:rPr>
      <w:rFonts w:ascii="Times New Roman" w:hAnsi="Times New Roman"/>
      <w:i/>
      <w:iCs/>
      <w:color w:val="000000"/>
      <w:kern w:val="2"/>
      <w:sz w:val="21"/>
      <w:szCs w:val="24"/>
    </w:rPr>
  </w:style>
  <w:style w:type="character" w:customStyle="1" w:styleId="138">
    <w:name w:val="Char Char6"/>
    <w:qFormat/>
    <w:locked/>
    <w:uiPriority w:val="0"/>
    <w:rPr>
      <w:rFonts w:ascii="宋体" w:hAnsi="宋体" w:eastAsia="宋体"/>
      <w:sz w:val="16"/>
      <w:szCs w:val="16"/>
      <w:lang w:bidi="ar-SA"/>
    </w:rPr>
  </w:style>
  <w:style w:type="character" w:customStyle="1" w:styleId="139">
    <w:name w:val="正文文本 3 Char1"/>
    <w:semiHidden/>
    <w:qFormat/>
    <w:uiPriority w:val="99"/>
    <w:rPr>
      <w:rFonts w:ascii="Times New Roman" w:hAnsi="Times New Roman"/>
      <w:kern w:val="2"/>
      <w:sz w:val="16"/>
      <w:szCs w:val="16"/>
    </w:rPr>
  </w:style>
  <w:style w:type="character" w:customStyle="1" w:styleId="140">
    <w:name w:val="Char Char20"/>
    <w:qFormat/>
    <w:locked/>
    <w:uiPriority w:val="0"/>
    <w:rPr>
      <w:rFonts w:eastAsia="宋体"/>
      <w:b/>
      <w:bCs/>
      <w:kern w:val="44"/>
      <w:sz w:val="44"/>
      <w:szCs w:val="44"/>
      <w:lang w:bidi="ar-SA"/>
    </w:rPr>
  </w:style>
  <w:style w:type="character" w:customStyle="1" w:styleId="141">
    <w:name w:val="明显引用 Char"/>
    <w:link w:val="142"/>
    <w:qFormat/>
    <w:uiPriority w:val="0"/>
    <w:rPr>
      <w:rFonts w:ascii="宋体" w:hAnsi="华文细黑"/>
      <w:bCs/>
      <w:iCs/>
      <w:color w:val="000000"/>
      <w:kern w:val="2"/>
      <w:sz w:val="21"/>
    </w:rPr>
  </w:style>
  <w:style w:type="paragraph" w:customStyle="1" w:styleId="142">
    <w:name w:val="明显引用1"/>
    <w:basedOn w:val="1"/>
    <w:next w:val="1"/>
    <w:link w:val="141"/>
    <w:qFormat/>
    <w:uiPriority w:val="0"/>
    <w:pPr>
      <w:spacing w:line="360" w:lineRule="auto"/>
      <w:jc w:val="center"/>
    </w:pPr>
    <w:rPr>
      <w:rFonts w:ascii="宋体" w:hAnsi="华文细黑"/>
      <w:bCs/>
      <w:iCs/>
      <w:color w:val="000000"/>
      <w:szCs w:val="20"/>
    </w:rPr>
  </w:style>
  <w:style w:type="character" w:customStyle="1" w:styleId="143">
    <w:name w:val="批注文字 Char1"/>
    <w:semiHidden/>
    <w:qFormat/>
    <w:uiPriority w:val="99"/>
    <w:rPr>
      <w:rFonts w:ascii="Times New Roman" w:hAnsi="Times New Roman"/>
      <w:kern w:val="2"/>
      <w:sz w:val="21"/>
      <w:szCs w:val="24"/>
    </w:rPr>
  </w:style>
  <w:style w:type="character" w:customStyle="1" w:styleId="144">
    <w:name w:val="Char Char5"/>
    <w:qFormat/>
    <w:locked/>
    <w:uiPriority w:val="0"/>
    <w:rPr>
      <w:sz w:val="18"/>
      <w:szCs w:val="18"/>
      <w:lang w:bidi="ar-SA"/>
    </w:rPr>
  </w:style>
  <w:style w:type="character" w:customStyle="1" w:styleId="145">
    <w:name w:val="超链接2"/>
    <w:qFormat/>
    <w:uiPriority w:val="0"/>
    <w:rPr>
      <w:rFonts w:hint="eastAsia" w:ascii="宋体" w:hAnsi="宋体" w:eastAsia="宋体"/>
      <w:color w:val="FFFFFF"/>
      <w:sz w:val="18"/>
      <w:szCs w:val="18"/>
      <w:u w:val="none"/>
    </w:rPr>
  </w:style>
  <w:style w:type="character" w:customStyle="1" w:styleId="146">
    <w:name w:val="页眉 Char1"/>
    <w:semiHidden/>
    <w:qFormat/>
    <w:uiPriority w:val="99"/>
    <w:rPr>
      <w:rFonts w:ascii="Times New Roman" w:hAnsi="Times New Roman" w:eastAsia="宋体" w:cs="Times New Roman"/>
      <w:sz w:val="18"/>
      <w:szCs w:val="18"/>
    </w:rPr>
  </w:style>
  <w:style w:type="character" w:customStyle="1" w:styleId="147">
    <w:name w:val="纯文本 Char1"/>
    <w:qFormat/>
    <w:locked/>
    <w:uiPriority w:val="0"/>
    <w:rPr>
      <w:rFonts w:ascii="宋体" w:hAnsi="Courier New" w:eastAsia="宋体" w:cs="Times New Roman"/>
      <w:szCs w:val="20"/>
    </w:rPr>
  </w:style>
  <w:style w:type="character" w:customStyle="1" w:styleId="148">
    <w:name w:val="批注框文本 Char2"/>
    <w:semiHidden/>
    <w:qFormat/>
    <w:uiPriority w:val="99"/>
    <w:rPr>
      <w:rFonts w:ascii="Times New Roman" w:hAnsi="Times New Roman"/>
      <w:kern w:val="2"/>
      <w:sz w:val="18"/>
      <w:szCs w:val="18"/>
    </w:rPr>
  </w:style>
  <w:style w:type="character" w:customStyle="1" w:styleId="149">
    <w:name w:val="style1"/>
    <w:basedOn w:val="50"/>
    <w:qFormat/>
    <w:uiPriority w:val="0"/>
  </w:style>
  <w:style w:type="character" w:customStyle="1" w:styleId="150">
    <w:name w:val="表正文 Char2"/>
    <w:qFormat/>
    <w:uiPriority w:val="0"/>
    <w:rPr>
      <w:rFonts w:ascii="Times New Roman" w:hAnsi="Times New Roman"/>
      <w:kern w:val="2"/>
      <w:sz w:val="21"/>
    </w:rPr>
  </w:style>
  <w:style w:type="character" w:customStyle="1" w:styleId="151">
    <w:name w:val="ca-41"/>
    <w:qFormat/>
    <w:uiPriority w:val="0"/>
    <w:rPr>
      <w:rFonts w:hint="eastAsia" w:ascii="宋体" w:hAnsi="宋体" w:eastAsia="宋体"/>
      <w:color w:val="FF0000"/>
      <w:sz w:val="21"/>
      <w:szCs w:val="21"/>
    </w:rPr>
  </w:style>
  <w:style w:type="character" w:customStyle="1" w:styleId="152">
    <w:name w:val="apple-converted-space"/>
    <w:basedOn w:val="50"/>
    <w:qFormat/>
    <w:uiPriority w:val="0"/>
  </w:style>
  <w:style w:type="character" w:customStyle="1" w:styleId="153">
    <w:name w:val="fontstyle01"/>
    <w:basedOn w:val="50"/>
    <w:qFormat/>
    <w:uiPriority w:val="0"/>
    <w:rPr>
      <w:rFonts w:ascii="仿宋" w:hAnsi="仿宋" w:eastAsia="仿宋" w:cs="仿宋"/>
      <w:color w:val="000000"/>
      <w:sz w:val="32"/>
      <w:szCs w:val="32"/>
    </w:rPr>
  </w:style>
  <w:style w:type="character" w:customStyle="1" w:styleId="154">
    <w:name w:val="Char Char8"/>
    <w:qFormat/>
    <w:locked/>
    <w:uiPriority w:val="0"/>
    <w:rPr>
      <w:sz w:val="18"/>
      <w:szCs w:val="18"/>
      <w:lang w:bidi="ar-SA"/>
    </w:rPr>
  </w:style>
  <w:style w:type="character" w:customStyle="1" w:styleId="155">
    <w:name w:val="日期 Char1"/>
    <w:semiHidden/>
    <w:qFormat/>
    <w:uiPriority w:val="99"/>
    <w:rPr>
      <w:rFonts w:ascii="Times New Roman" w:hAnsi="Times New Roman" w:eastAsia="宋体" w:cs="Times New Roman"/>
      <w:szCs w:val="24"/>
    </w:rPr>
  </w:style>
  <w:style w:type="character" w:customStyle="1" w:styleId="156">
    <w:name w:val="表格标题2 Char"/>
    <w:link w:val="157"/>
    <w:qFormat/>
    <w:uiPriority w:val="0"/>
    <w:rPr>
      <w:rFonts w:ascii="Arial" w:hAnsi="Arial" w:eastAsia="微软雅黑"/>
      <w:b/>
      <w:bCs/>
      <w:kern w:val="2"/>
      <w:sz w:val="21"/>
      <w:szCs w:val="24"/>
    </w:rPr>
  </w:style>
  <w:style w:type="paragraph" w:customStyle="1" w:styleId="157">
    <w:name w:val="表格标题2"/>
    <w:basedOn w:val="9"/>
    <w:link w:val="156"/>
    <w:qFormat/>
    <w:uiPriority w:val="0"/>
    <w:pPr>
      <w:spacing w:before="0" w:after="0" w:line="240" w:lineRule="auto"/>
      <w:jc w:val="center"/>
    </w:pPr>
    <w:rPr>
      <w:rFonts w:ascii="Arial" w:hAnsi="Arial" w:eastAsia="微软雅黑"/>
      <w:sz w:val="21"/>
    </w:rPr>
  </w:style>
  <w:style w:type="character" w:customStyle="1" w:styleId="158">
    <w:name w:val="Heading 1 Char"/>
    <w:qFormat/>
    <w:locked/>
    <w:uiPriority w:val="0"/>
    <w:rPr>
      <w:rFonts w:ascii="Calibri" w:hAnsi="Calibri" w:eastAsia="宋体"/>
      <w:b/>
      <w:kern w:val="44"/>
      <w:sz w:val="44"/>
      <w:lang w:val="en-US" w:eastAsia="zh-CN" w:bidi="ar-SA"/>
    </w:rPr>
  </w:style>
  <w:style w:type="character" w:customStyle="1" w:styleId="159">
    <w:name w:val="文档正文 Char Char"/>
    <w:link w:val="160"/>
    <w:qFormat/>
    <w:locked/>
    <w:uiPriority w:val="0"/>
    <w:rPr>
      <w:rFonts w:ascii="华文细黑" w:hAnsi="华文细黑" w:eastAsia="华文细黑"/>
      <w:color w:val="000000"/>
      <w:sz w:val="24"/>
    </w:rPr>
  </w:style>
  <w:style w:type="paragraph" w:customStyle="1" w:styleId="160">
    <w:name w:val="文档正文"/>
    <w:basedOn w:val="1"/>
    <w:link w:val="159"/>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61">
    <w:name w:val="日期 Char2"/>
    <w:semiHidden/>
    <w:qFormat/>
    <w:uiPriority w:val="99"/>
    <w:rPr>
      <w:rFonts w:ascii="Times New Roman" w:hAnsi="Times New Roman"/>
      <w:kern w:val="2"/>
      <w:sz w:val="21"/>
      <w:szCs w:val="24"/>
    </w:rPr>
  </w:style>
  <w:style w:type="character" w:customStyle="1" w:styleId="162">
    <w:name w:val="页眉 Char2"/>
    <w:semiHidden/>
    <w:qFormat/>
    <w:uiPriority w:val="99"/>
    <w:rPr>
      <w:rFonts w:ascii="Times New Roman" w:hAnsi="Times New Roman"/>
      <w:kern w:val="2"/>
      <w:sz w:val="18"/>
      <w:szCs w:val="18"/>
    </w:rPr>
  </w:style>
  <w:style w:type="character" w:customStyle="1" w:styleId="163">
    <w:name w:val="样式2"/>
    <w:qFormat/>
    <w:uiPriority w:val="0"/>
    <w:rPr>
      <w:rFonts w:ascii="宋体" w:hAnsi="宋体"/>
      <w:b/>
      <w:szCs w:val="21"/>
    </w:rPr>
  </w:style>
  <w:style w:type="character" w:customStyle="1" w:styleId="164">
    <w:name w:val="页脚 Char1"/>
    <w:semiHidden/>
    <w:qFormat/>
    <w:uiPriority w:val="99"/>
    <w:rPr>
      <w:rFonts w:ascii="Times New Roman" w:hAnsi="Times New Roman" w:eastAsia="宋体" w:cs="Times New Roman"/>
      <w:sz w:val="18"/>
      <w:szCs w:val="18"/>
    </w:rPr>
  </w:style>
  <w:style w:type="character" w:customStyle="1" w:styleId="165">
    <w:name w:val="Char Char111"/>
    <w:qFormat/>
    <w:locked/>
    <w:uiPriority w:val="0"/>
    <w:rPr>
      <w:rFonts w:ascii="仿宋_GB2312" w:eastAsia="仿宋_GB2312"/>
      <w:sz w:val="32"/>
      <w:lang w:bidi="ar-SA"/>
    </w:rPr>
  </w:style>
  <w:style w:type="character" w:customStyle="1" w:styleId="166">
    <w:name w:val="纯文本 Char2"/>
    <w:semiHidden/>
    <w:qFormat/>
    <w:uiPriority w:val="99"/>
    <w:rPr>
      <w:rFonts w:ascii="宋体" w:hAnsi="Courier New" w:cs="Courier New"/>
      <w:kern w:val="2"/>
      <w:sz w:val="21"/>
      <w:szCs w:val="21"/>
    </w:rPr>
  </w:style>
  <w:style w:type="character" w:customStyle="1" w:styleId="167">
    <w:name w:val="Char Char13"/>
    <w:qFormat/>
    <w:locked/>
    <w:uiPriority w:val="0"/>
    <w:rPr>
      <w:rFonts w:ascii="Arial" w:hAnsi="Arial" w:eastAsia="黑体"/>
      <w:kern w:val="2"/>
      <w:sz w:val="21"/>
      <w:szCs w:val="24"/>
      <w:lang w:bidi="ar-SA"/>
    </w:rPr>
  </w:style>
  <w:style w:type="character" w:customStyle="1" w:styleId="168">
    <w:name w:val="062"/>
    <w:qFormat/>
    <w:uiPriority w:val="0"/>
    <w:rPr>
      <w:rFonts w:ascii="宋体" w:hAnsi="宋体"/>
      <w:b/>
      <w:bCs/>
      <w:sz w:val="32"/>
    </w:rPr>
  </w:style>
  <w:style w:type="character" w:customStyle="1" w:styleId="169">
    <w:name w:val="Char Char15"/>
    <w:qFormat/>
    <w:locked/>
    <w:uiPriority w:val="0"/>
    <w:rPr>
      <w:rFonts w:eastAsia="宋体"/>
      <w:b/>
      <w:kern w:val="2"/>
      <w:sz w:val="24"/>
      <w:szCs w:val="24"/>
      <w:lang w:bidi="ar-SA"/>
    </w:rPr>
  </w:style>
  <w:style w:type="character" w:customStyle="1" w:styleId="170">
    <w:name w:val="标题3 Char Char"/>
    <w:link w:val="171"/>
    <w:qFormat/>
    <w:uiPriority w:val="0"/>
    <w:rPr>
      <w:rFonts w:ascii="Times New Roman" w:hAnsi="Times New Roman" w:eastAsia="仿宋_GB2312"/>
      <w:bCs/>
      <w:kern w:val="2"/>
      <w:sz w:val="30"/>
      <w:szCs w:val="32"/>
    </w:rPr>
  </w:style>
  <w:style w:type="paragraph" w:customStyle="1" w:styleId="171">
    <w:name w:val="标题3"/>
    <w:basedOn w:val="6"/>
    <w:link w:val="170"/>
    <w:qFormat/>
    <w:uiPriority w:val="0"/>
    <w:pPr>
      <w:keepNext w:val="0"/>
      <w:keepLines w:val="0"/>
      <w:spacing w:before="0" w:after="0" w:line="360" w:lineRule="auto"/>
    </w:pPr>
    <w:rPr>
      <w:rFonts w:eastAsia="仿宋_GB2312"/>
      <w:b w:val="0"/>
      <w:kern w:val="2"/>
      <w:sz w:val="30"/>
    </w:rPr>
  </w:style>
  <w:style w:type="character" w:customStyle="1" w:styleId="172">
    <w:name w:val="Char Char3"/>
    <w:qFormat/>
    <w:locked/>
    <w:uiPriority w:val="0"/>
    <w:rPr>
      <w:rFonts w:ascii="宋体" w:hAnsi="宋体" w:eastAsia="宋体"/>
      <w:sz w:val="24"/>
      <w:szCs w:val="24"/>
      <w:lang w:bidi="ar-SA"/>
    </w:rPr>
  </w:style>
  <w:style w:type="character" w:customStyle="1" w:styleId="173">
    <w:name w:val="bold1"/>
    <w:qFormat/>
    <w:uiPriority w:val="0"/>
    <w:rPr>
      <w:rFonts w:hint="default" w:ascii="_x000B__x000C_" w:hAnsi="_x000B__x000C_"/>
      <w:b/>
      <w:bCs/>
      <w:color w:val="000000"/>
      <w:sz w:val="18"/>
      <w:szCs w:val="18"/>
    </w:rPr>
  </w:style>
  <w:style w:type="character" w:customStyle="1" w:styleId="174">
    <w:name w:val="无间隔 Char"/>
    <w:link w:val="175"/>
    <w:qFormat/>
    <w:uiPriority w:val="1"/>
    <w:rPr>
      <w:kern w:val="2"/>
      <w:sz w:val="21"/>
      <w:szCs w:val="24"/>
      <w:lang w:val="en-US" w:eastAsia="zh-CN" w:bidi="ar-SA"/>
    </w:rPr>
  </w:style>
  <w:style w:type="paragraph" w:customStyle="1" w:styleId="175">
    <w:name w:val="无间隔1"/>
    <w:link w:val="174"/>
    <w:qFormat/>
    <w:uiPriority w:val="1"/>
    <w:pPr>
      <w:widowControl w:val="0"/>
      <w:jc w:val="both"/>
    </w:pPr>
    <w:rPr>
      <w:rFonts w:ascii="Calibri" w:hAnsi="Calibri" w:eastAsia="宋体" w:cs="Times New Roman"/>
      <w:kern w:val="2"/>
      <w:sz w:val="21"/>
      <w:szCs w:val="24"/>
      <w:lang w:val="en-US" w:eastAsia="zh-CN" w:bidi="ar-SA"/>
    </w:rPr>
  </w:style>
  <w:style w:type="character" w:customStyle="1" w:styleId="176">
    <w:name w:val="文档结构图 Char1"/>
    <w:semiHidden/>
    <w:qFormat/>
    <w:uiPriority w:val="99"/>
    <w:rPr>
      <w:rFonts w:ascii="宋体" w:hAnsi="Times New Roman"/>
      <w:kern w:val="2"/>
      <w:sz w:val="18"/>
      <w:szCs w:val="18"/>
    </w:rPr>
  </w:style>
  <w:style w:type="character" w:customStyle="1" w:styleId="177">
    <w:name w:val="HTML 预设格式 Char2"/>
    <w:semiHidden/>
    <w:qFormat/>
    <w:uiPriority w:val="99"/>
    <w:rPr>
      <w:rFonts w:ascii="Courier New" w:hAnsi="Courier New" w:cs="Courier New"/>
      <w:kern w:val="2"/>
    </w:rPr>
  </w:style>
  <w:style w:type="character" w:customStyle="1" w:styleId="178">
    <w:name w:val="纯文本 Char3"/>
    <w:qFormat/>
    <w:uiPriority w:val="0"/>
    <w:rPr>
      <w:rFonts w:ascii="宋体" w:hAnsi="Courier New" w:eastAsia="宋体" w:cs="Courier New"/>
      <w:szCs w:val="21"/>
    </w:rPr>
  </w:style>
  <w:style w:type="character" w:customStyle="1" w:styleId="179">
    <w:name w:val="Char Char17"/>
    <w:qFormat/>
    <w:locked/>
    <w:uiPriority w:val="0"/>
    <w:rPr>
      <w:rFonts w:eastAsia="宋体"/>
      <w:b/>
      <w:kern w:val="2"/>
      <w:sz w:val="28"/>
      <w:szCs w:val="24"/>
      <w:lang w:bidi="ar-SA"/>
    </w:rPr>
  </w:style>
  <w:style w:type="character" w:customStyle="1" w:styleId="180">
    <w:name w:val="font51"/>
    <w:qFormat/>
    <w:uiPriority w:val="0"/>
    <w:rPr>
      <w:rFonts w:hint="eastAsia" w:ascii="宋体" w:hAnsi="宋体" w:eastAsia="宋体" w:cs="宋体"/>
      <w:color w:val="000000"/>
      <w:sz w:val="20"/>
      <w:szCs w:val="20"/>
      <w:u w:val="none"/>
    </w:rPr>
  </w:style>
  <w:style w:type="character" w:customStyle="1" w:styleId="181">
    <w:name w:val="表格正文 Char"/>
    <w:link w:val="182"/>
    <w:qFormat/>
    <w:locked/>
    <w:uiPriority w:val="0"/>
    <w:rPr>
      <w:rFonts w:eastAsia="黑体"/>
    </w:rPr>
  </w:style>
  <w:style w:type="paragraph" w:customStyle="1" w:styleId="182">
    <w:name w:val="表格正文"/>
    <w:basedOn w:val="1"/>
    <w:link w:val="181"/>
    <w:qFormat/>
    <w:uiPriority w:val="0"/>
    <w:rPr>
      <w:rFonts w:ascii="Calibri" w:hAnsi="Calibri" w:eastAsia="黑体"/>
      <w:kern w:val="0"/>
      <w:sz w:val="20"/>
      <w:szCs w:val="20"/>
    </w:rPr>
  </w:style>
  <w:style w:type="character" w:customStyle="1" w:styleId="183">
    <w:name w:val="正文文本 Char1"/>
    <w:semiHidden/>
    <w:qFormat/>
    <w:uiPriority w:val="99"/>
    <w:rPr>
      <w:rFonts w:ascii="Times New Roman" w:hAnsi="Times New Roman" w:eastAsia="宋体" w:cs="Times New Roman"/>
      <w:szCs w:val="24"/>
    </w:rPr>
  </w:style>
  <w:style w:type="character" w:customStyle="1" w:styleId="184">
    <w:name w:val="普通文字 Char Char3"/>
    <w:qFormat/>
    <w:uiPriority w:val="0"/>
    <w:rPr>
      <w:rFonts w:ascii="宋体" w:hAnsi="Courier New" w:eastAsia="宋体" w:cs="Courier New"/>
      <w:szCs w:val="21"/>
    </w:rPr>
  </w:style>
  <w:style w:type="character" w:customStyle="1" w:styleId="185">
    <w:name w:val="p0 Char"/>
    <w:link w:val="186"/>
    <w:qFormat/>
    <w:uiPriority w:val="0"/>
    <w:rPr>
      <w:rFonts w:ascii="Times New Roman" w:hAnsi="Times New Roman"/>
      <w:sz w:val="21"/>
      <w:szCs w:val="21"/>
    </w:rPr>
  </w:style>
  <w:style w:type="paragraph" w:customStyle="1" w:styleId="186">
    <w:name w:val="p0"/>
    <w:basedOn w:val="1"/>
    <w:link w:val="185"/>
    <w:qFormat/>
    <w:uiPriority w:val="0"/>
    <w:pPr>
      <w:widowControl/>
    </w:pPr>
    <w:rPr>
      <w:kern w:val="0"/>
      <w:szCs w:val="21"/>
    </w:rPr>
  </w:style>
  <w:style w:type="character" w:customStyle="1" w:styleId="187">
    <w:name w:val="font11"/>
    <w:qFormat/>
    <w:uiPriority w:val="0"/>
    <w:rPr>
      <w:rFonts w:hint="default" w:ascii="Times New Roman" w:hAnsi="Times New Roman" w:cs="Times New Roman"/>
      <w:color w:val="000000"/>
      <w:sz w:val="24"/>
      <w:szCs w:val="24"/>
      <w:u w:val="none"/>
    </w:rPr>
  </w:style>
  <w:style w:type="character" w:customStyle="1" w:styleId="188">
    <w:name w:val="font01"/>
    <w:qFormat/>
    <w:uiPriority w:val="0"/>
    <w:rPr>
      <w:rFonts w:hint="eastAsia" w:ascii="宋体" w:hAnsi="宋体" w:eastAsia="宋体" w:cs="宋体"/>
      <w:color w:val="000000"/>
      <w:sz w:val="24"/>
      <w:szCs w:val="24"/>
      <w:u w:val="none"/>
    </w:rPr>
  </w:style>
  <w:style w:type="character" w:customStyle="1" w:styleId="189">
    <w:name w:val="Char Char18"/>
    <w:qFormat/>
    <w:locked/>
    <w:uiPriority w:val="0"/>
    <w:rPr>
      <w:rFonts w:eastAsia="宋体"/>
      <w:b/>
      <w:bCs/>
      <w:sz w:val="32"/>
      <w:szCs w:val="32"/>
      <w:lang w:bidi="ar-SA"/>
    </w:rPr>
  </w:style>
  <w:style w:type="character" w:customStyle="1" w:styleId="190">
    <w:name w:val="普通文字 Char Char4"/>
    <w:qFormat/>
    <w:uiPriority w:val="0"/>
    <w:rPr>
      <w:rFonts w:ascii="宋体" w:hAnsi="Courier New" w:eastAsia="宋体" w:cs="Courier New"/>
      <w:szCs w:val="21"/>
    </w:rPr>
  </w:style>
  <w:style w:type="character" w:customStyle="1" w:styleId="191">
    <w:name w:val="Char Char"/>
    <w:qFormat/>
    <w:locked/>
    <w:uiPriority w:val="0"/>
    <w:rPr>
      <w:rFonts w:ascii="宋体" w:hAnsi="宋体" w:eastAsia="宋体"/>
      <w:kern w:val="2"/>
      <w:sz w:val="21"/>
      <w:szCs w:val="24"/>
      <w:lang w:bidi="ar-SA"/>
    </w:rPr>
  </w:style>
  <w:style w:type="character" w:customStyle="1" w:styleId="192">
    <w:name w:val="Char Char10"/>
    <w:qFormat/>
    <w:locked/>
    <w:uiPriority w:val="0"/>
    <w:rPr>
      <w:rFonts w:ascii="宋体" w:hAnsi="宋体" w:eastAsia="宋体"/>
      <w:b/>
      <w:bCs/>
      <w:sz w:val="24"/>
      <w:szCs w:val="24"/>
      <w:lang w:bidi="ar-SA"/>
    </w:rPr>
  </w:style>
  <w:style w:type="character" w:customStyle="1" w:styleId="193">
    <w:name w:val="正文文本 Char2"/>
    <w:semiHidden/>
    <w:qFormat/>
    <w:uiPriority w:val="99"/>
    <w:rPr>
      <w:rFonts w:ascii="Times New Roman" w:hAnsi="Times New Roman"/>
      <w:kern w:val="2"/>
      <w:sz w:val="21"/>
      <w:szCs w:val="24"/>
    </w:rPr>
  </w:style>
  <w:style w:type="paragraph" w:customStyle="1" w:styleId="19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正文-2字符首行缩进"/>
    <w:basedOn w:val="1"/>
    <w:qFormat/>
    <w:uiPriority w:val="0"/>
    <w:pPr>
      <w:spacing w:line="360" w:lineRule="auto"/>
      <w:ind w:firstLine="200" w:firstLineChars="200"/>
    </w:pPr>
    <w:rPr>
      <w:rFonts w:ascii="仿宋_GB2312" w:hAnsi="Calibri" w:eastAsia="仿宋_GB2312"/>
      <w:kern w:val="0"/>
      <w:sz w:val="28"/>
      <w:szCs w:val="22"/>
    </w:rPr>
  </w:style>
  <w:style w:type="paragraph" w:customStyle="1" w:styleId="196">
    <w:name w:val="1."/>
    <w:basedOn w:val="1"/>
    <w:qFormat/>
    <w:uiPriority w:val="0"/>
    <w:pPr>
      <w:spacing w:line="360" w:lineRule="auto"/>
      <w:ind w:firstLine="480" w:firstLineChars="200"/>
    </w:pPr>
    <w:rPr>
      <w:rFonts w:ascii="宋体" w:hAnsi="宋体"/>
      <w:sz w:val="24"/>
    </w:rPr>
  </w:style>
  <w:style w:type="paragraph" w:customStyle="1" w:styleId="197">
    <w:name w:val="明动正文"/>
    <w:basedOn w:val="11"/>
    <w:qFormat/>
    <w:uiPriority w:val="0"/>
    <w:pPr>
      <w:widowControl/>
      <w:adjustRightInd w:val="0"/>
      <w:spacing w:line="360" w:lineRule="auto"/>
      <w:ind w:firstLine="200" w:firstLineChars="200"/>
    </w:pPr>
    <w:rPr>
      <w:rFonts w:ascii="Calibri" w:hAnsi="Calibri" w:cs="宋体"/>
      <w:kern w:val="0"/>
      <w:szCs w:val="21"/>
      <w:lang w:val="zh-CN"/>
    </w:rPr>
  </w:style>
  <w:style w:type="paragraph" w:customStyle="1" w:styleId="198">
    <w:name w:val="样式5"/>
    <w:basedOn w:val="5"/>
    <w:qFormat/>
    <w:uiPriority w:val="0"/>
    <w:pPr>
      <w:spacing w:line="360" w:lineRule="auto"/>
      <w:ind w:left="420" w:leftChars="200"/>
    </w:pPr>
    <w:rPr>
      <w:rFonts w:ascii="宋体" w:hAnsi="宋体" w:eastAsia="宋体"/>
      <w:kern w:val="0"/>
      <w:sz w:val="24"/>
      <w:szCs w:val="24"/>
    </w:rPr>
  </w:style>
  <w:style w:type="paragraph" w:customStyle="1" w:styleId="199">
    <w:name w:val="样式126"/>
    <w:basedOn w:val="1"/>
    <w:qFormat/>
    <w:uiPriority w:val="0"/>
    <w:pPr>
      <w:spacing w:beforeLines="50" w:afterLines="50" w:line="360" w:lineRule="auto"/>
      <w:ind w:firstLine="200" w:firstLineChars="200"/>
    </w:pPr>
    <w:rPr>
      <w:rFonts w:eastAsia="仿宋_GB2312"/>
      <w:color w:val="000000"/>
      <w:kern w:val="0"/>
      <w:sz w:val="20"/>
    </w:rPr>
  </w:style>
  <w:style w:type="paragraph" w:customStyle="1" w:styleId="200">
    <w:name w:val="样式6"/>
    <w:basedOn w:val="8"/>
    <w:qFormat/>
    <w:uiPriority w:val="0"/>
    <w:pPr>
      <w:spacing w:line="360" w:lineRule="auto"/>
      <w:ind w:left="210" w:leftChars="100"/>
    </w:pPr>
    <w:rPr>
      <w:rFonts w:ascii="宋体" w:hAnsi="宋体" w:cs="Arial"/>
      <w:sz w:val="24"/>
      <w:szCs w:val="24"/>
    </w:rPr>
  </w:style>
  <w:style w:type="paragraph" w:customStyle="1" w:styleId="20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02">
    <w:name w:val="1"/>
    <w:basedOn w:val="1"/>
    <w:next w:val="27"/>
    <w:qFormat/>
    <w:uiPriority w:val="0"/>
    <w:rPr>
      <w:rFonts w:ascii="宋体" w:hAnsi="Courier New"/>
      <w:szCs w:val="20"/>
    </w:rPr>
  </w:style>
  <w:style w:type="paragraph" w:customStyle="1" w:styleId="203">
    <w:name w:val="列出段落11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4">
    <w:name w:val="Char"/>
    <w:basedOn w:val="1"/>
    <w:qFormat/>
    <w:uiPriority w:val="0"/>
  </w:style>
  <w:style w:type="paragraph" w:customStyle="1" w:styleId="20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6">
    <w:name w:val="444"/>
    <w:basedOn w:val="1"/>
    <w:qFormat/>
    <w:uiPriority w:val="0"/>
    <w:pPr>
      <w:adjustRightInd w:val="0"/>
      <w:spacing w:line="312" w:lineRule="atLeast"/>
      <w:jc w:val="center"/>
      <w:textAlignment w:val="baseline"/>
    </w:pPr>
    <w:rPr>
      <w:b/>
      <w:kern w:val="0"/>
      <w:sz w:val="36"/>
      <w:szCs w:val="36"/>
    </w:rPr>
  </w:style>
  <w:style w:type="paragraph" w:customStyle="1" w:styleId="207">
    <w:name w:val="正文段"/>
    <w:basedOn w:val="1"/>
    <w:qFormat/>
    <w:uiPriority w:val="0"/>
    <w:pPr>
      <w:widowControl/>
      <w:snapToGrid w:val="0"/>
      <w:spacing w:afterLines="50"/>
      <w:ind w:firstLine="200" w:firstLineChars="200"/>
    </w:pPr>
    <w:rPr>
      <w:kern w:val="0"/>
      <w:sz w:val="24"/>
      <w:szCs w:val="20"/>
    </w:rPr>
  </w:style>
  <w:style w:type="paragraph" w:customStyle="1" w:styleId="208">
    <w:name w:val="Char Char Char Char"/>
    <w:basedOn w:val="1"/>
    <w:qFormat/>
    <w:uiPriority w:val="0"/>
  </w:style>
  <w:style w:type="paragraph" w:customStyle="1" w:styleId="209">
    <w:name w:val="列出段落2"/>
    <w:basedOn w:val="1"/>
    <w:qFormat/>
    <w:uiPriority w:val="0"/>
    <w:pPr>
      <w:ind w:firstLine="420" w:firstLineChars="200"/>
    </w:pPr>
    <w:rPr>
      <w:rFonts w:ascii="Calibri" w:hAnsi="Calibri"/>
      <w:szCs w:val="22"/>
    </w:rPr>
  </w:style>
  <w:style w:type="paragraph" w:customStyle="1" w:styleId="210">
    <w:name w:val="标准正文"/>
    <w:basedOn w:val="21"/>
    <w:qFormat/>
    <w:uiPriority w:val="0"/>
    <w:pPr>
      <w:spacing w:before="60" w:after="60" w:line="360" w:lineRule="auto"/>
      <w:ind w:firstLine="482" w:firstLineChars="0"/>
    </w:pPr>
    <w:rPr>
      <w:rFonts w:ascii="宋体" w:hAnsi="宋体" w:eastAsia="宋体"/>
      <w:sz w:val="24"/>
      <w:szCs w:val="28"/>
    </w:rPr>
  </w:style>
  <w:style w:type="paragraph" w:customStyle="1" w:styleId="21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pa-3"/>
    <w:basedOn w:val="1"/>
    <w:qFormat/>
    <w:uiPriority w:val="0"/>
    <w:pPr>
      <w:widowControl/>
      <w:spacing w:line="240" w:lineRule="atLeast"/>
    </w:pPr>
    <w:rPr>
      <w:rFonts w:ascii="宋体" w:hAnsi="宋体" w:cs="宋体"/>
      <w:kern w:val="0"/>
      <w:sz w:val="24"/>
    </w:rPr>
  </w:style>
  <w:style w:type="paragraph" w:customStyle="1" w:styleId="214">
    <w:name w:val="Char111"/>
    <w:basedOn w:val="1"/>
    <w:qFormat/>
    <w:uiPriority w:val="0"/>
  </w:style>
  <w:style w:type="paragraph" w:customStyle="1" w:styleId="215">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一级条标题"/>
    <w:next w:val="212"/>
    <w:qFormat/>
    <w:uiPriority w:val="0"/>
    <w:pPr>
      <w:ind w:left="284"/>
      <w:outlineLvl w:val="2"/>
    </w:pPr>
    <w:rPr>
      <w:rFonts w:ascii="Times New Roman" w:hAnsi="Times New Roman" w:eastAsia="黑体" w:cs="Times New Roman"/>
      <w:sz w:val="21"/>
      <w:lang w:val="en-US" w:eastAsia="zh-CN" w:bidi="ar-SA"/>
    </w:rPr>
  </w:style>
  <w:style w:type="paragraph" w:customStyle="1" w:styleId="217">
    <w:name w:val="Char Char3 Char Char"/>
    <w:basedOn w:val="1"/>
    <w:qFormat/>
    <w:uiPriority w:val="0"/>
  </w:style>
  <w:style w:type="paragraph" w:customStyle="1" w:styleId="21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20">
    <w:name w:val="表格"/>
    <w:basedOn w:val="1"/>
    <w:qFormat/>
    <w:uiPriority w:val="0"/>
    <w:pPr>
      <w:spacing w:line="400" w:lineRule="exact"/>
    </w:pPr>
    <w:rPr>
      <w:sz w:val="24"/>
    </w:rPr>
  </w:style>
  <w:style w:type="paragraph" w:customStyle="1" w:styleId="221">
    <w:name w:val="图表"/>
    <w:basedOn w:val="1"/>
    <w:qFormat/>
    <w:uiPriority w:val="0"/>
    <w:pPr>
      <w:jc w:val="center"/>
    </w:pPr>
    <w:rPr>
      <w:kern w:val="0"/>
      <w:sz w:val="20"/>
      <w:szCs w:val="18"/>
    </w:rPr>
  </w:style>
  <w:style w:type="paragraph" w:customStyle="1" w:styleId="22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2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4">
    <w:name w:val="三级条标题"/>
    <w:basedOn w:val="225"/>
    <w:next w:val="212"/>
    <w:qFormat/>
    <w:uiPriority w:val="0"/>
    <w:pPr>
      <w:outlineLvl w:val="4"/>
    </w:pPr>
  </w:style>
  <w:style w:type="paragraph" w:customStyle="1" w:styleId="225">
    <w:name w:val="二级条标题"/>
    <w:basedOn w:val="1"/>
    <w:next w:val="1"/>
    <w:qFormat/>
    <w:uiPriority w:val="0"/>
    <w:pPr>
      <w:widowControl/>
      <w:jc w:val="left"/>
      <w:outlineLvl w:val="3"/>
    </w:pPr>
    <w:rPr>
      <w:rFonts w:ascii="宋体" w:hAnsi="宋体"/>
      <w:color w:val="000000"/>
      <w:kern w:val="0"/>
      <w:szCs w:val="20"/>
    </w:rPr>
  </w:style>
  <w:style w:type="paragraph" w:customStyle="1" w:styleId="226">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227">
    <w:name w:val="默认段落字体 Para Char Char Char Char Char Char Char Char Char1 Char Char Char Char"/>
    <w:basedOn w:val="1"/>
    <w:qFormat/>
    <w:uiPriority w:val="0"/>
    <w:rPr>
      <w:rFonts w:ascii="Tahoma" w:hAnsi="Tahoma"/>
      <w:sz w:val="24"/>
      <w:szCs w:val="20"/>
    </w:rPr>
  </w:style>
  <w:style w:type="paragraph" w:customStyle="1" w:styleId="228">
    <w:name w:val="Char1"/>
    <w:basedOn w:val="17"/>
    <w:qFormat/>
    <w:uiPriority w:val="0"/>
    <w:pPr>
      <w:widowControl/>
      <w:ind w:firstLine="454"/>
      <w:jc w:val="left"/>
    </w:pPr>
    <w:rPr>
      <w:rFonts w:ascii="Tahoma" w:hAnsi="Tahoma" w:cs="宋体"/>
      <w:kern w:val="0"/>
      <w:sz w:val="24"/>
      <w:szCs w:val="20"/>
    </w:rPr>
  </w:style>
  <w:style w:type="paragraph" w:customStyle="1" w:styleId="229">
    <w:name w:val="五级条标题"/>
    <w:basedOn w:val="230"/>
    <w:next w:val="212"/>
    <w:qFormat/>
    <w:uiPriority w:val="0"/>
    <w:pPr>
      <w:outlineLvl w:val="6"/>
    </w:pPr>
  </w:style>
  <w:style w:type="paragraph" w:customStyle="1" w:styleId="230">
    <w:name w:val="四级条标题"/>
    <w:basedOn w:val="224"/>
    <w:next w:val="212"/>
    <w:qFormat/>
    <w:uiPriority w:val="0"/>
    <w:pPr>
      <w:outlineLvl w:val="5"/>
    </w:pPr>
  </w:style>
  <w:style w:type="paragraph" w:customStyle="1" w:styleId="231">
    <w:name w:val="列出段落11"/>
    <w:basedOn w:val="1"/>
    <w:qFormat/>
    <w:uiPriority w:val="0"/>
    <w:pPr>
      <w:ind w:firstLine="420" w:firstLineChars="200"/>
    </w:pPr>
  </w:style>
  <w:style w:type="paragraph" w:customStyle="1" w:styleId="232">
    <w:name w:val="Char Char Char"/>
    <w:basedOn w:val="1"/>
    <w:qFormat/>
    <w:uiPriority w:val="0"/>
    <w:rPr>
      <w:rFonts w:ascii="Tahoma" w:hAnsi="Tahoma"/>
      <w:sz w:val="24"/>
      <w:szCs w:val="20"/>
    </w:rPr>
  </w:style>
  <w:style w:type="paragraph" w:customStyle="1" w:styleId="233">
    <w:name w:val="正文首行缩进两字符"/>
    <w:basedOn w:val="1"/>
    <w:qFormat/>
    <w:uiPriority w:val="0"/>
    <w:pPr>
      <w:spacing w:line="360" w:lineRule="auto"/>
      <w:ind w:firstLine="200" w:firstLineChars="200"/>
    </w:pPr>
  </w:style>
  <w:style w:type="paragraph" w:customStyle="1" w:styleId="23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235">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Char12"/>
    <w:basedOn w:val="1"/>
    <w:qFormat/>
    <w:uiPriority w:val="0"/>
    <w:rPr>
      <w:szCs w:val="21"/>
    </w:rPr>
  </w:style>
  <w:style w:type="paragraph" w:customStyle="1" w:styleId="23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9">
    <w:name w:val="样式 首行缩进:  2 字符"/>
    <w:basedOn w:val="1"/>
    <w:qFormat/>
    <w:uiPriority w:val="0"/>
    <w:pPr>
      <w:spacing w:line="400" w:lineRule="exact"/>
      <w:ind w:firstLine="200" w:firstLineChars="200"/>
    </w:pPr>
    <w:rPr>
      <w:rFonts w:cs="宋体"/>
      <w:sz w:val="24"/>
    </w:rPr>
  </w:style>
  <w:style w:type="paragraph" w:customStyle="1" w:styleId="240">
    <w:name w:val="Char Char Char Char11"/>
    <w:basedOn w:val="1"/>
    <w:qFormat/>
    <w:uiPriority w:val="0"/>
  </w:style>
  <w:style w:type="paragraph" w:customStyle="1" w:styleId="24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2">
    <w:name w:val="Char11"/>
    <w:basedOn w:val="1"/>
    <w:qFormat/>
    <w:uiPriority w:val="0"/>
    <w:rPr>
      <w:szCs w:val="21"/>
    </w:rPr>
  </w:style>
  <w:style w:type="paragraph" w:customStyle="1" w:styleId="243">
    <w:name w:val="Char Char Char Char Char Char Char1"/>
    <w:basedOn w:val="1"/>
    <w:qFormat/>
    <w:uiPriority w:val="0"/>
  </w:style>
  <w:style w:type="paragraph" w:customStyle="1" w:styleId="244">
    <w:name w:val="列出段落21"/>
    <w:basedOn w:val="1"/>
    <w:qFormat/>
    <w:uiPriority w:val="34"/>
    <w:pPr>
      <w:ind w:firstLine="420" w:firstLineChars="200"/>
    </w:pPr>
    <w:rPr>
      <w:rFonts w:ascii="Calibri" w:hAnsi="Calibri"/>
      <w:szCs w:val="22"/>
    </w:rPr>
  </w:style>
  <w:style w:type="paragraph" w:customStyle="1" w:styleId="24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List Paragraph1"/>
    <w:basedOn w:val="1"/>
    <w:qFormat/>
    <w:uiPriority w:val="0"/>
    <w:pPr>
      <w:ind w:firstLine="420" w:firstLineChars="200"/>
    </w:pPr>
  </w:style>
  <w:style w:type="paragraph" w:customStyle="1" w:styleId="247">
    <w:name w:val="无间隔1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49">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5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1">
    <w:name w:val="Char2"/>
    <w:basedOn w:val="1"/>
    <w:qFormat/>
    <w:uiPriority w:val="0"/>
  </w:style>
  <w:style w:type="paragraph" w:customStyle="1" w:styleId="252">
    <w:name w:val="Char Char Char Char1"/>
    <w:basedOn w:val="1"/>
    <w:qFormat/>
    <w:uiPriority w:val="0"/>
  </w:style>
  <w:style w:type="paragraph" w:customStyle="1" w:styleId="253">
    <w:name w:val="Char Char Char1"/>
    <w:basedOn w:val="1"/>
    <w:qFormat/>
    <w:uiPriority w:val="0"/>
    <w:rPr>
      <w:rFonts w:ascii="Tahoma" w:hAnsi="Tahoma"/>
      <w:sz w:val="24"/>
      <w:szCs w:val="20"/>
    </w:rPr>
  </w:style>
  <w:style w:type="paragraph" w:customStyle="1" w:styleId="254">
    <w:name w:val="p17"/>
    <w:basedOn w:val="1"/>
    <w:qFormat/>
    <w:uiPriority w:val="0"/>
    <w:pPr>
      <w:widowControl/>
    </w:pPr>
    <w:rPr>
      <w:rFonts w:ascii="宋体" w:hAnsi="宋体" w:cs="宋体"/>
      <w:kern w:val="0"/>
      <w:szCs w:val="21"/>
    </w:rPr>
  </w:style>
  <w:style w:type="paragraph" w:customStyle="1" w:styleId="2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8">
    <w:name w:val="样式 Verdana 首行缩进:  0.74 厘米"/>
    <w:basedOn w:val="1"/>
    <w:qFormat/>
    <w:uiPriority w:val="0"/>
    <w:pPr>
      <w:spacing w:line="360" w:lineRule="auto"/>
      <w:ind w:firstLine="420"/>
    </w:pPr>
    <w:rPr>
      <w:rFonts w:ascii="Verdana" w:hAnsi="Verdana"/>
      <w:sz w:val="24"/>
      <w:szCs w:val="20"/>
    </w:rPr>
  </w:style>
  <w:style w:type="paragraph" w:customStyle="1" w:styleId="259">
    <w:name w:val="Char1 Char Char Char Char Char Char Char Char Char Char Char Char"/>
    <w:basedOn w:val="1"/>
    <w:qFormat/>
    <w:uiPriority w:val="0"/>
    <w:rPr>
      <w:rFonts w:ascii="Tahoma" w:hAnsi="Tahoma"/>
      <w:sz w:val="24"/>
      <w:szCs w:val="20"/>
    </w:rPr>
  </w:style>
  <w:style w:type="paragraph" w:customStyle="1" w:styleId="260">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62">
    <w:name w:val="F2"/>
    <w:basedOn w:val="1"/>
    <w:qFormat/>
    <w:uiPriority w:val="0"/>
    <w:pPr>
      <w:autoSpaceDE w:val="0"/>
      <w:autoSpaceDN w:val="0"/>
      <w:adjustRightInd w:val="0"/>
      <w:ind w:firstLine="601"/>
      <w:textAlignment w:val="baseline"/>
    </w:pPr>
    <w:rPr>
      <w:kern w:val="0"/>
      <w:sz w:val="24"/>
      <w:szCs w:val="20"/>
    </w:rPr>
  </w:style>
  <w:style w:type="paragraph" w:customStyle="1" w:styleId="26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64">
    <w:name w:val="列表1"/>
    <w:basedOn w:val="210"/>
    <w:qFormat/>
    <w:uiPriority w:val="0"/>
    <w:pPr>
      <w:tabs>
        <w:tab w:val="left" w:pos="900"/>
      </w:tabs>
      <w:ind w:left="900" w:hanging="420"/>
    </w:pPr>
    <w:rPr>
      <w:rFonts w:ascii="Times New Roman" w:hAnsi="Times New Roman"/>
      <w:szCs w:val="20"/>
    </w:rPr>
  </w:style>
  <w:style w:type="paragraph" w:customStyle="1" w:styleId="265">
    <w:name w:val="规范正文"/>
    <w:basedOn w:val="1"/>
    <w:qFormat/>
    <w:uiPriority w:val="0"/>
    <w:pPr>
      <w:adjustRightInd w:val="0"/>
      <w:spacing w:line="360" w:lineRule="auto"/>
      <w:ind w:left="480"/>
      <w:textAlignment w:val="baseline"/>
    </w:pPr>
    <w:rPr>
      <w:kern w:val="0"/>
      <w:sz w:val="24"/>
      <w:szCs w:val="20"/>
    </w:rPr>
  </w:style>
  <w:style w:type="paragraph" w:customStyle="1" w:styleId="266">
    <w:name w:val="1 Char"/>
    <w:basedOn w:val="11"/>
    <w:qFormat/>
    <w:uiPriority w:val="0"/>
    <w:pPr>
      <w:spacing w:line="360" w:lineRule="auto"/>
      <w:ind w:firstLine="200" w:firstLineChars="200"/>
    </w:pPr>
  </w:style>
  <w:style w:type="paragraph" w:customStyle="1" w:styleId="26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26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7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默认段落字体 Para Char Char Char1 Char"/>
    <w:basedOn w:val="1"/>
    <w:qFormat/>
    <w:uiPriority w:val="0"/>
    <w:rPr>
      <w:rFonts w:ascii="Tahoma" w:hAnsi="Tahoma"/>
      <w:sz w:val="24"/>
      <w:szCs w:val="20"/>
    </w:rPr>
  </w:style>
  <w:style w:type="paragraph" w:customStyle="1" w:styleId="272">
    <w:name w:val="表头"/>
    <w:basedOn w:val="182"/>
    <w:qFormat/>
    <w:uiPriority w:val="0"/>
    <w:pPr>
      <w:jc w:val="center"/>
    </w:pPr>
    <w:rPr>
      <w:b/>
      <w:bCs/>
    </w:rPr>
  </w:style>
  <w:style w:type="paragraph" w:customStyle="1" w:styleId="273">
    <w:name w:val="列表项目"/>
    <w:basedOn w:val="1"/>
    <w:qFormat/>
    <w:uiPriority w:val="0"/>
    <w:pPr>
      <w:numPr>
        <w:ilvl w:val="0"/>
        <w:numId w:val="3"/>
      </w:numPr>
      <w:tabs>
        <w:tab w:val="left" w:pos="420"/>
        <w:tab w:val="left" w:pos="1140"/>
      </w:tabs>
      <w:spacing w:line="288" w:lineRule="auto"/>
    </w:pPr>
    <w:rPr>
      <w:szCs w:val="20"/>
    </w:rPr>
  </w:style>
  <w:style w:type="paragraph" w:customStyle="1" w:styleId="274">
    <w:name w:val="正文缩进1"/>
    <w:basedOn w:val="1"/>
    <w:qFormat/>
    <w:uiPriority w:val="0"/>
    <w:pPr>
      <w:widowControl/>
      <w:ind w:firstLine="420"/>
      <w:jc w:val="left"/>
    </w:pPr>
    <w:rPr>
      <w:rFonts w:ascii="Calibri" w:hAnsi="Calibri" w:cs="宋体"/>
      <w:kern w:val="0"/>
      <w:szCs w:val="21"/>
    </w:rPr>
  </w:style>
  <w:style w:type="character" w:customStyle="1" w:styleId="275">
    <w:name w:val="正文首行缩进 2 Char"/>
    <w:basedOn w:val="61"/>
    <w:link w:val="47"/>
    <w:qFormat/>
    <w:uiPriority w:val="99"/>
    <w:rPr>
      <w:rFonts w:ascii="Times New Roman"/>
      <w:kern w:val="2"/>
      <w:sz w:val="21"/>
      <w:szCs w:val="24"/>
    </w:rPr>
  </w:style>
  <w:style w:type="character" w:customStyle="1" w:styleId="276">
    <w:name w:val="正文首行缩进 2 Char1"/>
    <w:basedOn w:val="61"/>
    <w:link w:val="47"/>
    <w:semiHidden/>
    <w:qFormat/>
    <w:uiPriority w:val="99"/>
    <w:rPr>
      <w:rFonts w:ascii="Times New Roman"/>
      <w:kern w:val="2"/>
      <w:sz w:val="21"/>
      <w:szCs w:val="24"/>
    </w:rPr>
  </w:style>
  <w:style w:type="character" w:customStyle="1" w:styleId="277">
    <w:name w:val="强调1"/>
    <w:qFormat/>
    <w:uiPriority w:val="0"/>
    <w:rPr>
      <w:rFonts w:ascii="Arial Black" w:hAnsi="Arial Black"/>
      <w:sz w:val="18"/>
    </w:rPr>
  </w:style>
  <w:style w:type="paragraph" w:customStyle="1" w:styleId="278">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styleId="279">
    <w:name w:val="List Paragraph"/>
    <w:basedOn w:val="1"/>
    <w:qFormat/>
    <w:uiPriority w:val="34"/>
    <w:pPr>
      <w:ind w:firstLine="420" w:firstLineChars="200"/>
    </w:pPr>
    <w:rPr>
      <w:rFonts w:ascii="Calibri" w:hAnsi="Calibri"/>
      <w:szCs w:val="22"/>
    </w:rPr>
  </w:style>
  <w:style w:type="paragraph" w:customStyle="1" w:styleId="280">
    <w:name w:val="PlainText"/>
    <w:basedOn w:val="1"/>
    <w:qFormat/>
    <w:uiPriority w:val="0"/>
    <w:pPr>
      <w:widowControl/>
      <w:textAlignment w:val="baseline"/>
    </w:pPr>
    <w:rPr>
      <w:rFonts w:ascii="宋体" w:hAnsi="Courier New"/>
      <w:kern w:val="0"/>
      <w:sz w:val="20"/>
      <w:szCs w:val="21"/>
    </w:rPr>
  </w:style>
  <w:style w:type="character" w:customStyle="1" w:styleId="281">
    <w:name w:val="NormalCharacter"/>
    <w:qFormat/>
    <w:uiPriority w:val="0"/>
    <w:rPr>
      <w:kern w:val="2"/>
      <w:sz w:val="21"/>
      <w:szCs w:val="24"/>
      <w:lang w:val="en-US" w:eastAsia="zh-CN" w:bidi="ar-SA"/>
    </w:rPr>
  </w:style>
  <w:style w:type="paragraph" w:customStyle="1" w:styleId="282">
    <w:name w:val="Table Paragraph"/>
    <w:basedOn w:val="1"/>
    <w:qFormat/>
    <w:uiPriority w:val="1"/>
    <w:pPr>
      <w:ind w:left="100" w:right="-10"/>
      <w:jc w:val="left"/>
    </w:pPr>
    <w:rPr>
      <w:rFonts w:ascii="宋体" w:hAnsi="宋体" w:cs="宋体"/>
      <w:kern w:val="0"/>
      <w:sz w:val="22"/>
      <w:szCs w:val="22"/>
      <w:lang w:eastAsia="en-US"/>
    </w:rPr>
  </w:style>
  <w:style w:type="paragraph" w:customStyle="1" w:styleId="283">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75355-533A-4205-B695-5C5DEBA91AF3}">
  <ds:schemaRefs/>
</ds:datastoreItem>
</file>

<file path=docProps/app.xml><?xml version="1.0" encoding="utf-8"?>
<Properties xmlns="http://schemas.openxmlformats.org/officeDocument/2006/extended-properties" xmlns:vt="http://schemas.openxmlformats.org/officeDocument/2006/docPropsVTypes">
  <Template>Normal</Template>
  <Pages>51</Pages>
  <Words>28212</Words>
  <Characters>30235</Characters>
  <Lines>244</Lines>
  <Paragraphs>68</Paragraphs>
  <TotalTime>31</TotalTime>
  <ScaleCrop>false</ScaleCrop>
  <LinksUpToDate>false</LinksUpToDate>
  <CharactersWithSpaces>34486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2022-12-06T08:24:00Z</dcterms:created>
  <dc:creator>广西智瀚</dc:creator>
  <cp:lastModifiedBy>聿聿</cp:lastModifiedBy>
  <cp:lastPrinted>2022-11-11T02:50:00Z</cp:lastPrinted>
  <dcterms:modified xsi:type="dcterms:W3CDTF">2023-06-14T01:16:23Z</dcterms:modified>
  <dc:title>竞争性磋商文件规范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99729ACD04354CB2B38761FF05C5814F_13</vt:lpwstr>
  </property>
</Properties>
</file>