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5FDC6">
      <w:pPr>
        <w:jc w:val="center"/>
        <w:rPr>
          <w:rFonts w:hint="eastAsia" w:ascii="方正小标宋简体"/>
          <w:color w:val="FF0000"/>
          <w:spacing w:val="100"/>
          <w:w w:val="90"/>
          <w:sz w:val="52"/>
          <w:szCs w:val="52"/>
        </w:rPr>
      </w:pPr>
    </w:p>
    <w:p w14:paraId="4EF06A1A">
      <w:pPr>
        <w:jc w:val="center"/>
        <w:rPr>
          <w:rFonts w:ascii="方正小标宋简体" w:eastAsia="方正小标宋简体"/>
          <w:color w:val="FF0000"/>
          <w:spacing w:val="100"/>
          <w:w w:val="90"/>
          <w:sz w:val="52"/>
          <w:szCs w:val="52"/>
        </w:rPr>
      </w:pPr>
    </w:p>
    <w:p w14:paraId="68429C16">
      <w:pPr>
        <w:jc w:val="center"/>
        <w:rPr>
          <w:rFonts w:hint="eastAsia" w:ascii="方正大标宋简体" w:hAnsi="方正大标宋简体" w:eastAsia="方正大标宋简体" w:cs="方正大标宋简体"/>
          <w:color w:val="FF0000"/>
          <w:spacing w:val="100"/>
          <w:sz w:val="72"/>
          <w:szCs w:val="72"/>
        </w:rPr>
      </w:pPr>
      <w:r>
        <w:rPr>
          <w:rFonts w:hint="eastAsia" w:ascii="方正大标宋简体" w:hAnsi="方正大标宋简体" w:eastAsia="方正大标宋简体" w:cs="方正大标宋简体"/>
          <w:color w:val="FF0000"/>
          <w:spacing w:val="100"/>
          <w:sz w:val="72"/>
          <w:szCs w:val="72"/>
        </w:rPr>
        <w:t>三江侗族自治县</w:t>
      </w:r>
    </w:p>
    <w:p w14:paraId="279ED2C9">
      <w:pPr>
        <w:jc w:val="center"/>
        <w:rPr>
          <w:rFonts w:hint="eastAsia" w:ascii="方正大标宋简体" w:hAnsi="方正大标宋简体" w:eastAsia="方正大标宋简体" w:cs="方正大标宋简体"/>
          <w:sz w:val="32"/>
          <w:szCs w:val="32"/>
          <w:lang w:eastAsia="zh-CN"/>
        </w:rPr>
      </w:pPr>
      <w:r>
        <w:rPr>
          <w:rFonts w:hint="eastAsia" w:ascii="方正大标宋简体" w:hAnsi="方正大标宋简体" w:eastAsia="方正大标宋简体" w:cs="方正大标宋简体"/>
          <w:color w:val="FF0000"/>
          <w:spacing w:val="124"/>
          <w:sz w:val="84"/>
          <w:szCs w:val="84"/>
          <w:lang w:eastAsia="zh-CN"/>
        </w:rPr>
        <w:t>发展和改革局</w:t>
      </w:r>
      <w:r>
        <w:rPr>
          <w:rFonts w:hint="eastAsia" w:ascii="方正大标宋简体" w:hAnsi="方正大标宋简体" w:eastAsia="方正大标宋简体" w:cs="方正大标宋简体"/>
          <w:color w:val="FF0000"/>
          <w:spacing w:val="124"/>
          <w:sz w:val="84"/>
          <w:szCs w:val="84"/>
        </w:rPr>
        <w:t>文</w:t>
      </w:r>
      <w:r>
        <w:rPr>
          <w:rFonts w:hint="eastAsia" w:ascii="方正大标宋简体" w:hAnsi="方正大标宋简体" w:eastAsia="方正大标宋简体" w:cs="方正大标宋简体"/>
          <w:color w:val="FF0000"/>
          <w:spacing w:val="124"/>
          <w:sz w:val="84"/>
          <w:szCs w:val="84"/>
          <w:lang w:eastAsia="zh-CN"/>
        </w:rPr>
        <w:t>件</w:t>
      </w:r>
    </w:p>
    <w:p w14:paraId="074A1C7A">
      <w:pPr>
        <w:jc w:val="both"/>
        <w:rPr>
          <w:rFonts w:hint="eastAsia" w:ascii="宋体" w:hAnsi="宋体" w:eastAsia="宋体" w:cs="宋体"/>
          <w:color w:val="FF0000"/>
          <w:spacing w:val="124"/>
          <w:w w:val="90"/>
          <w:sz w:val="24"/>
          <w:szCs w:val="24"/>
        </w:rPr>
      </w:pPr>
    </w:p>
    <w:p w14:paraId="1A3876E2">
      <w:pPr>
        <w:pStyle w:val="2"/>
        <w:rPr>
          <w:rFonts w:hint="eastAsia"/>
          <w:sz w:val="24"/>
          <w:szCs w:val="24"/>
        </w:rPr>
      </w:pPr>
    </w:p>
    <w:p w14:paraId="49147AEF">
      <w:pPr>
        <w:rPr>
          <w:rFonts w:hint="eastAsia" w:ascii="仿宋" w:hAnsi="仿宋" w:eastAsia="仿宋_GB2312" w:cs="仿宋"/>
          <w:b/>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424815</wp:posOffset>
                </wp:positionV>
                <wp:extent cx="58293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5pt;margin-top:33.45pt;height:0pt;width:459pt;z-index:251660288;mso-width-relative:page;mso-height-relative:page;" filled="f" stroked="t" coordsize="21600,21600" o:gfxdata="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E5io2gAAAAkBAAAPAAAAAAAAAAEAIAAAACIAAABkcnMvZG93bnJl&#10;di54bWxQSwECFAAUAAAACACHTuJASMnNWPsBAADzAwAADgAAAAAAAAABACAAAAApAQAAZHJzL2Uy&#10;b0RvYy54bWxQSwUGAAAAAAYABgBZAQAAlgUAAAAA&#10;">
                <v:fill on="f" focussize="0,0"/>
                <v:stroke weight="3pt" color="#FF0000" joinstyle="round"/>
                <v:imagedata o:title=""/>
                <o:lock v:ext="edit" aspectratio="f"/>
              </v:line>
            </w:pict>
          </mc:Fallback>
        </mc:AlternateContent>
      </w:r>
      <w:r>
        <w:rPr>
          <w:rFonts w:hint="eastAsia" w:ascii="仿宋_GB2312" w:eastAsia="仿宋_GB2312"/>
          <w:sz w:val="32"/>
          <w:szCs w:val="32"/>
        </w:rPr>
        <w:t>三发改字</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117</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签发人：</w:t>
      </w:r>
      <w:r>
        <w:rPr>
          <w:rFonts w:hint="eastAsia" w:ascii="楷体_GB2312" w:hAnsi="楷体_GB2312" w:eastAsia="楷体_GB2312" w:cs="楷体_GB2312"/>
          <w:sz w:val="32"/>
          <w:szCs w:val="32"/>
          <w:lang w:eastAsia="zh-CN"/>
        </w:rPr>
        <w:t>杨海权</w:t>
      </w:r>
    </w:p>
    <w:p w14:paraId="7CA0CC5A">
      <w:pPr>
        <w:pStyle w:val="2"/>
        <w:spacing w:line="400" w:lineRule="exact"/>
        <w:rPr>
          <w:b/>
          <w:sz w:val="32"/>
        </w:rPr>
      </w:pPr>
    </w:p>
    <w:p w14:paraId="78A5CDDC">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rPr>
      </w:pPr>
    </w:p>
    <w:p w14:paraId="4DC4B9B0">
      <w:pPr>
        <w:pStyle w:val="2"/>
        <w:keepNext w:val="0"/>
        <w:keepLines w:val="0"/>
        <w:pageBreakBefore w:val="0"/>
        <w:kinsoku/>
        <w:wordWrap/>
        <w:overflowPunct/>
        <w:topLinePunct w:val="0"/>
        <w:autoSpaceDE/>
        <w:autoSpaceDN/>
        <w:bidi w:val="0"/>
        <w:adjustRightInd/>
        <w:snapToGrid/>
        <w:spacing w:line="560" w:lineRule="exact"/>
        <w:ind w:right="0" w:rightChars="0"/>
        <w:jc w:val="center"/>
        <w:rPr>
          <w:rFonts w:hint="default" w:ascii="Times New Roman" w:hAnsi="Times New Roman" w:eastAsia="方正小标宋简体" w:cs="Times New Roman"/>
          <w:b w:val="0"/>
          <w:bCs/>
        </w:rPr>
      </w:pPr>
      <w:r>
        <w:rPr>
          <w:rFonts w:hint="default" w:ascii="Times New Roman" w:hAnsi="Times New Roman" w:eastAsia="方正小标宋简体" w:cs="Times New Roman"/>
          <w:b w:val="0"/>
          <w:bCs/>
        </w:rPr>
        <w:t>关</w:t>
      </w:r>
      <w:r>
        <w:rPr>
          <w:rFonts w:hint="default" w:ascii="Times New Roman" w:hAnsi="Times New Roman" w:eastAsia="方正小标宋简体" w:cs="Times New Roman"/>
          <w:b w:val="0"/>
          <w:bCs/>
          <w:szCs w:val="22"/>
          <w:lang w:eastAsia="zh-CN"/>
        </w:rPr>
        <w:t>于</w:t>
      </w:r>
      <w:r>
        <w:rPr>
          <w:rFonts w:hint="default" w:ascii="Times New Roman" w:hAnsi="Times New Roman" w:eastAsia="方正小标宋简体" w:cs="Times New Roman"/>
          <w:b w:val="0"/>
          <w:bCs/>
          <w:sz w:val="44"/>
          <w:szCs w:val="44"/>
          <w:lang w:val="en-US" w:eastAsia="zh-CN"/>
        </w:rPr>
        <w:t>柳州市</w:t>
      </w:r>
      <w:r>
        <w:rPr>
          <w:rFonts w:hint="default" w:ascii="Times New Roman" w:hAnsi="Times New Roman" w:eastAsia="方正小标宋简体" w:cs="Times New Roman"/>
          <w:b w:val="0"/>
          <w:bCs/>
          <w:sz w:val="44"/>
          <w:szCs w:val="44"/>
          <w:lang w:eastAsia="zh-CN"/>
        </w:rPr>
        <w:t>三江县</w:t>
      </w:r>
      <w:r>
        <w:rPr>
          <w:rFonts w:hint="default" w:ascii="Times New Roman" w:hAnsi="Times New Roman" w:eastAsia="方正小标宋简体" w:cs="Times New Roman"/>
          <w:b w:val="0"/>
          <w:bCs/>
          <w:sz w:val="44"/>
          <w:szCs w:val="44"/>
          <w:lang w:val="en-US" w:eastAsia="zh-CN"/>
        </w:rPr>
        <w:t>X波段天气雷达搬迁工程</w:t>
      </w:r>
      <w:r>
        <w:rPr>
          <w:rFonts w:hint="default" w:ascii="Times New Roman" w:hAnsi="Times New Roman" w:eastAsia="方正小标宋简体" w:cs="Times New Roman"/>
          <w:b w:val="0"/>
          <w:bCs/>
          <w:szCs w:val="22"/>
          <w:lang w:eastAsia="zh-CN"/>
        </w:rPr>
        <w:t>可行性研究报告的</w:t>
      </w:r>
      <w:r>
        <w:rPr>
          <w:rFonts w:hint="default" w:ascii="Times New Roman" w:hAnsi="Times New Roman" w:eastAsia="方正小标宋简体" w:cs="Times New Roman"/>
          <w:b w:val="0"/>
          <w:bCs/>
          <w:szCs w:val="22"/>
        </w:rPr>
        <w:t>批</w:t>
      </w:r>
      <w:r>
        <w:rPr>
          <w:rFonts w:hint="default" w:ascii="Times New Roman" w:hAnsi="Times New Roman" w:eastAsia="方正小标宋简体" w:cs="Times New Roman"/>
          <w:b w:val="0"/>
          <w:bCs/>
          <w:szCs w:val="22"/>
          <w:lang w:eastAsia="zh-CN"/>
        </w:rPr>
        <w:t>复</w:t>
      </w:r>
    </w:p>
    <w:p w14:paraId="00738E58">
      <w:pPr>
        <w:keepNext w:val="0"/>
        <w:keepLines w:val="0"/>
        <w:pageBreakBefore w:val="0"/>
        <w:kinsoku/>
        <w:wordWrap/>
        <w:overflowPunct/>
        <w:topLinePunct w:val="0"/>
        <w:autoSpaceDE/>
        <w:autoSpaceDN/>
        <w:bidi w:val="0"/>
        <w:adjustRightInd/>
        <w:snapToGrid/>
        <w:spacing w:line="560" w:lineRule="exact"/>
        <w:ind w:right="0" w:rightChars="0"/>
        <w:outlineLvl w:val="9"/>
        <w:rPr>
          <w:rFonts w:hint="default" w:ascii="Times New Roman" w:hAnsi="Times New Roman" w:eastAsia="仿宋_GB2312" w:cs="Times New Roman"/>
          <w:sz w:val="28"/>
        </w:rPr>
      </w:pPr>
    </w:p>
    <w:p w14:paraId="43DD60EB">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left"/>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szCs w:val="32"/>
          <w:lang w:val="zh-CN" w:eastAsia="zh-CN"/>
        </w:rPr>
        <w:t>三江县</w:t>
      </w:r>
      <w:r>
        <w:rPr>
          <w:rFonts w:hint="eastAsia" w:ascii="Times New Roman" w:hAnsi="Times New Roman" w:eastAsia="仿宋_GB2312" w:cs="Times New Roman"/>
          <w:sz w:val="32"/>
          <w:szCs w:val="32"/>
          <w:lang w:val="en-US" w:eastAsia="zh-CN"/>
        </w:rPr>
        <w:t>气象</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rPr>
        <w:t>：</w:t>
      </w:r>
    </w:p>
    <w:p w14:paraId="2361F87F">
      <w:pPr>
        <w:pStyle w:val="2"/>
        <w:keepNext w:val="0"/>
        <w:keepLines w:val="0"/>
        <w:pageBreakBefore w:val="0"/>
        <w:kinsoku/>
        <w:wordWrap/>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报来的《</w:t>
      </w:r>
      <w:r>
        <w:rPr>
          <w:rFonts w:hint="default" w:ascii="Times New Roman" w:hAnsi="Times New Roman" w:eastAsia="仿宋_GB2312" w:cs="Times New Roman"/>
          <w:kern w:val="2"/>
          <w:sz w:val="32"/>
          <w:szCs w:val="20"/>
          <w:lang w:val="en-US" w:eastAsia="zh-CN" w:bidi="ar-SA"/>
        </w:rPr>
        <w:t>关于审批</w:t>
      </w:r>
      <w:bookmarkStart w:id="2" w:name="_GoBack"/>
      <w:bookmarkEnd w:id="2"/>
      <w:r>
        <w:rPr>
          <w:rFonts w:hint="eastAsia" w:ascii="Times New Roman" w:hAnsi="Times New Roman" w:eastAsia="仿宋_GB2312" w:cs="Times New Roman"/>
          <w:kern w:val="2"/>
          <w:sz w:val="32"/>
          <w:szCs w:val="20"/>
          <w:lang w:val="en-US" w:eastAsia="zh-CN" w:bidi="ar-SA"/>
        </w:rPr>
        <w:t>项目</w:t>
      </w:r>
      <w:r>
        <w:rPr>
          <w:rFonts w:hint="default" w:ascii="Times New Roman" w:hAnsi="Times New Roman" w:eastAsia="仿宋_GB2312" w:cs="Times New Roman"/>
          <w:kern w:val="2"/>
          <w:sz w:val="32"/>
          <w:szCs w:val="32"/>
          <w:lang w:val="en-US" w:eastAsia="zh-CN"/>
        </w:rPr>
        <w:t>可行性研究报告的</w:t>
      </w:r>
      <w:r>
        <w:rPr>
          <w:rFonts w:hint="eastAsia" w:eastAsia="仿宋_GB2312" w:cs="Times New Roman"/>
          <w:kern w:val="2"/>
          <w:sz w:val="32"/>
          <w:szCs w:val="32"/>
          <w:lang w:val="en-US" w:eastAsia="zh-CN"/>
        </w:rPr>
        <w:t>请示</w:t>
      </w:r>
      <w:r>
        <w:rPr>
          <w:rFonts w:hint="default" w:ascii="Times New Roman" w:hAnsi="Times New Roman" w:eastAsia="仿宋_GB2312" w:cs="Times New Roman"/>
          <w:kern w:val="2"/>
          <w:sz w:val="32"/>
          <w:szCs w:val="32"/>
          <w:lang w:val="en-US" w:eastAsia="zh-CN"/>
        </w:rPr>
        <w:t>》已收悉，经研究，批复如下：</w:t>
      </w:r>
    </w:p>
    <w:p w14:paraId="03E2B559">
      <w:pPr>
        <w:pStyle w:val="2"/>
        <w:keepNext w:val="0"/>
        <w:keepLines w:val="0"/>
        <w:pageBreakBefore w:val="0"/>
        <w:kinsoku/>
        <w:wordWrap/>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一、</w:t>
      </w:r>
      <w:r>
        <w:rPr>
          <w:rFonts w:hint="eastAsia" w:ascii="Times New Roman" w:hAnsi="Times New Roman" w:eastAsia="仿宋_GB2312" w:cs="Times New Roman"/>
          <w:kern w:val="2"/>
          <w:sz w:val="32"/>
          <w:szCs w:val="20"/>
          <w:lang w:val="en-US" w:eastAsia="zh-CN" w:bidi="ar-SA"/>
        </w:rPr>
        <w:t>因</w:t>
      </w:r>
      <w:r>
        <w:rPr>
          <w:rFonts w:hint="default" w:ascii="Times New Roman" w:hAnsi="Times New Roman" w:eastAsia="仿宋_GB2312" w:cs="Times New Roman"/>
          <w:kern w:val="2"/>
          <w:sz w:val="32"/>
          <w:szCs w:val="20"/>
          <w:lang w:val="en-US" w:eastAsia="zh-CN" w:bidi="ar-SA"/>
        </w:rPr>
        <w:t>三江古平岭风电项</w:t>
      </w:r>
      <w:r>
        <w:rPr>
          <w:rFonts w:hint="eastAsia" w:ascii="Times New Roman" w:hAnsi="Times New Roman" w:eastAsia="仿宋_GB2312" w:cs="Times New Roman"/>
          <w:kern w:val="2"/>
          <w:sz w:val="32"/>
          <w:szCs w:val="20"/>
          <w:lang w:val="en-US" w:eastAsia="zh-CN" w:bidi="ar-SA"/>
        </w:rPr>
        <w:t>场</w:t>
      </w:r>
      <w:r>
        <w:rPr>
          <w:rFonts w:hint="default" w:ascii="Times New Roman" w:hAnsi="Times New Roman" w:eastAsia="仿宋_GB2312" w:cs="Times New Roman"/>
          <w:kern w:val="2"/>
          <w:sz w:val="32"/>
          <w:szCs w:val="20"/>
          <w:lang w:val="en-US" w:eastAsia="zh-CN" w:bidi="ar-SA"/>
        </w:rPr>
        <w:t>目</w:t>
      </w:r>
      <w:r>
        <w:rPr>
          <w:rFonts w:hint="eastAsia" w:ascii="Times New Roman" w:hAnsi="Times New Roman" w:eastAsia="仿宋_GB2312" w:cs="Times New Roman"/>
          <w:kern w:val="2"/>
          <w:sz w:val="32"/>
          <w:szCs w:val="20"/>
          <w:lang w:val="en-US" w:eastAsia="zh-CN" w:bidi="ar-SA"/>
        </w:rPr>
        <w:t>风机位置与原三江X波段天气雷达建设项目位置相近，风机作为大型障碍物会对雷达信号产生阻挡和反射从而影响雷达的探测性能和范围。为不影响雷达探测效果，</w:t>
      </w:r>
      <w:r>
        <w:rPr>
          <w:rFonts w:hint="default" w:ascii="Times New Roman" w:hAnsi="Times New Roman" w:eastAsia="仿宋_GB2312" w:cs="Times New Roman"/>
          <w:kern w:val="2"/>
          <w:sz w:val="32"/>
          <w:szCs w:val="32"/>
          <w:lang w:val="en-US" w:eastAsia="zh-CN"/>
        </w:rPr>
        <w:t>原则上同意</w:t>
      </w:r>
      <w:bookmarkStart w:id="0" w:name="OLE_LINK1"/>
      <w:r>
        <w:rPr>
          <w:rFonts w:hint="default" w:ascii="Times New Roman" w:hAnsi="Times New Roman" w:eastAsia="仿宋_GB2312" w:cs="Times New Roman"/>
          <w:kern w:val="2"/>
          <w:sz w:val="32"/>
          <w:szCs w:val="20"/>
          <w:lang w:val="en-US" w:eastAsia="zh-CN" w:bidi="ar-SA"/>
        </w:rPr>
        <w:t>柳州市三江县X波段天气雷达搬迁工程</w:t>
      </w:r>
      <w:bookmarkEnd w:id="0"/>
      <w:r>
        <w:rPr>
          <w:rFonts w:hint="default" w:ascii="Times New Roman" w:hAnsi="Times New Roman" w:eastAsia="仿宋_GB2312" w:cs="Times New Roman"/>
          <w:kern w:val="2"/>
          <w:sz w:val="32"/>
          <w:szCs w:val="32"/>
          <w:lang w:val="en-US" w:eastAsia="zh-CN"/>
        </w:rPr>
        <w:t>可行性研究报告。</w:t>
      </w:r>
    </w:p>
    <w:p w14:paraId="14473147">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二、</w:t>
      </w:r>
      <w:r>
        <w:rPr>
          <w:rFonts w:hint="default" w:ascii="Times New Roman" w:hAnsi="Times New Roman" w:eastAsia="仿宋_GB2312" w:cs="Times New Roman"/>
          <w:sz w:val="32"/>
          <w:lang w:eastAsia="zh-CN"/>
        </w:rPr>
        <w:t>投资项目审批监管平台</w:t>
      </w:r>
      <w:r>
        <w:rPr>
          <w:rFonts w:hint="default" w:ascii="Times New Roman" w:hAnsi="Times New Roman" w:eastAsia="仿宋_GB2312" w:cs="Times New Roman"/>
          <w:sz w:val="32"/>
          <w:lang w:val="en-US" w:eastAsia="zh-CN"/>
        </w:rPr>
        <w:t>项目代码：</w:t>
      </w:r>
      <w:r>
        <w:rPr>
          <w:rFonts w:hint="default" w:ascii="Times New Roman" w:hAnsi="Times New Roman" w:eastAsia="仿宋_GB2312" w:cs="Times New Roman"/>
          <w:sz w:val="32"/>
        </w:rPr>
        <w:t>2508-450226-04-01-769997</w:t>
      </w:r>
      <w:r>
        <w:rPr>
          <w:rFonts w:hint="eastAsia" w:ascii="Times New Roman" w:hAnsi="Times New Roman" w:eastAsia="仿宋_GB2312" w:cs="Times New Roman"/>
          <w:sz w:val="32"/>
          <w:lang w:eastAsia="zh-CN"/>
        </w:rPr>
        <w:t>。</w:t>
      </w:r>
    </w:p>
    <w:p w14:paraId="464F0D43">
      <w:pPr>
        <w:pStyle w:val="2"/>
        <w:rPr>
          <w:rFonts w:hint="default"/>
          <w:lang w:val="en-US" w:eastAsia="zh-CN"/>
        </w:rPr>
      </w:pPr>
      <w:r>
        <w:rPr>
          <w:rFonts w:hint="eastAsia" w:ascii="Times New Roman" w:hAnsi="Times New Roman" w:eastAsia="仿宋_GB2312" w:cs="Times New Roman"/>
          <w:sz w:val="32"/>
          <w:lang w:val="en-US" w:eastAsia="zh-CN"/>
        </w:rPr>
        <w:t xml:space="preserve">    三、承办单位:三江侗族自治县气象局(华能三江新能源有限责任公司代建)。</w:t>
      </w:r>
    </w:p>
    <w:p w14:paraId="683CD722">
      <w:pPr>
        <w:pStyle w:val="2"/>
        <w:keepNext w:val="0"/>
        <w:keepLines w:val="0"/>
        <w:pageBreakBefore w:val="0"/>
        <w:kinsoku/>
        <w:wordWrap/>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lang w:eastAsia="zh-CN"/>
        </w:rPr>
        <w:t>四</w:t>
      </w:r>
      <w:r>
        <w:rPr>
          <w:rFonts w:hint="default" w:ascii="Times New Roman" w:hAnsi="Times New Roman" w:eastAsia="仿宋_GB2312" w:cs="Times New Roman"/>
          <w:kern w:val="2"/>
          <w:sz w:val="32"/>
          <w:szCs w:val="32"/>
          <w:lang w:val="en-US" w:eastAsia="zh-CN"/>
        </w:rPr>
        <w:t>、建设规模及内容</w:t>
      </w:r>
      <w:r>
        <w:rPr>
          <w:rFonts w:hint="default" w:ascii="Times New Roman" w:hAnsi="Times New Roman" w:eastAsia="仿宋_GB2312" w:cs="Times New Roman"/>
          <w:sz w:val="32"/>
          <w:szCs w:val="32"/>
          <w:lang w:val="en-US" w:eastAsia="zh-CN"/>
        </w:rPr>
        <w:t>：搬迁三江X波段天气雷达站一座，新建一栋二层设备用房，总建筑面积约100平方米(采用钢筋混凝土框架结构)，拆除后安装雷达系统主机及附属设备，改造原有林场上山道路及新建上山道路总长1.5</w:t>
      </w:r>
      <w:r>
        <w:rPr>
          <w:rFonts w:hint="eastAsia" w:eastAsia="仿宋_GB2312" w:cs="Times New Roman"/>
          <w:sz w:val="32"/>
          <w:szCs w:val="32"/>
          <w:lang w:val="en-US" w:eastAsia="zh-CN"/>
        </w:rPr>
        <w:t>千米</w:t>
      </w:r>
      <w:r>
        <w:rPr>
          <w:rFonts w:hint="default" w:ascii="Times New Roman" w:hAnsi="Times New Roman" w:eastAsia="仿宋_GB2312" w:cs="Times New Roman"/>
          <w:sz w:val="32"/>
          <w:szCs w:val="32"/>
          <w:lang w:val="en-US" w:eastAsia="zh-CN"/>
        </w:rPr>
        <w:t>,新建10</w:t>
      </w:r>
      <w:r>
        <w:rPr>
          <w:rFonts w:hint="eastAsia" w:eastAsia="仿宋_GB2312" w:cs="Times New Roman"/>
          <w:sz w:val="32"/>
          <w:szCs w:val="32"/>
          <w:lang w:val="en-US" w:eastAsia="zh-CN"/>
        </w:rPr>
        <w:t>千伏</w:t>
      </w:r>
      <w:r>
        <w:rPr>
          <w:rFonts w:hint="default" w:ascii="Times New Roman" w:hAnsi="Times New Roman" w:eastAsia="仿宋_GB2312" w:cs="Times New Roman"/>
          <w:sz w:val="32"/>
          <w:szCs w:val="32"/>
          <w:lang w:val="en-US" w:eastAsia="zh-CN"/>
        </w:rPr>
        <w:t>供电线路4.5</w:t>
      </w:r>
      <w:r>
        <w:rPr>
          <w:rFonts w:hint="eastAsia" w:eastAsia="仿宋_GB2312" w:cs="Times New Roman"/>
          <w:sz w:val="32"/>
          <w:szCs w:val="32"/>
          <w:lang w:val="en-US" w:eastAsia="zh-CN"/>
        </w:rPr>
        <w:t>千米</w:t>
      </w:r>
      <w:r>
        <w:rPr>
          <w:rFonts w:hint="default" w:ascii="Times New Roman" w:hAnsi="Times New Roman" w:eastAsia="仿宋_GB2312" w:cs="Times New Roman"/>
          <w:sz w:val="32"/>
          <w:szCs w:val="32"/>
          <w:lang w:val="en-US" w:eastAsia="zh-CN"/>
        </w:rPr>
        <w:t>以及站场地面硬化、安防监控系统、防雷工程等配套基础设施。</w:t>
      </w:r>
    </w:p>
    <w:p w14:paraId="1B5575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五、</w:t>
      </w:r>
      <w:r>
        <w:rPr>
          <w:rFonts w:hint="default" w:ascii="Times New Roman" w:hAnsi="Times New Roman" w:eastAsia="仿宋_GB2312" w:cs="Times New Roman"/>
          <w:kern w:val="2"/>
          <w:sz w:val="32"/>
          <w:szCs w:val="20"/>
          <w:lang w:val="en-US" w:eastAsia="zh-CN" w:bidi="ar-SA"/>
        </w:rPr>
        <w:t>柳州市三江县X波段天气雷达搬迁工程</w:t>
      </w:r>
      <w:r>
        <w:rPr>
          <w:rFonts w:hint="default" w:ascii="Times New Roman" w:hAnsi="Times New Roman" w:eastAsia="仿宋_GB2312" w:cs="Times New Roman"/>
          <w:sz w:val="32"/>
        </w:rPr>
        <w:t>建设地址</w:t>
      </w:r>
      <w:r>
        <w:rPr>
          <w:rFonts w:hint="default" w:ascii="Times New Roman" w:hAnsi="Times New Roman" w:eastAsia="仿宋_GB2312" w:cs="Times New Roman"/>
          <w:sz w:val="32"/>
          <w:lang w:eastAsia="zh-CN"/>
        </w:rPr>
        <w:t>。同意</w:t>
      </w:r>
      <w:r>
        <w:rPr>
          <w:rFonts w:hint="default" w:ascii="Times New Roman" w:hAnsi="Times New Roman" w:eastAsia="仿宋_GB2312" w:cs="Times New Roman"/>
          <w:kern w:val="2"/>
          <w:sz w:val="32"/>
          <w:szCs w:val="20"/>
          <w:lang w:val="en-US" w:eastAsia="zh-CN" w:bidi="ar-SA"/>
        </w:rPr>
        <w:t>柳州市三江县X波段天气雷达搬迁工程</w:t>
      </w:r>
      <w:r>
        <w:rPr>
          <w:rFonts w:hint="default" w:ascii="Times New Roman" w:hAnsi="Times New Roman" w:eastAsia="仿宋_GB2312" w:cs="Times New Roman"/>
          <w:sz w:val="32"/>
          <w:lang w:eastAsia="zh-CN"/>
        </w:rPr>
        <w:t>选址于老堡乡白文村白云山山顶。</w:t>
      </w:r>
    </w:p>
    <w:p w14:paraId="358948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baseline"/>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    六、</w:t>
      </w:r>
      <w:bookmarkStart w:id="1" w:name="OLE_LINK2"/>
      <w:r>
        <w:rPr>
          <w:rFonts w:hint="default" w:ascii="Times New Roman" w:hAnsi="Times New Roman" w:eastAsia="仿宋_GB2312" w:cs="Times New Roman"/>
          <w:kern w:val="2"/>
          <w:sz w:val="32"/>
          <w:szCs w:val="20"/>
          <w:lang w:val="en-US" w:eastAsia="zh-CN" w:bidi="ar-SA"/>
        </w:rPr>
        <w:t>柳州市三江县X波段天气雷达搬迁工程</w:t>
      </w:r>
      <w:bookmarkEnd w:id="1"/>
      <w:r>
        <w:rPr>
          <w:rFonts w:hint="default" w:ascii="Times New Roman" w:hAnsi="Times New Roman" w:eastAsia="仿宋_GB2312" w:cs="Times New Roman"/>
          <w:sz w:val="32"/>
          <w:lang w:eastAsia="zh-CN"/>
        </w:rPr>
        <w:t>工程技术标准选择。同意可行性研究报告提出的工程技术标准，并在下阶段工作中作进一步的比选优化。</w:t>
      </w:r>
    </w:p>
    <w:p w14:paraId="44A47A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baseline"/>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lang w:eastAsia="zh-CN"/>
        </w:rPr>
        <w:t xml:space="preserve">    </w:t>
      </w:r>
      <w:r>
        <w:rPr>
          <w:rFonts w:hint="default" w:ascii="Times New Roman" w:hAnsi="Times New Roman" w:eastAsia="仿宋_GB2312" w:cs="Times New Roman"/>
          <w:color w:val="auto"/>
          <w:sz w:val="32"/>
          <w:lang w:eastAsia="zh-CN"/>
        </w:rPr>
        <w:t>七</w:t>
      </w:r>
      <w:r>
        <w:rPr>
          <w:rFonts w:hint="default" w:ascii="Times New Roman" w:hAnsi="Times New Roman" w:eastAsia="仿宋_GB2312" w:cs="Times New Roman"/>
          <w:sz w:val="32"/>
          <w:lang w:eastAsia="zh-CN"/>
        </w:rPr>
        <w:t>、环境保护、劳动安全及工程节能。同意可行性研究报告提出的环境保护、劳动安全及工程节能措施。</w:t>
      </w:r>
    </w:p>
    <w:p w14:paraId="46414599">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baseline"/>
        <w:rPr>
          <w:rFonts w:hint="default" w:ascii="Times New Roman" w:hAnsi="Times New Roman" w:eastAsia="仿宋_GB2312" w:cs="Times New Roman"/>
          <w:color w:val="auto"/>
          <w:sz w:val="32"/>
        </w:rPr>
      </w:pPr>
      <w:r>
        <w:rPr>
          <w:rFonts w:hint="eastAsia" w:ascii="Times New Roman" w:hAnsi="Times New Roman" w:eastAsia="仿宋_GB2312" w:cs="Times New Roman"/>
          <w:color w:val="auto"/>
          <w:sz w:val="32"/>
          <w:lang w:eastAsia="zh-CN"/>
        </w:rPr>
        <w:t>八</w:t>
      </w:r>
      <w:r>
        <w:rPr>
          <w:rFonts w:hint="default" w:ascii="Times New Roman" w:hAnsi="Times New Roman" w:eastAsia="仿宋_GB2312" w:cs="Times New Roman"/>
          <w:color w:val="auto"/>
          <w:sz w:val="32"/>
        </w:rPr>
        <w:t>、投资估算及资金来源：</w:t>
      </w:r>
      <w:r>
        <w:rPr>
          <w:rFonts w:hint="default" w:ascii="Times New Roman" w:hAnsi="Times New Roman" w:eastAsia="仿宋_GB2312" w:cs="Times New Roman"/>
          <w:sz w:val="32"/>
          <w:lang w:eastAsia="zh-CN"/>
        </w:rPr>
        <w:t>总</w:t>
      </w:r>
      <w:r>
        <w:rPr>
          <w:rFonts w:hint="default" w:ascii="Times New Roman" w:hAnsi="Times New Roman" w:eastAsia="仿宋_GB2312" w:cs="Times New Roman"/>
          <w:color w:val="auto"/>
          <w:kern w:val="2"/>
          <w:sz w:val="32"/>
          <w:szCs w:val="32"/>
          <w:lang w:val="en-US" w:eastAsia="zh-CN" w:bidi="ar-SA"/>
        </w:rPr>
        <w:t>投资</w:t>
      </w:r>
      <w:r>
        <w:rPr>
          <w:rFonts w:hint="eastAsia" w:ascii="Times New Roman" w:hAnsi="Times New Roman" w:eastAsia="仿宋_GB2312" w:cs="Times New Roman"/>
          <w:color w:val="auto"/>
          <w:kern w:val="2"/>
          <w:sz w:val="32"/>
          <w:szCs w:val="32"/>
          <w:lang w:val="en-US" w:eastAsia="zh-CN" w:bidi="ar-SA"/>
        </w:rPr>
        <w:t>605.29</w:t>
      </w:r>
      <w:r>
        <w:rPr>
          <w:rFonts w:hint="default" w:ascii="Times New Roman" w:hAnsi="Times New Roman" w:eastAsia="仿宋_GB2312" w:cs="Times New Roman"/>
          <w:sz w:val="32"/>
        </w:rPr>
        <w:t>万元</w:t>
      </w:r>
      <w:r>
        <w:rPr>
          <w:rFonts w:hint="default" w:ascii="Times New Roman" w:hAnsi="Times New Roman" w:eastAsia="仿宋_GB2312" w:cs="Times New Roman"/>
          <w:sz w:val="32"/>
          <w:lang w:eastAsia="zh-CN"/>
        </w:rPr>
        <w:t>，其中工程费用</w:t>
      </w:r>
      <w:r>
        <w:rPr>
          <w:rFonts w:hint="eastAsia" w:ascii="Times New Roman" w:hAnsi="Times New Roman" w:eastAsia="仿宋_GB2312" w:cs="Times New Roman"/>
          <w:color w:val="auto"/>
          <w:kern w:val="2"/>
          <w:sz w:val="32"/>
          <w:szCs w:val="32"/>
          <w:lang w:val="en-US" w:eastAsia="zh-CN" w:bidi="ar-SA"/>
        </w:rPr>
        <w:t>545.22</w:t>
      </w:r>
      <w:r>
        <w:rPr>
          <w:rFonts w:hint="default" w:ascii="Times New Roman" w:hAnsi="Times New Roman" w:eastAsia="仿宋_GB2312" w:cs="Times New Roman"/>
          <w:sz w:val="32"/>
          <w:lang w:val="en-US" w:eastAsia="zh-CN"/>
        </w:rPr>
        <w:t>万元，其他费用</w:t>
      </w:r>
      <w:r>
        <w:rPr>
          <w:rFonts w:hint="eastAsia" w:ascii="Times New Roman" w:hAnsi="Times New Roman" w:eastAsia="仿宋_GB2312" w:cs="Times New Roman"/>
          <w:color w:val="auto"/>
          <w:kern w:val="2"/>
          <w:sz w:val="32"/>
          <w:szCs w:val="32"/>
          <w:lang w:val="en-US" w:eastAsia="zh-CN" w:bidi="ar-SA"/>
        </w:rPr>
        <w:t>60.07</w:t>
      </w:r>
      <w:r>
        <w:rPr>
          <w:rFonts w:hint="default" w:ascii="Times New Roman" w:hAnsi="Times New Roman" w:eastAsia="仿宋_GB2312" w:cs="Times New Roman"/>
          <w:sz w:val="32"/>
          <w:lang w:val="en-US" w:eastAsia="zh-CN"/>
        </w:rPr>
        <w:t>万元，预备费</w:t>
      </w:r>
      <w:r>
        <w:rPr>
          <w:rFonts w:hint="default" w:ascii="Times New Roman" w:hAnsi="Times New Roman" w:eastAsia="仿宋_GB2312" w:cs="Times New Roman"/>
          <w:color w:val="auto"/>
          <w:kern w:val="2"/>
          <w:sz w:val="32"/>
          <w:szCs w:val="32"/>
          <w:lang w:val="en-US" w:eastAsia="zh-CN" w:bidi="ar-SA"/>
        </w:rPr>
        <w:t>0</w:t>
      </w:r>
      <w:r>
        <w:rPr>
          <w:rFonts w:hint="default" w:ascii="Times New Roman" w:hAnsi="Times New Roman" w:eastAsia="仿宋_GB2312" w:cs="Times New Roman"/>
          <w:sz w:val="32"/>
          <w:lang w:val="en-US" w:eastAsia="zh-CN"/>
        </w:rPr>
        <w:t>万元。</w:t>
      </w:r>
      <w:r>
        <w:rPr>
          <w:rFonts w:hint="default" w:ascii="Times New Roman" w:hAnsi="Times New Roman" w:eastAsia="仿宋_GB2312" w:cs="Times New Roman"/>
          <w:sz w:val="32"/>
        </w:rPr>
        <w:t>资金来源</w:t>
      </w:r>
      <w:r>
        <w:rPr>
          <w:rFonts w:hint="default" w:ascii="Times New Roman" w:hAnsi="Times New Roman" w:eastAsia="仿宋_GB2312" w:cs="Times New Roman"/>
          <w:sz w:val="32"/>
          <w:lang w:eastAsia="zh-CN"/>
        </w:rPr>
        <w:t>为</w:t>
      </w:r>
      <w:r>
        <w:rPr>
          <w:rFonts w:hint="eastAsia" w:ascii="Times New Roman" w:hAnsi="Times New Roman" w:eastAsia="仿宋_GB2312" w:cs="Times New Roman"/>
          <w:sz w:val="32"/>
          <w:lang w:eastAsia="zh-CN"/>
        </w:rPr>
        <w:t>华能（三江）新能源有限责任公司全额出资建设</w:t>
      </w:r>
      <w:r>
        <w:rPr>
          <w:rFonts w:hint="default" w:ascii="Times New Roman" w:hAnsi="Times New Roman" w:eastAsia="仿宋_GB2312" w:cs="Times New Roman"/>
          <w:sz w:val="32"/>
        </w:rPr>
        <w:t>。</w:t>
      </w:r>
    </w:p>
    <w:p w14:paraId="0D2226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30" w:firstLineChars="0"/>
        <w:jc w:val="both"/>
        <w:textAlignment w:val="baseline"/>
        <w:outlineLvl w:val="9"/>
        <w:rPr>
          <w:rFonts w:hint="default" w:ascii="Times New Roman" w:hAnsi="Times New Roman" w:eastAsia="仿宋_GB2312" w:cs="Times New Roman"/>
          <w:sz w:val="32"/>
          <w:lang w:eastAsia="zh-CN"/>
        </w:rPr>
      </w:pPr>
      <w:r>
        <w:rPr>
          <w:rFonts w:hint="eastAsia" w:ascii="仿宋_GB2312" w:eastAsia="仿宋_GB2312"/>
          <w:sz w:val="32"/>
        </w:rPr>
        <w:t>接文后，请严格按照相关文件标准抓紧开展项目初步设计和概算编制工作，严格控制建设规模与投资规模。项目初步设计和概算经评估后，报我局审批</w:t>
      </w:r>
      <w:r>
        <w:rPr>
          <w:rFonts w:hint="eastAsia" w:ascii="仿宋_GB2312" w:eastAsia="仿宋_GB2312"/>
          <w:sz w:val="32"/>
          <w:lang w:eastAsia="zh-CN"/>
        </w:rPr>
        <w:t>。</w:t>
      </w:r>
    </w:p>
    <w:p w14:paraId="228AB3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30" w:firstLineChars="0"/>
        <w:jc w:val="both"/>
        <w:textAlignment w:val="baseline"/>
        <w:outlineLvl w:val="9"/>
        <w:rPr>
          <w:rFonts w:hint="default" w:ascii="Times New Roman" w:hAnsi="Times New Roman" w:eastAsia="仿宋_GB2312" w:cs="Times New Roman"/>
          <w:sz w:val="32"/>
          <w:lang w:eastAsia="zh-CN"/>
        </w:rPr>
      </w:pPr>
    </w:p>
    <w:p w14:paraId="413089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598" w:leftChars="304" w:right="0" w:rightChars="0" w:hanging="960" w:hangingChars="300"/>
        <w:jc w:val="both"/>
        <w:textAlignment w:val="baseline"/>
        <w:outlineLvl w:val="9"/>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sz w:val="32"/>
          <w:lang w:eastAsia="zh-CN"/>
        </w:rPr>
        <w:t>附件：</w:t>
      </w:r>
      <w:r>
        <w:rPr>
          <w:rFonts w:hint="default" w:ascii="Times New Roman" w:hAnsi="Times New Roman" w:eastAsia="仿宋_GB2312" w:cs="Times New Roman"/>
          <w:kern w:val="2"/>
          <w:sz w:val="32"/>
          <w:szCs w:val="32"/>
          <w:lang w:val="en-US" w:eastAsia="zh-CN"/>
        </w:rPr>
        <w:t>1.柳州市三江县X波段天气雷达搬迁工程项目可行性研究报告</w:t>
      </w:r>
    </w:p>
    <w:p w14:paraId="3A105B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596" w:leftChars="760" w:right="0" w:rightChars="0" w:firstLine="0" w:firstLineChars="0"/>
        <w:jc w:val="both"/>
        <w:textAlignment w:val="baseline"/>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kern w:val="2"/>
          <w:sz w:val="32"/>
          <w:szCs w:val="32"/>
          <w:lang w:val="en-US" w:eastAsia="zh-CN"/>
        </w:rPr>
        <w:t>2.柳州市三江县X波段天气雷达搬迁工程可研评审意见</w:t>
      </w:r>
    </w:p>
    <w:p w14:paraId="36D156B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left"/>
        <w:textAlignment w:val="baseline"/>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w:t>
      </w:r>
    </w:p>
    <w:p w14:paraId="5F964AD5">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left"/>
        <w:textAlignment w:val="baseline"/>
        <w:outlineLvl w:val="9"/>
        <w:rPr>
          <w:rFonts w:hint="default" w:ascii="Times New Roman" w:hAnsi="Times New Roman" w:eastAsia="仿宋_GB2312" w:cs="Times New Roman"/>
          <w:sz w:val="32"/>
          <w:lang w:val="en-US" w:eastAsia="zh-CN"/>
        </w:rPr>
      </w:pPr>
    </w:p>
    <w:p w14:paraId="2B2B93B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left"/>
        <w:textAlignment w:val="baseline"/>
        <w:outlineLvl w:val="9"/>
        <w:rPr>
          <w:rFonts w:hint="default" w:ascii="Times New Roman" w:hAnsi="Times New Roman" w:eastAsia="仿宋_GB2312" w:cs="Times New Roman"/>
          <w:sz w:val="32"/>
          <w:lang w:val="en-US" w:eastAsia="zh-CN"/>
        </w:rPr>
      </w:pPr>
    </w:p>
    <w:p w14:paraId="0A64493A">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jc w:val="left"/>
        <w:textAlignment w:val="baseline"/>
        <w:outlineLvl w:val="9"/>
        <w:rPr>
          <w:rFonts w:hint="default" w:ascii="Times New Roman" w:hAnsi="Times New Roman" w:eastAsia="仿宋_GB2312" w:cs="Times New Roman"/>
          <w:sz w:val="32"/>
          <w:lang w:val="en-US" w:eastAsia="zh-CN"/>
        </w:rPr>
      </w:pPr>
    </w:p>
    <w:p w14:paraId="1C9E60EE">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4160" w:firstLineChars="1300"/>
        <w:jc w:val="left"/>
        <w:textAlignment w:val="baseline"/>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三江侗族自治县发展和改革局</w:t>
      </w:r>
    </w:p>
    <w:p w14:paraId="082A6BBF">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right="0" w:rightChars="0" w:firstLine="4800" w:firstLineChars="1500"/>
        <w:jc w:val="both"/>
        <w:textAlignment w:val="baseline"/>
        <w:outlineLvl w:val="9"/>
        <w:rPr>
          <w:rFonts w:hint="default" w:ascii="Times New Roman" w:hAnsi="Times New Roman" w:eastAsia="仿宋_GB2312" w:cs="Times New Roman"/>
          <w:sz w:val="32"/>
        </w:rPr>
      </w:pPr>
      <w:r>
        <w:rPr>
          <w:rFonts w:hint="default" w:ascii="Times New Roman" w:hAnsi="Times New Roman" w:eastAsia="仿宋_GB2312" w:cs="Times New Roman"/>
          <w:sz w:val="32"/>
          <w:lang w:eastAsia="zh-CN"/>
        </w:rPr>
        <w:t xml:space="preserve"> </w:t>
      </w:r>
      <w:r>
        <w:rPr>
          <w:rFonts w:hint="default" w:ascii="Times New Roman" w:hAnsi="Times New Roman" w:eastAsia="仿宋_GB2312" w:cs="Times New Roman"/>
          <w:sz w:val="32"/>
          <w:lang w:val="en-US" w:eastAsia="zh-CN"/>
        </w:rPr>
        <w:t>2025</w:t>
      </w:r>
      <w:r>
        <w:rPr>
          <w:rFonts w:hint="default" w:ascii="Times New Roman" w:hAnsi="Times New Roman" w:eastAsia="仿宋_GB2312" w:cs="Times New Roman"/>
          <w:sz w:val="32"/>
        </w:rPr>
        <w:t>年</w:t>
      </w:r>
      <w:r>
        <w:rPr>
          <w:rFonts w:hint="eastAsia" w:ascii="Times New Roman" w:hAnsi="Times New Roman" w:eastAsia="仿宋_GB2312" w:cs="Times New Roman"/>
          <w:sz w:val="32"/>
          <w:lang w:val="en-US" w:eastAsia="zh-CN"/>
        </w:rPr>
        <w:t>11</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5</w:t>
      </w:r>
      <w:r>
        <w:rPr>
          <w:rFonts w:hint="default" w:ascii="Times New Roman" w:hAnsi="Times New Roman" w:eastAsia="仿宋_GB2312" w:cs="Times New Roman"/>
          <w:sz w:val="32"/>
        </w:rPr>
        <w:t>日</w:t>
      </w:r>
    </w:p>
    <w:p w14:paraId="1DCFCAC4">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baseline"/>
        <w:rPr>
          <w:rFonts w:hint="eastAsia" w:ascii="仿宋_GB2312" w:hAnsi="Calibri" w:eastAsia="仿宋_GB2312" w:cs="Times New Roman"/>
          <w:sz w:val="32"/>
          <w:lang w:eastAsia="zh-CN"/>
        </w:rPr>
      </w:pPr>
      <w:r>
        <w:rPr>
          <w:rFonts w:hint="eastAsia" w:ascii="仿宋_GB2312" w:hAnsi="Calibri" w:eastAsia="仿宋_GB2312" w:cs="Times New Roman"/>
          <w:sz w:val="32"/>
          <w:lang w:eastAsia="zh-CN"/>
        </w:rPr>
        <w:t>（此件公开发布）</w:t>
      </w:r>
    </w:p>
    <w:p w14:paraId="5D4A290E">
      <w:pPr>
        <w:keepNext w:val="0"/>
        <w:keepLines w:val="0"/>
        <w:pageBreakBefore w:val="0"/>
        <w:widowControl/>
        <w:kinsoku/>
        <w:wordWrap/>
        <w:overflowPunct/>
        <w:topLinePunct w:val="0"/>
        <w:autoSpaceDE/>
        <w:autoSpaceDN/>
        <w:bidi w:val="0"/>
        <w:adjustRightInd/>
        <w:snapToGrid/>
        <w:spacing w:line="580" w:lineRule="exact"/>
        <w:ind w:firstLine="4160" w:firstLineChars="1300"/>
        <w:textAlignment w:val="baseline"/>
        <w:rPr>
          <w:rFonts w:hint="eastAsia" w:ascii="仿宋_GB2312" w:hAnsi="Calibri" w:eastAsia="仿宋_GB2312" w:cs="Times New Roman"/>
          <w:sz w:val="32"/>
        </w:rPr>
      </w:pPr>
    </w:p>
    <w:p w14:paraId="7C94B2B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baseline"/>
        <w:outlineLvl w:val="9"/>
        <w:rPr>
          <w:rFonts w:hint="eastAsia" w:ascii="仿宋_GB2312" w:hAnsi="仿宋_GB2312" w:eastAsia="仿宋_GB2312" w:cs="仿宋_GB2312"/>
          <w:b w:val="0"/>
          <w:sz w:val="28"/>
          <w:szCs w:val="28"/>
          <w:highlight w:val="none"/>
          <w:u w:val="thick"/>
          <w:shd w:val="clear" w:color="auto" w:fill="auto"/>
          <w:lang w:eastAsia="zh-CN"/>
        </w:rPr>
      </w:pPr>
    </w:p>
    <w:p w14:paraId="2A9BDA93">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baseline"/>
        <w:outlineLvl w:val="9"/>
        <w:rPr>
          <w:rFonts w:hint="eastAsia" w:ascii="仿宋_GB2312" w:hAnsi="仿宋_GB2312" w:eastAsia="仿宋_GB2312" w:cs="仿宋_GB2312"/>
          <w:b w:val="0"/>
          <w:sz w:val="28"/>
          <w:szCs w:val="28"/>
          <w:highlight w:val="none"/>
          <w:u w:val="thick"/>
          <w:shd w:val="clear" w:color="auto" w:fill="auto"/>
          <w:lang w:eastAsia="zh-CN"/>
        </w:rPr>
      </w:pPr>
    </w:p>
    <w:p w14:paraId="441555A7">
      <w:pPr>
        <w:pStyle w:val="2"/>
        <w:rPr>
          <w:rFonts w:hint="eastAsia" w:ascii="仿宋_GB2312" w:hAnsi="仿宋_GB2312" w:eastAsia="仿宋_GB2312" w:cs="仿宋_GB2312"/>
          <w:b w:val="0"/>
          <w:sz w:val="28"/>
          <w:szCs w:val="28"/>
          <w:highlight w:val="none"/>
          <w:u w:val="thick"/>
          <w:shd w:val="clear" w:color="auto" w:fill="auto"/>
          <w:lang w:eastAsia="zh-CN"/>
        </w:rPr>
      </w:pPr>
    </w:p>
    <w:p w14:paraId="4E18DA81">
      <w:pPr>
        <w:pStyle w:val="2"/>
        <w:rPr>
          <w:rFonts w:hint="eastAsia" w:ascii="仿宋_GB2312" w:hAnsi="仿宋_GB2312" w:eastAsia="仿宋_GB2312" w:cs="仿宋_GB2312"/>
          <w:b w:val="0"/>
          <w:sz w:val="28"/>
          <w:szCs w:val="28"/>
          <w:highlight w:val="none"/>
          <w:u w:val="thick"/>
          <w:shd w:val="clear" w:color="auto" w:fill="auto"/>
          <w:lang w:eastAsia="zh-CN"/>
        </w:rPr>
      </w:pPr>
    </w:p>
    <w:p w14:paraId="6E7D00B9">
      <w:pPr>
        <w:pStyle w:val="2"/>
        <w:rPr>
          <w:rFonts w:hint="eastAsia" w:ascii="仿宋_GB2312" w:hAnsi="仿宋_GB2312" w:eastAsia="仿宋_GB2312" w:cs="仿宋_GB2312"/>
          <w:b w:val="0"/>
          <w:sz w:val="28"/>
          <w:szCs w:val="28"/>
          <w:highlight w:val="none"/>
          <w:u w:val="thick"/>
          <w:shd w:val="clear" w:color="auto" w:fill="auto"/>
          <w:lang w:eastAsia="zh-CN"/>
        </w:rPr>
      </w:pPr>
    </w:p>
    <w:p w14:paraId="5BE71D91">
      <w:pPr>
        <w:pStyle w:val="2"/>
        <w:rPr>
          <w:rFonts w:hint="eastAsia" w:ascii="仿宋_GB2312" w:hAnsi="仿宋_GB2312" w:eastAsia="仿宋_GB2312" w:cs="仿宋_GB2312"/>
          <w:b w:val="0"/>
          <w:sz w:val="28"/>
          <w:szCs w:val="28"/>
          <w:highlight w:val="none"/>
          <w:u w:val="thick"/>
          <w:shd w:val="clear" w:color="auto" w:fill="auto"/>
          <w:lang w:eastAsia="zh-CN"/>
        </w:rPr>
      </w:pPr>
    </w:p>
    <w:p w14:paraId="16455B6C">
      <w:pPr>
        <w:pStyle w:val="2"/>
        <w:rPr>
          <w:rFonts w:hint="eastAsia" w:ascii="仿宋_GB2312" w:hAnsi="仿宋_GB2312" w:eastAsia="仿宋_GB2312" w:cs="仿宋_GB2312"/>
          <w:b w:val="0"/>
          <w:sz w:val="28"/>
          <w:szCs w:val="28"/>
          <w:highlight w:val="none"/>
          <w:u w:val="thick"/>
          <w:shd w:val="clear" w:color="auto" w:fill="auto"/>
          <w:lang w:eastAsia="zh-CN"/>
        </w:rPr>
      </w:pPr>
    </w:p>
    <w:p w14:paraId="43F61A42">
      <w:pPr>
        <w:pStyle w:val="2"/>
        <w:rPr>
          <w:rFonts w:hint="eastAsia" w:ascii="仿宋_GB2312" w:hAnsi="仿宋_GB2312" w:eastAsia="仿宋_GB2312" w:cs="仿宋_GB2312"/>
          <w:b w:val="0"/>
          <w:sz w:val="28"/>
          <w:szCs w:val="28"/>
          <w:highlight w:val="none"/>
          <w:u w:val="thick"/>
          <w:shd w:val="clear" w:color="auto" w:fill="auto"/>
          <w:lang w:eastAsia="zh-CN"/>
        </w:rPr>
      </w:pPr>
    </w:p>
    <w:p w14:paraId="76520C67">
      <w:pPr>
        <w:pStyle w:val="2"/>
        <w:rPr>
          <w:rFonts w:hint="eastAsia" w:ascii="仿宋_GB2312" w:hAnsi="仿宋_GB2312" w:eastAsia="仿宋_GB2312" w:cs="仿宋_GB2312"/>
          <w:b w:val="0"/>
          <w:sz w:val="28"/>
          <w:szCs w:val="28"/>
          <w:highlight w:val="none"/>
          <w:u w:val="thick"/>
          <w:shd w:val="clear" w:color="auto" w:fill="auto"/>
          <w:lang w:eastAsia="zh-CN"/>
        </w:rPr>
      </w:pPr>
    </w:p>
    <w:p w14:paraId="5453BA9B">
      <w:pPr>
        <w:pStyle w:val="2"/>
        <w:rPr>
          <w:rFonts w:hint="eastAsia" w:ascii="仿宋_GB2312" w:hAnsi="仿宋_GB2312" w:eastAsia="仿宋_GB2312" w:cs="仿宋_GB2312"/>
          <w:b w:val="0"/>
          <w:sz w:val="28"/>
          <w:szCs w:val="28"/>
          <w:highlight w:val="none"/>
          <w:u w:val="thick"/>
          <w:shd w:val="clear" w:color="auto" w:fill="auto"/>
          <w:lang w:eastAsia="zh-CN"/>
        </w:rPr>
      </w:pPr>
    </w:p>
    <w:p w14:paraId="001D56DD">
      <w:pPr>
        <w:pStyle w:val="2"/>
        <w:rPr>
          <w:rFonts w:hint="eastAsia" w:ascii="仿宋_GB2312" w:hAnsi="仿宋_GB2312" w:eastAsia="仿宋_GB2312" w:cs="仿宋_GB2312"/>
          <w:b w:val="0"/>
          <w:sz w:val="28"/>
          <w:szCs w:val="28"/>
          <w:highlight w:val="none"/>
          <w:u w:val="thick"/>
          <w:shd w:val="clear" w:color="auto" w:fill="auto"/>
          <w:lang w:eastAsia="zh-CN"/>
        </w:rPr>
      </w:pPr>
    </w:p>
    <w:p w14:paraId="1C897FAE">
      <w:pPr>
        <w:pStyle w:val="2"/>
        <w:rPr>
          <w:rFonts w:hint="eastAsia" w:ascii="仿宋_GB2312" w:hAnsi="仿宋_GB2312" w:eastAsia="仿宋_GB2312" w:cs="仿宋_GB2312"/>
          <w:b w:val="0"/>
          <w:sz w:val="28"/>
          <w:szCs w:val="28"/>
          <w:highlight w:val="none"/>
          <w:u w:val="thick"/>
          <w:shd w:val="clear" w:color="auto" w:fill="auto"/>
          <w:lang w:eastAsia="zh-CN"/>
        </w:rPr>
      </w:pPr>
    </w:p>
    <w:p w14:paraId="164223FE">
      <w:pPr>
        <w:pStyle w:val="2"/>
        <w:rPr>
          <w:rFonts w:hint="eastAsia" w:ascii="仿宋_GB2312" w:hAnsi="仿宋_GB2312" w:eastAsia="仿宋_GB2312" w:cs="仿宋_GB2312"/>
          <w:b w:val="0"/>
          <w:sz w:val="28"/>
          <w:szCs w:val="28"/>
          <w:highlight w:val="none"/>
          <w:u w:val="thick"/>
          <w:shd w:val="clear" w:color="auto" w:fill="auto"/>
          <w:lang w:eastAsia="zh-CN"/>
        </w:rPr>
      </w:pPr>
    </w:p>
    <w:p w14:paraId="7B4777C8">
      <w:pPr>
        <w:pStyle w:val="2"/>
        <w:rPr>
          <w:rFonts w:hint="eastAsia" w:ascii="仿宋_GB2312" w:hAnsi="仿宋_GB2312" w:eastAsia="仿宋_GB2312" w:cs="仿宋_GB2312"/>
          <w:b w:val="0"/>
          <w:sz w:val="28"/>
          <w:szCs w:val="28"/>
          <w:highlight w:val="none"/>
          <w:u w:val="thick"/>
          <w:shd w:val="clear" w:color="auto" w:fill="auto"/>
          <w:lang w:eastAsia="zh-CN"/>
        </w:rPr>
      </w:pPr>
    </w:p>
    <w:p w14:paraId="5BDAA35A">
      <w:pPr>
        <w:pStyle w:val="2"/>
        <w:rPr>
          <w:rFonts w:hint="eastAsia" w:ascii="仿宋_GB2312" w:hAnsi="仿宋_GB2312" w:eastAsia="仿宋_GB2312" w:cs="仿宋_GB2312"/>
          <w:b w:val="0"/>
          <w:sz w:val="28"/>
          <w:szCs w:val="28"/>
          <w:highlight w:val="none"/>
          <w:u w:val="thick"/>
          <w:shd w:val="clear" w:color="auto" w:fill="auto"/>
          <w:lang w:eastAsia="zh-CN"/>
        </w:rPr>
      </w:pPr>
    </w:p>
    <w:p w14:paraId="36682FCF">
      <w:pPr>
        <w:pStyle w:val="2"/>
        <w:rPr>
          <w:rFonts w:hint="eastAsia" w:ascii="仿宋_GB2312" w:hAnsi="仿宋_GB2312" w:eastAsia="仿宋_GB2312" w:cs="仿宋_GB2312"/>
          <w:b w:val="0"/>
          <w:sz w:val="28"/>
          <w:szCs w:val="28"/>
          <w:highlight w:val="none"/>
          <w:u w:val="thick"/>
          <w:shd w:val="clear" w:color="auto" w:fill="auto"/>
          <w:lang w:eastAsia="zh-CN"/>
        </w:rPr>
      </w:pPr>
    </w:p>
    <w:p w14:paraId="3104A126">
      <w:pPr>
        <w:pStyle w:val="2"/>
        <w:rPr>
          <w:rFonts w:hint="eastAsia" w:ascii="仿宋_GB2312" w:hAnsi="仿宋_GB2312" w:eastAsia="仿宋_GB2312" w:cs="仿宋_GB2312"/>
          <w:b w:val="0"/>
          <w:sz w:val="28"/>
          <w:szCs w:val="28"/>
          <w:highlight w:val="none"/>
          <w:u w:val="thick"/>
          <w:shd w:val="clear" w:color="auto" w:fill="auto"/>
          <w:lang w:eastAsia="zh-CN"/>
        </w:rPr>
      </w:pPr>
    </w:p>
    <w:p w14:paraId="7BF606F0">
      <w:pPr>
        <w:pStyle w:val="2"/>
        <w:rPr>
          <w:rFonts w:hint="eastAsia" w:ascii="仿宋_GB2312" w:hAnsi="仿宋_GB2312" w:eastAsia="仿宋_GB2312" w:cs="仿宋_GB2312"/>
          <w:b w:val="0"/>
          <w:sz w:val="28"/>
          <w:szCs w:val="28"/>
          <w:highlight w:val="none"/>
          <w:u w:val="thick"/>
          <w:shd w:val="clear" w:color="auto" w:fill="auto"/>
          <w:lang w:eastAsia="zh-CN"/>
        </w:rPr>
      </w:pPr>
    </w:p>
    <w:p w14:paraId="584FD222">
      <w:pPr>
        <w:pStyle w:val="2"/>
        <w:rPr>
          <w:rFonts w:hint="eastAsia" w:ascii="仿宋_GB2312" w:hAnsi="仿宋_GB2312" w:eastAsia="仿宋_GB2312" w:cs="仿宋_GB2312"/>
          <w:b w:val="0"/>
          <w:sz w:val="28"/>
          <w:szCs w:val="28"/>
          <w:highlight w:val="none"/>
          <w:u w:val="thick"/>
          <w:shd w:val="clear" w:color="auto" w:fill="auto"/>
          <w:lang w:eastAsia="zh-CN"/>
        </w:rPr>
      </w:pPr>
    </w:p>
    <w:p w14:paraId="4883D593">
      <w:pPr>
        <w:pStyle w:val="2"/>
        <w:rPr>
          <w:rFonts w:hint="eastAsia" w:ascii="仿宋_GB2312" w:hAnsi="仿宋_GB2312" w:eastAsia="仿宋_GB2312" w:cs="仿宋_GB2312"/>
          <w:b w:val="0"/>
          <w:sz w:val="28"/>
          <w:szCs w:val="28"/>
          <w:highlight w:val="none"/>
          <w:u w:val="thick"/>
          <w:shd w:val="clear" w:color="auto" w:fill="auto"/>
          <w:lang w:eastAsia="zh-CN"/>
        </w:rPr>
      </w:pPr>
    </w:p>
    <w:p w14:paraId="53C4FD8F">
      <w:pPr>
        <w:pStyle w:val="2"/>
        <w:rPr>
          <w:rFonts w:hint="eastAsia" w:ascii="仿宋_GB2312" w:hAnsi="仿宋_GB2312" w:eastAsia="仿宋_GB2312" w:cs="仿宋_GB2312"/>
          <w:b w:val="0"/>
          <w:sz w:val="28"/>
          <w:szCs w:val="28"/>
          <w:highlight w:val="none"/>
          <w:u w:val="thick"/>
          <w:shd w:val="clear" w:color="auto" w:fill="auto"/>
          <w:lang w:eastAsia="zh-CN"/>
        </w:rPr>
      </w:pPr>
    </w:p>
    <w:p w14:paraId="41A45EC2">
      <w:pPr>
        <w:pStyle w:val="2"/>
        <w:rPr>
          <w:rFonts w:hint="eastAsia" w:ascii="仿宋_GB2312" w:hAnsi="仿宋_GB2312" w:eastAsia="仿宋_GB2312" w:cs="仿宋_GB2312"/>
          <w:b w:val="0"/>
          <w:sz w:val="28"/>
          <w:szCs w:val="28"/>
          <w:highlight w:val="none"/>
          <w:u w:val="thick"/>
          <w:shd w:val="clear" w:color="auto" w:fill="auto"/>
          <w:lang w:eastAsia="zh-CN"/>
        </w:rPr>
      </w:pPr>
    </w:p>
    <w:p w14:paraId="2644B61A">
      <w:pPr>
        <w:pStyle w:val="2"/>
        <w:rPr>
          <w:rFonts w:hint="eastAsia" w:ascii="仿宋_GB2312" w:hAnsi="仿宋_GB2312" w:eastAsia="仿宋_GB2312" w:cs="仿宋_GB2312"/>
          <w:b w:val="0"/>
          <w:sz w:val="28"/>
          <w:szCs w:val="28"/>
          <w:highlight w:val="none"/>
          <w:u w:val="thick"/>
          <w:shd w:val="clear" w:color="auto" w:fill="auto"/>
          <w:lang w:eastAsia="zh-CN"/>
        </w:rPr>
      </w:pPr>
    </w:p>
    <w:p w14:paraId="0126D58E">
      <w:pPr>
        <w:pStyle w:val="2"/>
        <w:rPr>
          <w:rFonts w:hint="eastAsia" w:ascii="仿宋_GB2312" w:hAnsi="仿宋_GB2312" w:eastAsia="仿宋_GB2312" w:cs="仿宋_GB2312"/>
          <w:b w:val="0"/>
          <w:sz w:val="28"/>
          <w:szCs w:val="28"/>
          <w:highlight w:val="none"/>
          <w:u w:val="thick"/>
          <w:shd w:val="clear" w:color="auto" w:fill="auto"/>
          <w:lang w:eastAsia="zh-CN"/>
        </w:rPr>
      </w:pPr>
    </w:p>
    <w:p w14:paraId="4080B9D2">
      <w:pPr>
        <w:pStyle w:val="2"/>
        <w:rPr>
          <w:rFonts w:hint="eastAsia" w:ascii="仿宋_GB2312" w:hAnsi="仿宋_GB2312" w:eastAsia="仿宋_GB2312" w:cs="仿宋_GB2312"/>
          <w:b w:val="0"/>
          <w:sz w:val="28"/>
          <w:szCs w:val="28"/>
          <w:highlight w:val="none"/>
          <w:u w:val="thick"/>
          <w:shd w:val="clear" w:color="auto" w:fill="auto"/>
          <w:lang w:eastAsia="zh-CN"/>
        </w:rPr>
      </w:pPr>
    </w:p>
    <w:p w14:paraId="2753AE14">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500" w:lineRule="exact"/>
        <w:ind w:right="0" w:rightChars="0"/>
        <w:jc w:val="left"/>
        <w:textAlignment w:val="baseline"/>
        <w:outlineLvl w:val="9"/>
        <w:rPr>
          <w:rFonts w:hint="eastAsia" w:ascii="仿宋_GB2312" w:hAnsi="Calibri" w:eastAsia="仿宋_GB2312" w:cs="Times New Roman"/>
          <w:sz w:val="28"/>
          <w:szCs w:val="28"/>
          <w:lang w:eastAsia="zh-CN"/>
        </w:rPr>
      </w:pPr>
      <w:r>
        <w:rPr>
          <w:rFonts w:hint="eastAsia" w:ascii="仿宋_GB2312" w:hAnsi="仿宋_GB2312" w:eastAsia="仿宋_GB2312" w:cs="仿宋_GB2312"/>
          <w:b w:val="0"/>
          <w:sz w:val="28"/>
          <w:szCs w:val="28"/>
          <w:highlight w:val="none"/>
          <w:u w:val="thick"/>
          <w:shd w:val="clear" w:color="auto" w:fill="auto"/>
          <w:lang w:eastAsia="zh-CN"/>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r>
        <w:rPr>
          <w:rFonts w:hint="eastAsia" w:ascii="仿宋_GB2312" w:hAnsi="仿宋_GB2312" w:eastAsia="仿宋_GB2312" w:cs="仿宋_GB2312"/>
          <w:b w:val="0"/>
          <w:sz w:val="28"/>
          <w:szCs w:val="28"/>
          <w:highlight w:val="none"/>
          <w:u w:val="thick"/>
          <w:shd w:val="clear" w:color="auto" w:fill="auto"/>
          <w:lang w:val="en-US" w:eastAsia="zh-CN"/>
        </w:rPr>
        <w:t xml:space="preserve">                                   </w:t>
      </w:r>
      <w:r>
        <w:rPr>
          <w:rFonts w:hint="eastAsia" w:ascii="仿宋_GB2312" w:hAnsi="仿宋_GB2312" w:eastAsia="仿宋_GB2312" w:cs="仿宋_GB2312"/>
          <w:b w:val="0"/>
          <w:sz w:val="28"/>
          <w:szCs w:val="28"/>
          <w:highlight w:val="none"/>
          <w:u w:val="thick"/>
          <w:shd w:val="clear" w:color="auto" w:fill="auto"/>
        </w:rPr>
        <w:t xml:space="preserve">  </w:t>
      </w:r>
    </w:p>
    <w:p w14:paraId="25AF9D21">
      <w:pPr>
        <w:widowControl/>
        <w:pBdr>
          <w:bottom w:val="single" w:color="auto" w:sz="4" w:space="0"/>
        </w:pBdr>
        <w:spacing w:line="600" w:lineRule="exact"/>
        <w:ind w:left="1400" w:hanging="1400" w:hangingChars="500"/>
        <w:jc w:val="left"/>
        <w:textAlignment w:val="baseline"/>
        <w:rPr>
          <w:rFonts w:hint="eastAsia" w:ascii="仿宋_GB2312" w:hAnsi="仿宋_GB2312" w:eastAsia="仿宋_GB2312" w:cs="仿宋_GB2312"/>
          <w:sz w:val="28"/>
          <w:szCs w:val="28"/>
          <w:highlight w:val="none"/>
          <w:u w:val="single" w:color="auto"/>
          <w:shd w:val="clear" w:color="auto" w:fill="auto"/>
          <w:lang w:val="en-US" w:eastAsia="zh-CN"/>
        </w:rPr>
      </w:pPr>
      <w:r>
        <w:rPr>
          <w:rFonts w:hint="eastAsia" w:ascii="仿宋_GB2312" w:hAnsi="Calibri" w:eastAsia="仿宋_GB2312" w:cs="Times New Roman"/>
          <w:sz w:val="28"/>
          <w:szCs w:val="28"/>
          <w:lang w:val="en-US" w:eastAsia="zh-CN"/>
        </w:rPr>
        <w:t xml:space="preserve">  </w:t>
      </w:r>
      <w:r>
        <w:rPr>
          <w:rFonts w:hint="eastAsia" w:ascii="仿宋_GB2312" w:hAnsi="仿宋_GB2312" w:eastAsia="仿宋_GB2312" w:cs="仿宋_GB2312"/>
          <w:sz w:val="28"/>
          <w:szCs w:val="28"/>
          <w:highlight w:val="none"/>
          <w:u w:val="none" w:color="auto"/>
          <w:shd w:val="clear" w:color="auto" w:fill="auto"/>
        </w:rPr>
        <w:t>抄  送：</w:t>
      </w:r>
      <w:r>
        <w:rPr>
          <w:rFonts w:hint="eastAsia" w:ascii="仿宋_GB2312" w:hAnsi="Calibri" w:eastAsia="仿宋_GB2312" w:cs="Times New Roman"/>
          <w:sz w:val="28"/>
          <w:szCs w:val="28"/>
        </w:rPr>
        <w:t>县</w:t>
      </w:r>
      <w:r>
        <w:rPr>
          <w:rFonts w:hint="eastAsia" w:ascii="仿宋_GB2312" w:eastAsia="仿宋_GB2312"/>
          <w:sz w:val="28"/>
          <w:szCs w:val="28"/>
        </w:rPr>
        <w:t>财政局、</w:t>
      </w:r>
      <w:r>
        <w:rPr>
          <w:rFonts w:hint="eastAsia" w:ascii="仿宋_GB2312" w:hAnsi="Calibri" w:eastAsia="仿宋_GB2312" w:cs="Times New Roman"/>
          <w:sz w:val="28"/>
          <w:szCs w:val="28"/>
          <w:lang w:eastAsia="zh-CN"/>
        </w:rPr>
        <w:t>住房和城乡建设局、</w:t>
      </w:r>
      <w:r>
        <w:rPr>
          <w:rFonts w:hint="eastAsia" w:ascii="仿宋_GB2312" w:hAnsi="Calibri" w:eastAsia="仿宋_GB2312" w:cs="Times New Roman"/>
          <w:sz w:val="28"/>
          <w:szCs w:val="28"/>
        </w:rPr>
        <w:t>自然资源和规划局</w:t>
      </w:r>
      <w:r>
        <w:rPr>
          <w:rFonts w:hint="eastAsia" w:ascii="仿宋_GB2312" w:hAnsi="Calibri" w:eastAsia="仿宋_GB2312" w:cs="Times New Roman"/>
          <w:sz w:val="28"/>
          <w:szCs w:val="28"/>
          <w:lang w:eastAsia="zh-CN"/>
        </w:rPr>
        <w:t>、</w:t>
      </w:r>
      <w:r>
        <w:rPr>
          <w:rFonts w:hint="eastAsia" w:ascii="仿宋_GB2312" w:hAnsi="Calibri" w:eastAsia="仿宋_GB2312" w:cs="Times New Roman"/>
          <w:sz w:val="28"/>
          <w:szCs w:val="28"/>
        </w:rPr>
        <w:t>柳州市三江生态环境局、存档</w:t>
      </w:r>
    </w:p>
    <w:p w14:paraId="3FC56A3F">
      <w:pPr>
        <w:keepNext w:val="0"/>
        <w:keepLines w:val="0"/>
        <w:pageBreakBefore w:val="0"/>
        <w:widowControl/>
        <w:pBdr>
          <w:top w:val="none" w:color="auto" w:sz="0" w:space="1"/>
          <w:left w:val="none" w:color="auto" w:sz="0" w:space="4"/>
          <w:bottom w:val="single" w:color="000000" w:sz="12" w:space="0"/>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500" w:lineRule="exact"/>
        <w:ind w:right="0" w:rightChars="0" w:firstLine="280" w:firstLineChars="100"/>
        <w:jc w:val="left"/>
        <w:textAlignment w:val="baseline"/>
        <w:outlineLvl w:val="9"/>
        <w:rPr>
          <w:rFonts w:hint="default" w:ascii="仿宋_GB2312" w:hAnsi="仿宋_GB2312" w:eastAsia="仿宋_GB2312" w:cs="仿宋_GB2312"/>
          <w:sz w:val="28"/>
          <w:szCs w:val="28"/>
          <w:highlight w:val="none"/>
          <w:u w:val="none" w:color="auto"/>
          <w:shd w:val="clear" w:color="auto" w:fill="auto"/>
          <w:lang w:val="en-US"/>
        </w:rPr>
      </w:pPr>
      <w:r>
        <w:rPr>
          <w:rFonts w:hint="eastAsia" w:ascii="仿宋_GB2312" w:hAnsi="仿宋_GB2312" w:eastAsia="仿宋_GB2312" w:cs="仿宋_GB2312"/>
          <w:sz w:val="28"/>
          <w:szCs w:val="28"/>
          <w:highlight w:val="none"/>
          <w:u w:val="none" w:color="auto"/>
          <w:shd w:val="clear" w:color="auto" w:fill="auto"/>
          <w:lang w:val="en-US" w:eastAsia="zh-CN"/>
        </w:rPr>
        <w:t xml:space="preserve">三江侗族自治县发展和改革局               </w:t>
      </w:r>
      <w:r>
        <w:rPr>
          <w:rFonts w:hint="eastAsia" w:ascii="Times New Roman" w:hAnsi="Times New Roman" w:eastAsia="仿宋_GB2312" w:cs="Times New Roman"/>
          <w:color w:val="auto"/>
          <w:kern w:val="2"/>
          <w:sz w:val="28"/>
          <w:szCs w:val="28"/>
          <w:lang w:val="en-US" w:eastAsia="zh-CN" w:bidi="ar-SA"/>
        </w:rPr>
        <w:t xml:space="preserve"> 2025</w:t>
      </w:r>
      <w:r>
        <w:rPr>
          <w:rFonts w:hint="eastAsia" w:ascii="仿宋_GB2312" w:hAnsi="仿宋_GB2312" w:eastAsia="仿宋_GB2312" w:cs="仿宋_GB2312"/>
          <w:sz w:val="28"/>
          <w:szCs w:val="28"/>
          <w:highlight w:val="none"/>
          <w:u w:val="none" w:color="auto"/>
          <w:shd w:val="clear" w:color="auto" w:fill="auto"/>
          <w:lang w:eastAsia="zh-CN"/>
        </w:rPr>
        <w:t>年</w:t>
      </w:r>
      <w:r>
        <w:rPr>
          <w:rFonts w:hint="eastAsia" w:ascii="仿宋_GB2312" w:hAnsi="仿宋_GB2312" w:eastAsia="仿宋_GB2312" w:cs="仿宋_GB2312"/>
          <w:sz w:val="28"/>
          <w:szCs w:val="28"/>
          <w:highlight w:val="none"/>
          <w:u w:val="none" w:color="auto"/>
          <w:shd w:val="clear" w:color="auto" w:fill="auto"/>
          <w:lang w:val="en-US" w:eastAsia="zh-CN"/>
        </w:rPr>
        <w:t>11</w:t>
      </w:r>
      <w:r>
        <w:rPr>
          <w:rFonts w:hint="eastAsia" w:ascii="仿宋_GB2312" w:hAnsi="仿宋_GB2312" w:eastAsia="仿宋_GB2312" w:cs="仿宋_GB2312"/>
          <w:sz w:val="28"/>
          <w:szCs w:val="28"/>
          <w:highlight w:val="none"/>
          <w:u w:val="none" w:color="auto"/>
          <w:shd w:val="clear" w:color="auto" w:fill="auto"/>
          <w:lang w:eastAsia="zh-CN"/>
        </w:rPr>
        <w:t>月</w:t>
      </w:r>
      <w:r>
        <w:rPr>
          <w:rFonts w:hint="eastAsia" w:ascii="仿宋_GB2312" w:hAnsi="仿宋_GB2312" w:eastAsia="仿宋_GB2312" w:cs="仿宋_GB2312"/>
          <w:sz w:val="28"/>
          <w:szCs w:val="28"/>
          <w:highlight w:val="none"/>
          <w:u w:val="none" w:color="auto"/>
          <w:shd w:val="clear" w:color="auto" w:fill="auto"/>
          <w:lang w:val="en-US" w:eastAsia="zh-CN"/>
        </w:rPr>
        <w:t>5</w:t>
      </w:r>
      <w:r>
        <w:rPr>
          <w:rFonts w:hint="eastAsia" w:ascii="仿宋_GB2312" w:hAnsi="仿宋_GB2312" w:eastAsia="仿宋_GB2312" w:cs="仿宋_GB2312"/>
          <w:sz w:val="28"/>
          <w:szCs w:val="28"/>
          <w:highlight w:val="none"/>
          <w:u w:val="none" w:color="auto"/>
          <w:shd w:val="clear" w:color="auto" w:fill="auto"/>
          <w:lang w:eastAsia="zh-CN"/>
        </w:rPr>
        <w:t xml:space="preserve">日印发 </w:t>
      </w:r>
      <w:r>
        <w:rPr>
          <w:rFonts w:hint="eastAsia" w:ascii="仿宋_GB2312" w:hAnsi="仿宋_GB2312" w:eastAsia="仿宋_GB2312" w:cs="仿宋_GB2312"/>
          <w:sz w:val="28"/>
          <w:szCs w:val="28"/>
          <w:highlight w:val="none"/>
          <w:u w:val="none" w:color="auto"/>
          <w:shd w:val="clear" w:color="auto" w:fill="auto"/>
          <w:lang w:val="en-US" w:eastAsia="zh-CN"/>
        </w:rPr>
        <w:t xml:space="preserve"> </w:t>
      </w:r>
    </w:p>
    <w:p w14:paraId="28BEBC57">
      <w:pPr>
        <w:widowControl/>
        <w:spacing w:line="600" w:lineRule="exact"/>
        <w:jc w:val="left"/>
        <w:textAlignment w:val="baseline"/>
        <w:rPr>
          <w:rFonts w:hint="eastAsia" w:ascii="仿宋_GB2312" w:hAnsi="仿宋_GB2312" w:eastAsia="仿宋_GB2312" w:cs="仿宋_GB2312"/>
          <w:sz w:val="28"/>
          <w:szCs w:val="28"/>
          <w:highlight w:val="none"/>
          <w:shd w:val="clear" w:color="auto" w:fill="auto"/>
        </w:rPr>
      </w:pPr>
      <w:r>
        <w:rPr>
          <w:rFonts w:hint="eastAsia" w:ascii="仿宋_GB2312" w:hAnsi="仿宋_GB2312" w:eastAsia="仿宋_GB2312" w:cs="仿宋_GB2312"/>
          <w:sz w:val="28"/>
          <w:szCs w:val="28"/>
          <w:highlight w:val="none"/>
          <w:shd w:val="clear" w:color="auto" w:fill="auto"/>
          <w:lang w:eastAsia="zh-CN"/>
        </w:rPr>
        <w:t xml:space="preserve">                                          </w:t>
      </w:r>
      <w:r>
        <w:rPr>
          <w:rFonts w:hint="eastAsia" w:ascii="仿宋_GB2312" w:hAnsi="仿宋_GB2312" w:eastAsia="仿宋_GB2312" w:cs="仿宋_GB2312"/>
          <w:sz w:val="28"/>
          <w:szCs w:val="28"/>
          <w:highlight w:val="none"/>
          <w:shd w:val="clear" w:color="auto" w:fill="auto"/>
          <w:lang w:val="en-US" w:eastAsia="zh-CN"/>
        </w:rPr>
        <w:t xml:space="preserve">       </w:t>
      </w:r>
      <w:r>
        <w:rPr>
          <w:rFonts w:hint="eastAsia" w:ascii="仿宋_GB2312" w:hAnsi="仿宋_GB2312" w:eastAsia="仿宋_GB2312" w:cs="仿宋_GB2312"/>
          <w:sz w:val="28"/>
          <w:szCs w:val="28"/>
          <w:highlight w:val="none"/>
          <w:shd w:val="clear" w:color="auto" w:fill="auto"/>
        </w:rPr>
        <w:t>（共</w:t>
      </w:r>
      <w:r>
        <w:rPr>
          <w:rFonts w:hint="eastAsia" w:ascii="Times New Roman" w:hAnsi="Times New Roman" w:eastAsia="仿宋_GB2312" w:cs="Times New Roman"/>
          <w:color w:val="auto"/>
          <w:kern w:val="2"/>
          <w:sz w:val="28"/>
          <w:szCs w:val="28"/>
          <w:lang w:val="en-US" w:eastAsia="zh-CN" w:bidi="ar-SA"/>
        </w:rPr>
        <w:t>6</w:t>
      </w:r>
      <w:r>
        <w:rPr>
          <w:rFonts w:hint="eastAsia" w:ascii="仿宋_GB2312" w:hAnsi="仿宋_GB2312" w:eastAsia="仿宋_GB2312" w:cs="仿宋_GB2312"/>
          <w:sz w:val="28"/>
          <w:szCs w:val="28"/>
          <w:highlight w:val="none"/>
          <w:shd w:val="clear" w:color="auto" w:fill="auto"/>
        </w:rPr>
        <w:t>印份）</w:t>
      </w:r>
    </w:p>
    <w:p w14:paraId="64DD5E34">
      <w:pPr>
        <w:spacing w:line="560" w:lineRule="exact"/>
        <w:jc w:val="left"/>
        <w:textAlignment w:val="baseline"/>
        <w:rPr>
          <w:rFonts w:hint="eastAsia" w:ascii="黑体" w:hAnsi="黑体" w:eastAsia="黑体" w:cs="黑体"/>
          <w:sz w:val="32"/>
        </w:rPr>
      </w:pPr>
      <w:r>
        <w:rPr>
          <w:rFonts w:hint="eastAsia" w:ascii="黑体" w:hAnsi="黑体" w:eastAsia="黑体" w:cs="黑体"/>
          <w:sz w:val="32"/>
        </w:rPr>
        <w:t>附件</w:t>
      </w:r>
    </w:p>
    <w:tbl>
      <w:tblPr>
        <w:tblStyle w:val="7"/>
        <w:tblpPr w:leftFromText="180" w:rightFromText="180" w:vertAnchor="text" w:horzAnchor="page" w:tblpX="1042" w:tblpY="2311"/>
        <w:tblOverlap w:val="never"/>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821"/>
        <w:gridCol w:w="838"/>
        <w:gridCol w:w="1000"/>
        <w:gridCol w:w="903"/>
        <w:gridCol w:w="902"/>
        <w:gridCol w:w="905"/>
        <w:gridCol w:w="1612"/>
        <w:gridCol w:w="1741"/>
      </w:tblGrid>
      <w:tr w14:paraId="1D3D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95" w:type="dxa"/>
            <w:vMerge w:val="restart"/>
            <w:vAlign w:val="center"/>
          </w:tcPr>
          <w:p w14:paraId="41D721C1">
            <w:pPr>
              <w:spacing w:line="860" w:lineRule="exact"/>
              <w:jc w:val="center"/>
              <w:textAlignment w:val="baseline"/>
              <w:rPr>
                <w:rFonts w:ascii="仿宋_GB2312" w:hAnsi="仿宋_GB2312" w:eastAsia="仿宋_GB2312"/>
                <w:sz w:val="28"/>
              </w:rPr>
            </w:pPr>
            <w:r>
              <w:rPr>
                <w:rFonts w:hint="eastAsia" w:ascii="仿宋_GB2312" w:hAnsi="仿宋_GB2312" w:eastAsia="仿宋_GB2312"/>
                <w:sz w:val="28"/>
              </w:rPr>
              <w:t>名称</w:t>
            </w:r>
          </w:p>
        </w:tc>
        <w:tc>
          <w:tcPr>
            <w:tcW w:w="1659" w:type="dxa"/>
            <w:gridSpan w:val="2"/>
            <w:vAlign w:val="center"/>
          </w:tcPr>
          <w:p w14:paraId="265527F7">
            <w:pPr>
              <w:spacing w:line="560" w:lineRule="exact"/>
              <w:jc w:val="center"/>
              <w:textAlignment w:val="baseline"/>
              <w:rPr>
                <w:rFonts w:ascii="仿宋_GB2312" w:hAnsi="仿宋_GB2312" w:eastAsia="仿宋_GB2312"/>
                <w:sz w:val="28"/>
              </w:rPr>
            </w:pPr>
            <w:r>
              <w:rPr>
                <w:rFonts w:hint="eastAsia" w:ascii="仿宋_GB2312" w:hAnsi="仿宋_GB2312" w:eastAsia="仿宋_GB2312"/>
                <w:sz w:val="28"/>
              </w:rPr>
              <w:t>招标范围</w:t>
            </w:r>
          </w:p>
        </w:tc>
        <w:tc>
          <w:tcPr>
            <w:tcW w:w="1903" w:type="dxa"/>
            <w:gridSpan w:val="2"/>
            <w:vAlign w:val="center"/>
          </w:tcPr>
          <w:p w14:paraId="358C2256">
            <w:pPr>
              <w:spacing w:line="560" w:lineRule="exact"/>
              <w:jc w:val="center"/>
              <w:textAlignment w:val="baseline"/>
              <w:rPr>
                <w:rFonts w:ascii="仿宋_GB2312" w:hAnsi="仿宋_GB2312" w:eastAsia="仿宋_GB2312"/>
                <w:sz w:val="28"/>
              </w:rPr>
            </w:pPr>
            <w:r>
              <w:rPr>
                <w:rFonts w:hint="eastAsia" w:ascii="仿宋_GB2312" w:hAnsi="仿宋_GB2312" w:eastAsia="仿宋_GB2312"/>
                <w:sz w:val="28"/>
              </w:rPr>
              <w:t>招标组织形式</w:t>
            </w:r>
          </w:p>
        </w:tc>
        <w:tc>
          <w:tcPr>
            <w:tcW w:w="1807" w:type="dxa"/>
            <w:gridSpan w:val="2"/>
            <w:vAlign w:val="center"/>
          </w:tcPr>
          <w:p w14:paraId="322E83B4">
            <w:pPr>
              <w:spacing w:line="560" w:lineRule="exact"/>
              <w:jc w:val="center"/>
              <w:textAlignment w:val="baseline"/>
              <w:rPr>
                <w:rFonts w:ascii="仿宋_GB2312" w:hAnsi="仿宋_GB2312" w:eastAsia="仿宋_GB2312"/>
                <w:sz w:val="28"/>
              </w:rPr>
            </w:pPr>
            <w:r>
              <w:rPr>
                <w:rFonts w:hint="eastAsia" w:ascii="仿宋_GB2312" w:hAnsi="仿宋_GB2312" w:eastAsia="仿宋_GB2312"/>
                <w:sz w:val="28"/>
              </w:rPr>
              <w:t>招标方式</w:t>
            </w:r>
          </w:p>
        </w:tc>
        <w:tc>
          <w:tcPr>
            <w:tcW w:w="1612" w:type="dxa"/>
            <w:vMerge w:val="restart"/>
            <w:vAlign w:val="center"/>
          </w:tcPr>
          <w:p w14:paraId="03A05BC4">
            <w:pPr>
              <w:spacing w:line="560" w:lineRule="exact"/>
              <w:jc w:val="center"/>
              <w:textAlignment w:val="baseline"/>
              <w:rPr>
                <w:rFonts w:ascii="仿宋_GB2312" w:hAnsi="仿宋_GB2312" w:eastAsia="仿宋_GB2312"/>
                <w:sz w:val="28"/>
              </w:rPr>
            </w:pPr>
            <w:r>
              <w:rPr>
                <w:rFonts w:hint="eastAsia" w:ascii="仿宋_GB2312" w:hAnsi="仿宋_GB2312" w:eastAsia="仿宋_GB2312"/>
                <w:sz w:val="28"/>
              </w:rPr>
              <w:t>不采用招标方式</w:t>
            </w:r>
          </w:p>
        </w:tc>
        <w:tc>
          <w:tcPr>
            <w:tcW w:w="1741" w:type="dxa"/>
            <w:vMerge w:val="restart"/>
            <w:vAlign w:val="center"/>
          </w:tcPr>
          <w:p w14:paraId="230C7C1D">
            <w:pPr>
              <w:spacing w:line="560" w:lineRule="exact"/>
              <w:jc w:val="center"/>
              <w:textAlignment w:val="baseline"/>
              <w:rPr>
                <w:rFonts w:hint="eastAsia" w:ascii="仿宋_GB2312" w:hAnsi="仿宋_GB2312" w:eastAsia="仿宋_GB2312"/>
                <w:sz w:val="28"/>
              </w:rPr>
            </w:pPr>
            <w:r>
              <w:rPr>
                <w:rFonts w:hint="eastAsia" w:ascii="仿宋_GB2312" w:hAnsi="仿宋_GB2312" w:eastAsia="仿宋_GB2312"/>
                <w:sz w:val="28"/>
              </w:rPr>
              <w:t>招标估算金额（万元）</w:t>
            </w:r>
          </w:p>
        </w:tc>
      </w:tr>
      <w:tr w14:paraId="5912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95" w:type="dxa"/>
            <w:vMerge w:val="continue"/>
            <w:vAlign w:val="center"/>
          </w:tcPr>
          <w:p w14:paraId="72F275E1">
            <w:pPr>
              <w:spacing w:line="560" w:lineRule="exact"/>
              <w:jc w:val="center"/>
              <w:textAlignment w:val="baseline"/>
              <w:rPr>
                <w:rFonts w:ascii="仿宋_GB2312" w:hAnsi="仿宋_GB2312" w:eastAsia="仿宋_GB2312"/>
                <w:sz w:val="28"/>
              </w:rPr>
            </w:pPr>
          </w:p>
        </w:tc>
        <w:tc>
          <w:tcPr>
            <w:tcW w:w="821" w:type="dxa"/>
            <w:vAlign w:val="center"/>
          </w:tcPr>
          <w:p w14:paraId="6139A4CB">
            <w:pPr>
              <w:spacing w:line="400" w:lineRule="exact"/>
              <w:jc w:val="center"/>
              <w:textAlignment w:val="baseline"/>
              <w:rPr>
                <w:rFonts w:ascii="仿宋_GB2312" w:hAnsi="仿宋_GB2312" w:eastAsia="仿宋_GB2312"/>
                <w:sz w:val="28"/>
              </w:rPr>
            </w:pPr>
            <w:r>
              <w:rPr>
                <w:rFonts w:hint="eastAsia" w:ascii="仿宋_GB2312" w:hAnsi="仿宋_GB2312" w:eastAsia="仿宋_GB2312"/>
                <w:sz w:val="28"/>
              </w:rPr>
              <w:t>全部招标</w:t>
            </w:r>
          </w:p>
        </w:tc>
        <w:tc>
          <w:tcPr>
            <w:tcW w:w="838" w:type="dxa"/>
            <w:vAlign w:val="center"/>
          </w:tcPr>
          <w:p w14:paraId="0EDCE254">
            <w:pPr>
              <w:spacing w:line="400" w:lineRule="exact"/>
              <w:jc w:val="center"/>
              <w:textAlignment w:val="baseline"/>
              <w:rPr>
                <w:rFonts w:ascii="仿宋_GB2312" w:hAnsi="仿宋_GB2312" w:eastAsia="仿宋_GB2312"/>
                <w:sz w:val="28"/>
              </w:rPr>
            </w:pPr>
            <w:r>
              <w:rPr>
                <w:rFonts w:hint="eastAsia" w:ascii="仿宋_GB2312" w:hAnsi="仿宋_GB2312" w:eastAsia="仿宋_GB2312"/>
                <w:sz w:val="28"/>
              </w:rPr>
              <w:t>部分招标</w:t>
            </w:r>
          </w:p>
        </w:tc>
        <w:tc>
          <w:tcPr>
            <w:tcW w:w="1000" w:type="dxa"/>
            <w:vAlign w:val="center"/>
          </w:tcPr>
          <w:p w14:paraId="10740A38">
            <w:pPr>
              <w:spacing w:line="400" w:lineRule="exact"/>
              <w:jc w:val="center"/>
              <w:textAlignment w:val="baseline"/>
              <w:rPr>
                <w:rFonts w:ascii="仿宋_GB2312" w:hAnsi="仿宋_GB2312" w:eastAsia="仿宋_GB2312"/>
                <w:sz w:val="28"/>
              </w:rPr>
            </w:pPr>
            <w:r>
              <w:rPr>
                <w:rFonts w:hint="eastAsia" w:ascii="仿宋_GB2312" w:hAnsi="仿宋_GB2312" w:eastAsia="仿宋_GB2312"/>
                <w:sz w:val="28"/>
              </w:rPr>
              <w:t>自行招标</w:t>
            </w:r>
          </w:p>
        </w:tc>
        <w:tc>
          <w:tcPr>
            <w:tcW w:w="903" w:type="dxa"/>
            <w:vAlign w:val="center"/>
          </w:tcPr>
          <w:p w14:paraId="543898C3">
            <w:pPr>
              <w:spacing w:line="400" w:lineRule="exact"/>
              <w:jc w:val="center"/>
              <w:textAlignment w:val="baseline"/>
              <w:rPr>
                <w:rFonts w:ascii="仿宋_GB2312" w:hAnsi="仿宋_GB2312" w:eastAsia="仿宋_GB2312"/>
                <w:sz w:val="28"/>
              </w:rPr>
            </w:pPr>
            <w:r>
              <w:rPr>
                <w:rFonts w:hint="eastAsia" w:ascii="仿宋_GB2312" w:hAnsi="仿宋_GB2312" w:eastAsia="仿宋_GB2312"/>
                <w:sz w:val="28"/>
              </w:rPr>
              <w:t>委托招标</w:t>
            </w:r>
          </w:p>
        </w:tc>
        <w:tc>
          <w:tcPr>
            <w:tcW w:w="902" w:type="dxa"/>
            <w:vAlign w:val="center"/>
          </w:tcPr>
          <w:p w14:paraId="416FF609">
            <w:pPr>
              <w:spacing w:line="400" w:lineRule="exact"/>
              <w:jc w:val="center"/>
              <w:textAlignment w:val="baseline"/>
              <w:rPr>
                <w:rFonts w:ascii="仿宋_GB2312" w:hAnsi="仿宋_GB2312" w:eastAsia="仿宋_GB2312"/>
                <w:sz w:val="28"/>
              </w:rPr>
            </w:pPr>
            <w:r>
              <w:rPr>
                <w:rFonts w:hint="eastAsia" w:ascii="仿宋_GB2312" w:hAnsi="仿宋_GB2312" w:eastAsia="仿宋_GB2312"/>
                <w:sz w:val="28"/>
              </w:rPr>
              <w:t>公开招标</w:t>
            </w:r>
          </w:p>
        </w:tc>
        <w:tc>
          <w:tcPr>
            <w:tcW w:w="905" w:type="dxa"/>
            <w:vAlign w:val="center"/>
          </w:tcPr>
          <w:p w14:paraId="7BB41933">
            <w:pPr>
              <w:spacing w:line="400" w:lineRule="exact"/>
              <w:jc w:val="center"/>
              <w:textAlignment w:val="baseline"/>
              <w:rPr>
                <w:rFonts w:ascii="仿宋_GB2312" w:hAnsi="仿宋_GB2312" w:eastAsia="仿宋_GB2312"/>
                <w:sz w:val="28"/>
              </w:rPr>
            </w:pPr>
            <w:r>
              <w:rPr>
                <w:rFonts w:hint="eastAsia" w:ascii="仿宋_GB2312" w:hAnsi="仿宋_GB2312" w:eastAsia="仿宋_GB2312"/>
                <w:sz w:val="28"/>
              </w:rPr>
              <w:t>邀请招标</w:t>
            </w:r>
          </w:p>
        </w:tc>
        <w:tc>
          <w:tcPr>
            <w:tcW w:w="1612" w:type="dxa"/>
            <w:vMerge w:val="continue"/>
            <w:vAlign w:val="center"/>
          </w:tcPr>
          <w:p w14:paraId="397BBDF2">
            <w:pPr>
              <w:spacing w:line="560" w:lineRule="exact"/>
              <w:jc w:val="center"/>
              <w:textAlignment w:val="baseline"/>
              <w:rPr>
                <w:rFonts w:ascii="仿宋_GB2312" w:hAnsi="仿宋_GB2312" w:eastAsia="仿宋_GB2312"/>
                <w:sz w:val="28"/>
              </w:rPr>
            </w:pPr>
          </w:p>
        </w:tc>
        <w:tc>
          <w:tcPr>
            <w:tcW w:w="1741" w:type="dxa"/>
            <w:vMerge w:val="continue"/>
            <w:vAlign w:val="center"/>
          </w:tcPr>
          <w:p w14:paraId="53DE23F3">
            <w:pPr>
              <w:spacing w:line="560" w:lineRule="exact"/>
              <w:jc w:val="center"/>
              <w:textAlignment w:val="baseline"/>
              <w:rPr>
                <w:rFonts w:ascii="仿宋_GB2312" w:hAnsi="仿宋_GB2312" w:eastAsia="仿宋_GB2312"/>
                <w:sz w:val="28"/>
              </w:rPr>
            </w:pPr>
          </w:p>
        </w:tc>
      </w:tr>
      <w:tr w14:paraId="3404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95" w:type="dxa"/>
            <w:vAlign w:val="center"/>
          </w:tcPr>
          <w:p w14:paraId="7A7D8A55">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建安工程</w:t>
            </w:r>
          </w:p>
        </w:tc>
        <w:tc>
          <w:tcPr>
            <w:tcW w:w="821" w:type="dxa"/>
            <w:vAlign w:val="center"/>
          </w:tcPr>
          <w:p w14:paraId="4C1A57F5">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核准</w:t>
            </w:r>
          </w:p>
        </w:tc>
        <w:tc>
          <w:tcPr>
            <w:tcW w:w="838" w:type="dxa"/>
            <w:vAlign w:val="center"/>
          </w:tcPr>
          <w:p w14:paraId="7D020B25">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1000" w:type="dxa"/>
            <w:vAlign w:val="center"/>
          </w:tcPr>
          <w:p w14:paraId="53C9C452">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903" w:type="dxa"/>
            <w:vAlign w:val="center"/>
          </w:tcPr>
          <w:p w14:paraId="3FBD506A">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核准</w:t>
            </w:r>
          </w:p>
        </w:tc>
        <w:tc>
          <w:tcPr>
            <w:tcW w:w="902" w:type="dxa"/>
            <w:vAlign w:val="center"/>
          </w:tcPr>
          <w:p w14:paraId="7FF68148">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核准</w:t>
            </w:r>
          </w:p>
        </w:tc>
        <w:tc>
          <w:tcPr>
            <w:tcW w:w="905" w:type="dxa"/>
            <w:vAlign w:val="center"/>
          </w:tcPr>
          <w:p w14:paraId="5B0E4DF2">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1612" w:type="dxa"/>
            <w:vAlign w:val="center"/>
          </w:tcPr>
          <w:p w14:paraId="5A1BAB7D">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1741" w:type="dxa"/>
            <w:vAlign w:val="center"/>
          </w:tcPr>
          <w:p w14:paraId="2ABCAE0D">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仿宋_GB2312" w:hAnsi="仿宋_GB2312" w:eastAsia="仿宋_GB2312"/>
                <w:color w:val="auto"/>
                <w:sz w:val="28"/>
                <w:lang w:val="en-US" w:eastAsia="zh-CN"/>
              </w:rPr>
            </w:pPr>
            <w:r>
              <w:rPr>
                <w:rFonts w:hint="eastAsia" w:ascii="Times New Roman" w:hAnsi="Times New Roman" w:eastAsia="仿宋_GB2312" w:cs="Times New Roman"/>
                <w:color w:val="auto"/>
                <w:kern w:val="2"/>
                <w:sz w:val="28"/>
                <w:szCs w:val="28"/>
                <w:lang w:val="en-US" w:eastAsia="zh-CN" w:bidi="ar-SA"/>
              </w:rPr>
              <w:t>545.22</w:t>
            </w:r>
          </w:p>
        </w:tc>
      </w:tr>
      <w:tr w14:paraId="7056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95" w:type="dxa"/>
            <w:vAlign w:val="center"/>
          </w:tcPr>
          <w:p w14:paraId="720B0E32">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设备购置</w:t>
            </w:r>
          </w:p>
        </w:tc>
        <w:tc>
          <w:tcPr>
            <w:tcW w:w="821" w:type="dxa"/>
            <w:vAlign w:val="center"/>
          </w:tcPr>
          <w:p w14:paraId="519CAFE2">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838" w:type="dxa"/>
            <w:vAlign w:val="center"/>
          </w:tcPr>
          <w:p w14:paraId="562C8B20">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1000" w:type="dxa"/>
            <w:vAlign w:val="center"/>
          </w:tcPr>
          <w:p w14:paraId="1DDF3481">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903" w:type="dxa"/>
            <w:vAlign w:val="center"/>
          </w:tcPr>
          <w:p w14:paraId="525BC991">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902" w:type="dxa"/>
            <w:vAlign w:val="center"/>
          </w:tcPr>
          <w:p w14:paraId="13BC953F">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905" w:type="dxa"/>
            <w:vAlign w:val="center"/>
          </w:tcPr>
          <w:p w14:paraId="15C6BF65">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1612" w:type="dxa"/>
            <w:vAlign w:val="center"/>
          </w:tcPr>
          <w:p w14:paraId="7EA4EB53">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p>
        </w:tc>
        <w:tc>
          <w:tcPr>
            <w:tcW w:w="1741" w:type="dxa"/>
            <w:vAlign w:val="center"/>
          </w:tcPr>
          <w:p w14:paraId="797016F4">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仿宋_GB2312" w:hAnsi="仿宋_GB2312" w:eastAsia="仿宋_GB2312"/>
                <w:color w:val="auto"/>
                <w:sz w:val="28"/>
                <w:lang w:val="en-US" w:eastAsia="zh-CN"/>
              </w:rPr>
            </w:pPr>
          </w:p>
        </w:tc>
      </w:tr>
      <w:tr w14:paraId="4315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95" w:type="dxa"/>
            <w:vAlign w:val="center"/>
          </w:tcPr>
          <w:p w14:paraId="6962CCC6">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勘察</w:t>
            </w:r>
          </w:p>
        </w:tc>
        <w:tc>
          <w:tcPr>
            <w:tcW w:w="821" w:type="dxa"/>
            <w:vAlign w:val="center"/>
          </w:tcPr>
          <w:p w14:paraId="5E6AA514">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rPr>
            </w:pPr>
          </w:p>
        </w:tc>
        <w:tc>
          <w:tcPr>
            <w:tcW w:w="838" w:type="dxa"/>
            <w:vAlign w:val="center"/>
          </w:tcPr>
          <w:p w14:paraId="433E4284">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1000" w:type="dxa"/>
            <w:vAlign w:val="center"/>
          </w:tcPr>
          <w:p w14:paraId="0CA0B846">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903" w:type="dxa"/>
            <w:vAlign w:val="center"/>
          </w:tcPr>
          <w:p w14:paraId="12B52E53">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rPr>
            </w:pPr>
          </w:p>
        </w:tc>
        <w:tc>
          <w:tcPr>
            <w:tcW w:w="902" w:type="dxa"/>
            <w:vAlign w:val="center"/>
          </w:tcPr>
          <w:p w14:paraId="4B435DC2">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rPr>
            </w:pPr>
          </w:p>
        </w:tc>
        <w:tc>
          <w:tcPr>
            <w:tcW w:w="905" w:type="dxa"/>
            <w:vAlign w:val="center"/>
          </w:tcPr>
          <w:p w14:paraId="6FEA29FC">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1612" w:type="dxa"/>
            <w:vAlign w:val="center"/>
          </w:tcPr>
          <w:p w14:paraId="6237018F">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r>
              <w:rPr>
                <w:rFonts w:hint="eastAsia" w:ascii="仿宋_GB2312" w:hAnsi="仿宋_GB2312" w:eastAsia="仿宋_GB2312"/>
                <w:color w:val="auto"/>
                <w:sz w:val="28"/>
                <w:lang w:eastAsia="zh-CN"/>
              </w:rPr>
              <w:t>核准</w:t>
            </w:r>
          </w:p>
        </w:tc>
        <w:tc>
          <w:tcPr>
            <w:tcW w:w="1741" w:type="dxa"/>
            <w:vAlign w:val="center"/>
          </w:tcPr>
          <w:p w14:paraId="4EFC648C">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w:t>
            </w:r>
          </w:p>
        </w:tc>
      </w:tr>
      <w:tr w14:paraId="5E8E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95" w:type="dxa"/>
            <w:vAlign w:val="center"/>
          </w:tcPr>
          <w:p w14:paraId="1D2F0B91">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设计</w:t>
            </w:r>
          </w:p>
        </w:tc>
        <w:tc>
          <w:tcPr>
            <w:tcW w:w="821" w:type="dxa"/>
            <w:vAlign w:val="center"/>
          </w:tcPr>
          <w:p w14:paraId="47E7141F">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838" w:type="dxa"/>
            <w:vAlign w:val="center"/>
          </w:tcPr>
          <w:p w14:paraId="14FFC1AE">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1000" w:type="dxa"/>
            <w:vAlign w:val="center"/>
          </w:tcPr>
          <w:p w14:paraId="6BA70E1E">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903" w:type="dxa"/>
            <w:vAlign w:val="center"/>
          </w:tcPr>
          <w:p w14:paraId="783937D8">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902" w:type="dxa"/>
            <w:vAlign w:val="center"/>
          </w:tcPr>
          <w:p w14:paraId="64CCED0C">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905" w:type="dxa"/>
            <w:vAlign w:val="center"/>
          </w:tcPr>
          <w:p w14:paraId="382D62DA">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ascii="仿宋_GB2312" w:hAnsi="仿宋_GB2312" w:eastAsia="仿宋_GB2312"/>
                <w:color w:val="auto"/>
                <w:sz w:val="28"/>
              </w:rPr>
            </w:pPr>
          </w:p>
        </w:tc>
        <w:tc>
          <w:tcPr>
            <w:tcW w:w="1612" w:type="dxa"/>
            <w:vAlign w:val="center"/>
          </w:tcPr>
          <w:p w14:paraId="4AD8DE47">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eastAsia" w:ascii="仿宋_GB2312" w:hAnsi="仿宋_GB2312" w:eastAsia="仿宋_GB2312"/>
                <w:color w:val="auto"/>
                <w:sz w:val="28"/>
              </w:rPr>
            </w:pPr>
            <w:r>
              <w:rPr>
                <w:rFonts w:hint="eastAsia" w:ascii="仿宋_GB2312" w:hAnsi="仿宋_GB2312" w:eastAsia="仿宋_GB2312"/>
                <w:color w:val="auto"/>
                <w:sz w:val="28"/>
              </w:rPr>
              <w:t>核准</w:t>
            </w:r>
          </w:p>
        </w:tc>
        <w:tc>
          <w:tcPr>
            <w:tcW w:w="1741" w:type="dxa"/>
            <w:vAlign w:val="center"/>
          </w:tcPr>
          <w:p w14:paraId="53D50B80">
            <w:pPr>
              <w:keepNext w:val="0"/>
              <w:keepLines w:val="0"/>
              <w:pageBreakBefore w:val="0"/>
              <w:widowControl w:val="0"/>
              <w:kinsoku/>
              <w:wordWrap/>
              <w:overflowPunct/>
              <w:topLinePunct w:val="0"/>
              <w:autoSpaceDE/>
              <w:autoSpaceDN/>
              <w:bidi w:val="0"/>
              <w:adjustRightInd/>
              <w:snapToGrid/>
              <w:spacing w:line="400" w:lineRule="exact"/>
              <w:jc w:val="center"/>
              <w:textAlignment w:val="baseline"/>
              <w:rPr>
                <w:rFonts w:hint="default" w:ascii="仿宋_GB2312" w:hAnsi="仿宋_GB2312" w:eastAsia="仿宋_GB2312"/>
                <w:color w:val="auto"/>
                <w:sz w:val="28"/>
                <w:lang w:val="en-US" w:eastAsia="zh-CN"/>
              </w:rPr>
            </w:pPr>
            <w:r>
              <w:rPr>
                <w:rFonts w:hint="eastAsia" w:ascii="Times New Roman" w:hAnsi="Times New Roman" w:eastAsia="仿宋_GB2312" w:cs="Times New Roman"/>
                <w:color w:val="auto"/>
                <w:kern w:val="2"/>
                <w:sz w:val="28"/>
                <w:szCs w:val="28"/>
                <w:lang w:val="en-US" w:eastAsia="zh-CN" w:bidi="ar-SA"/>
              </w:rPr>
              <w:t>29.88</w:t>
            </w:r>
          </w:p>
        </w:tc>
      </w:tr>
      <w:tr w14:paraId="763E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95" w:type="dxa"/>
            <w:vAlign w:val="center"/>
          </w:tcPr>
          <w:p w14:paraId="06F14758">
            <w:pPr>
              <w:spacing w:line="560" w:lineRule="exact"/>
              <w:jc w:val="center"/>
              <w:textAlignment w:val="baseline"/>
              <w:rPr>
                <w:rFonts w:hint="eastAsia" w:ascii="仿宋_GB2312" w:hAnsi="仿宋_GB2312" w:eastAsia="仿宋_GB2312"/>
                <w:color w:val="auto"/>
                <w:sz w:val="28"/>
                <w:lang w:eastAsia="zh-CN"/>
              </w:rPr>
            </w:pPr>
            <w:r>
              <w:rPr>
                <w:rFonts w:hint="eastAsia" w:ascii="仿宋_GB2312" w:hAnsi="仿宋_GB2312" w:eastAsia="仿宋_GB2312"/>
                <w:color w:val="auto"/>
                <w:sz w:val="28"/>
                <w:lang w:eastAsia="zh-CN"/>
              </w:rPr>
              <w:t>监理</w:t>
            </w:r>
          </w:p>
        </w:tc>
        <w:tc>
          <w:tcPr>
            <w:tcW w:w="821" w:type="dxa"/>
            <w:vAlign w:val="center"/>
          </w:tcPr>
          <w:p w14:paraId="5C93523F">
            <w:pPr>
              <w:spacing w:line="560" w:lineRule="exact"/>
              <w:jc w:val="center"/>
              <w:textAlignment w:val="baseline"/>
              <w:rPr>
                <w:rFonts w:ascii="仿宋_GB2312" w:hAnsi="仿宋_GB2312" w:eastAsia="仿宋_GB2312"/>
                <w:color w:val="auto"/>
                <w:sz w:val="28"/>
              </w:rPr>
            </w:pPr>
          </w:p>
        </w:tc>
        <w:tc>
          <w:tcPr>
            <w:tcW w:w="838" w:type="dxa"/>
            <w:vAlign w:val="center"/>
          </w:tcPr>
          <w:p w14:paraId="022E4270">
            <w:pPr>
              <w:spacing w:line="560" w:lineRule="exact"/>
              <w:jc w:val="center"/>
              <w:textAlignment w:val="baseline"/>
              <w:rPr>
                <w:rFonts w:ascii="仿宋_GB2312" w:hAnsi="仿宋_GB2312" w:eastAsia="仿宋_GB2312"/>
                <w:color w:val="auto"/>
                <w:sz w:val="28"/>
              </w:rPr>
            </w:pPr>
          </w:p>
        </w:tc>
        <w:tc>
          <w:tcPr>
            <w:tcW w:w="1000" w:type="dxa"/>
            <w:vAlign w:val="center"/>
          </w:tcPr>
          <w:p w14:paraId="638DA0CF">
            <w:pPr>
              <w:spacing w:line="560" w:lineRule="exact"/>
              <w:jc w:val="center"/>
              <w:textAlignment w:val="baseline"/>
              <w:rPr>
                <w:rFonts w:ascii="仿宋_GB2312" w:hAnsi="仿宋_GB2312" w:eastAsia="仿宋_GB2312"/>
                <w:color w:val="auto"/>
                <w:sz w:val="28"/>
              </w:rPr>
            </w:pPr>
          </w:p>
        </w:tc>
        <w:tc>
          <w:tcPr>
            <w:tcW w:w="903" w:type="dxa"/>
            <w:vAlign w:val="center"/>
          </w:tcPr>
          <w:p w14:paraId="76E46839">
            <w:pPr>
              <w:spacing w:line="560" w:lineRule="exact"/>
              <w:jc w:val="center"/>
              <w:textAlignment w:val="baseline"/>
              <w:rPr>
                <w:rFonts w:ascii="仿宋_GB2312" w:hAnsi="仿宋_GB2312" w:eastAsia="仿宋_GB2312"/>
                <w:color w:val="auto"/>
                <w:sz w:val="28"/>
              </w:rPr>
            </w:pPr>
          </w:p>
        </w:tc>
        <w:tc>
          <w:tcPr>
            <w:tcW w:w="902" w:type="dxa"/>
            <w:vAlign w:val="center"/>
          </w:tcPr>
          <w:p w14:paraId="25A25E73">
            <w:pPr>
              <w:spacing w:line="560" w:lineRule="exact"/>
              <w:jc w:val="center"/>
              <w:textAlignment w:val="baseline"/>
              <w:rPr>
                <w:rFonts w:ascii="仿宋_GB2312" w:hAnsi="仿宋_GB2312" w:eastAsia="仿宋_GB2312"/>
                <w:color w:val="auto"/>
                <w:sz w:val="28"/>
              </w:rPr>
            </w:pPr>
          </w:p>
        </w:tc>
        <w:tc>
          <w:tcPr>
            <w:tcW w:w="905" w:type="dxa"/>
            <w:vAlign w:val="center"/>
          </w:tcPr>
          <w:p w14:paraId="0F702748">
            <w:pPr>
              <w:spacing w:line="560" w:lineRule="exact"/>
              <w:jc w:val="center"/>
              <w:textAlignment w:val="baseline"/>
              <w:rPr>
                <w:rFonts w:ascii="仿宋_GB2312" w:hAnsi="仿宋_GB2312" w:eastAsia="仿宋_GB2312"/>
                <w:color w:val="auto"/>
                <w:sz w:val="28"/>
              </w:rPr>
            </w:pPr>
          </w:p>
        </w:tc>
        <w:tc>
          <w:tcPr>
            <w:tcW w:w="1612" w:type="dxa"/>
            <w:vAlign w:val="center"/>
          </w:tcPr>
          <w:p w14:paraId="7579C664">
            <w:pPr>
              <w:spacing w:line="560" w:lineRule="exact"/>
              <w:jc w:val="center"/>
              <w:textAlignment w:val="baseline"/>
              <w:rPr>
                <w:rFonts w:ascii="仿宋_GB2312" w:hAnsi="仿宋_GB2312" w:eastAsia="仿宋_GB2312"/>
                <w:color w:val="auto"/>
                <w:sz w:val="28"/>
              </w:rPr>
            </w:pPr>
            <w:r>
              <w:rPr>
                <w:rFonts w:hint="eastAsia" w:ascii="仿宋_GB2312" w:hAnsi="仿宋_GB2312" w:eastAsia="仿宋_GB2312"/>
                <w:color w:val="auto"/>
                <w:sz w:val="28"/>
              </w:rPr>
              <w:t>核准</w:t>
            </w:r>
          </w:p>
        </w:tc>
        <w:tc>
          <w:tcPr>
            <w:tcW w:w="1741" w:type="dxa"/>
            <w:vAlign w:val="center"/>
          </w:tcPr>
          <w:p w14:paraId="5A3C33AC">
            <w:pPr>
              <w:spacing w:line="560" w:lineRule="exact"/>
              <w:jc w:val="center"/>
              <w:textAlignment w:val="baseline"/>
              <w:rPr>
                <w:rFonts w:hint="default" w:ascii="仿宋_GB2312" w:hAnsi="仿宋_GB2312" w:eastAsia="仿宋_GB2312"/>
                <w:color w:val="auto"/>
                <w:sz w:val="28"/>
                <w:lang w:val="en-US" w:eastAsia="zh-CN"/>
              </w:rPr>
            </w:pPr>
            <w:r>
              <w:rPr>
                <w:rFonts w:hint="eastAsia" w:ascii="Times New Roman" w:hAnsi="Times New Roman" w:eastAsia="仿宋_GB2312" w:cs="Times New Roman"/>
                <w:color w:val="auto"/>
                <w:kern w:val="2"/>
                <w:sz w:val="28"/>
                <w:szCs w:val="28"/>
                <w:lang w:val="en-US" w:eastAsia="zh-CN" w:bidi="ar-SA"/>
              </w:rPr>
              <w:t>14.18</w:t>
            </w:r>
          </w:p>
        </w:tc>
      </w:tr>
      <w:tr w14:paraId="7452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2" w:hRule="atLeast"/>
        </w:trPr>
        <w:tc>
          <w:tcPr>
            <w:tcW w:w="10117" w:type="dxa"/>
            <w:gridSpan w:val="9"/>
            <w:vAlign w:val="center"/>
          </w:tcPr>
          <w:p w14:paraId="3EBEA6FE">
            <w:pPr>
              <w:spacing w:line="520" w:lineRule="exact"/>
              <w:textAlignment w:val="baseline"/>
              <w:rPr>
                <w:rFonts w:hint="eastAsia" w:ascii="仿宋_GB2312" w:hAnsi="仿宋_GB2312" w:eastAsia="仿宋_GB2312"/>
                <w:sz w:val="28"/>
              </w:rPr>
            </w:pPr>
          </w:p>
          <w:p w14:paraId="299F8C5C">
            <w:pPr>
              <w:spacing w:line="520" w:lineRule="exact"/>
              <w:textAlignment w:val="baseline"/>
              <w:rPr>
                <w:rFonts w:ascii="仿宋_GB2312" w:hAnsi="仿宋_GB2312" w:eastAsia="仿宋_GB2312"/>
                <w:sz w:val="28"/>
              </w:rPr>
            </w:pPr>
            <w:r>
              <w:rPr>
                <w:rFonts w:hint="eastAsia" w:ascii="仿宋_GB2312" w:hAnsi="仿宋_GB2312" w:eastAsia="仿宋_GB2312"/>
                <w:sz w:val="28"/>
              </w:rPr>
              <w:t>审批部门核准意见说明：</w:t>
            </w:r>
          </w:p>
          <w:p w14:paraId="0F0ACC33">
            <w:pPr>
              <w:spacing w:line="520" w:lineRule="exact"/>
              <w:ind w:firstLine="560" w:firstLineChars="200"/>
              <w:textAlignment w:val="baseline"/>
              <w:rPr>
                <w:rFonts w:hint="eastAsia" w:ascii="仿宋_GB2312" w:hAnsi="仿宋_GB2312" w:eastAsia="仿宋_GB2312"/>
                <w:color w:val="auto"/>
                <w:sz w:val="28"/>
                <w:lang w:eastAsia="zh-CN"/>
              </w:rPr>
            </w:pPr>
            <w:r>
              <w:rPr>
                <w:rFonts w:hint="eastAsia" w:ascii="仿宋_GB2312" w:hAnsi="仿宋_GB2312" w:eastAsia="仿宋_GB2312"/>
                <w:sz w:val="28"/>
              </w:rPr>
              <w:t>根据《中华人民共和国招标投标法》</w:t>
            </w:r>
            <w:r>
              <w:rPr>
                <w:rFonts w:hint="eastAsia" w:ascii="仿宋_GB2312" w:hAnsi="仿宋_GB2312" w:eastAsia="仿宋_GB2312"/>
                <w:sz w:val="28"/>
                <w:lang w:eastAsia="zh-CN"/>
              </w:rPr>
              <w:t>及</w:t>
            </w:r>
            <w:r>
              <w:rPr>
                <w:rFonts w:hint="eastAsia" w:ascii="仿宋_GB2312" w:hAnsi="仿宋_GB2312" w:eastAsia="仿宋_GB2312"/>
                <w:sz w:val="28"/>
              </w:rPr>
              <w:t>中华人民共和国</w:t>
            </w:r>
            <w:r>
              <w:rPr>
                <w:rFonts w:hint="eastAsia" w:ascii="仿宋_GB2312" w:hAnsi="仿宋_GB2312" w:eastAsia="仿宋_GB2312"/>
                <w:sz w:val="28"/>
                <w:lang w:eastAsia="zh-CN"/>
              </w:rPr>
              <w:t>国家发展和改革委员会令</w:t>
            </w:r>
            <w:r>
              <w:rPr>
                <w:rFonts w:hint="eastAsia" w:ascii="Times New Roman" w:hAnsi="Times New Roman" w:eastAsia="仿宋_GB2312" w:cs="Times New Roman"/>
                <w:color w:val="auto"/>
                <w:kern w:val="2"/>
                <w:sz w:val="28"/>
                <w:szCs w:val="28"/>
                <w:lang w:val="en-US" w:eastAsia="zh-CN" w:bidi="ar-SA"/>
              </w:rPr>
              <w:t>16</w:t>
            </w:r>
            <w:r>
              <w:rPr>
                <w:rFonts w:hint="eastAsia" w:ascii="仿宋_GB2312" w:hAnsi="仿宋_GB2312" w:eastAsia="仿宋_GB2312"/>
                <w:sz w:val="28"/>
                <w:lang w:val="en-US" w:eastAsia="zh-CN"/>
              </w:rPr>
              <w:t>号《必须</w:t>
            </w:r>
            <w:r>
              <w:rPr>
                <w:rFonts w:hint="eastAsia" w:ascii="仿宋_GB2312" w:hAnsi="仿宋_GB2312" w:eastAsia="仿宋_GB2312"/>
                <w:sz w:val="28"/>
              </w:rPr>
              <w:t>招标</w:t>
            </w:r>
            <w:r>
              <w:rPr>
                <w:rFonts w:hint="eastAsia" w:ascii="仿宋_GB2312" w:hAnsi="仿宋_GB2312" w:eastAsia="仿宋_GB2312"/>
                <w:sz w:val="28"/>
                <w:lang w:eastAsia="zh-CN"/>
              </w:rPr>
              <w:t>的工程项目规定</w:t>
            </w:r>
            <w:r>
              <w:rPr>
                <w:rFonts w:hint="eastAsia" w:ascii="仿宋_GB2312" w:hAnsi="仿宋_GB2312" w:eastAsia="仿宋_GB2312"/>
                <w:sz w:val="28"/>
              </w:rPr>
              <w:t>》</w:t>
            </w:r>
            <w:r>
              <w:rPr>
                <w:rFonts w:hint="eastAsia" w:ascii="仿宋_GB2312" w:hAnsi="仿宋_GB2312" w:eastAsia="仿宋_GB2312"/>
                <w:sz w:val="28"/>
                <w:lang w:eastAsia="zh-CN"/>
              </w:rPr>
              <w:t>规定，本项目估算总投资</w:t>
            </w:r>
            <w:r>
              <w:rPr>
                <w:rFonts w:hint="eastAsia" w:ascii="Times New Roman" w:hAnsi="Times New Roman" w:eastAsia="仿宋_GB2312" w:cs="Times New Roman"/>
                <w:color w:val="auto"/>
                <w:kern w:val="2"/>
                <w:sz w:val="28"/>
                <w:szCs w:val="28"/>
                <w:lang w:val="en-US" w:eastAsia="zh-CN" w:bidi="ar-SA"/>
              </w:rPr>
              <w:t>605.29</w:t>
            </w:r>
            <w:r>
              <w:rPr>
                <w:rFonts w:hint="eastAsia" w:ascii="仿宋_GB2312" w:hAnsi="仿宋_GB2312" w:eastAsia="仿宋_GB2312"/>
                <w:sz w:val="28"/>
                <w:lang w:val="en-US" w:eastAsia="zh-CN"/>
              </w:rPr>
              <w:t>万元，</w:t>
            </w:r>
            <w:r>
              <w:rPr>
                <w:rFonts w:hint="eastAsia" w:ascii="仿宋_GB2312" w:hAnsi="仿宋_GB2312" w:eastAsia="仿宋_GB2312"/>
                <w:color w:val="auto"/>
                <w:sz w:val="28"/>
                <w:lang w:eastAsia="zh-CN"/>
              </w:rPr>
              <w:t>建安工程单项</w:t>
            </w:r>
            <w:r>
              <w:rPr>
                <w:rFonts w:hint="eastAsia" w:ascii="仿宋_GB2312" w:hAnsi="仿宋_GB2312" w:eastAsia="仿宋_GB2312"/>
                <w:sz w:val="28"/>
                <w:lang w:val="en-US" w:eastAsia="zh-CN"/>
              </w:rPr>
              <w:t>合同估算价在招标范围，采用公开招标方式</w:t>
            </w:r>
            <w:r>
              <w:rPr>
                <w:rFonts w:hint="eastAsia" w:ascii="仿宋_GB2312" w:hAnsi="仿宋_GB2312" w:eastAsia="仿宋_GB2312"/>
                <w:color w:val="auto"/>
                <w:sz w:val="28"/>
                <w:lang w:val="en-US" w:eastAsia="zh-CN"/>
              </w:rPr>
              <w:t>，</w:t>
            </w:r>
            <w:r>
              <w:rPr>
                <w:rFonts w:hint="eastAsia" w:ascii="仿宋_GB2312" w:hAnsi="仿宋_GB2312" w:eastAsia="仿宋_GB2312"/>
                <w:color w:val="auto"/>
                <w:sz w:val="28"/>
                <w:lang w:eastAsia="zh-CN"/>
              </w:rPr>
              <w:t>监理、</w:t>
            </w:r>
            <w:r>
              <w:rPr>
                <w:rFonts w:hint="eastAsia" w:ascii="仿宋_GB2312" w:hAnsi="仿宋_GB2312" w:eastAsia="仿宋_GB2312"/>
                <w:color w:val="auto"/>
                <w:sz w:val="28"/>
                <w:lang w:val="en-US" w:eastAsia="zh-CN"/>
              </w:rPr>
              <w:t>勘察、设计单项合同估算价不在招标范围，不采用公开招标方式</w:t>
            </w:r>
            <w:r>
              <w:rPr>
                <w:rFonts w:hint="eastAsia" w:ascii="仿宋_GB2312" w:hAnsi="仿宋_GB2312" w:eastAsia="仿宋_GB2312"/>
                <w:color w:val="auto"/>
                <w:sz w:val="28"/>
                <w:lang w:eastAsia="zh-CN"/>
              </w:rPr>
              <w:t>。</w:t>
            </w:r>
          </w:p>
          <w:p w14:paraId="12307412">
            <w:pPr>
              <w:pStyle w:val="2"/>
              <w:rPr>
                <w:rFonts w:hint="eastAsia" w:ascii="仿宋_GB2312" w:hAnsi="仿宋_GB2312" w:eastAsia="仿宋_GB2312"/>
                <w:sz w:val="28"/>
                <w:lang w:eastAsia="zh-CN"/>
              </w:rPr>
            </w:pPr>
          </w:p>
          <w:p w14:paraId="4CDA1DDB">
            <w:pPr>
              <w:pStyle w:val="2"/>
              <w:rPr>
                <w:rFonts w:hint="eastAsia" w:ascii="仿宋_GB2312" w:hAnsi="仿宋_GB2312" w:eastAsia="仿宋_GB2312"/>
                <w:sz w:val="28"/>
                <w:lang w:eastAsia="zh-CN"/>
              </w:rPr>
            </w:pPr>
          </w:p>
          <w:p w14:paraId="0FD888FB">
            <w:pPr>
              <w:pStyle w:val="2"/>
              <w:ind w:firstLine="5320" w:firstLineChars="1900"/>
              <w:rPr>
                <w:rFonts w:hint="eastAsia" w:ascii="仿宋_GB2312" w:hAnsi="仿宋_GB2312" w:eastAsia="仿宋_GB2312"/>
                <w:sz w:val="28"/>
                <w:lang w:eastAsia="zh-CN"/>
              </w:rPr>
            </w:pPr>
            <w:r>
              <w:rPr>
                <w:rFonts w:hint="eastAsia" w:ascii="仿宋_GB2312" w:hAnsi="仿宋_GB2312" w:eastAsia="仿宋_GB2312"/>
                <w:sz w:val="28"/>
                <w:lang w:eastAsia="zh-CN"/>
              </w:rPr>
              <w:t>三江侗族自治县发展和改革局</w:t>
            </w:r>
          </w:p>
          <w:p w14:paraId="48515BA1">
            <w:pPr>
              <w:pStyle w:val="2"/>
              <w:ind w:firstLine="6160" w:firstLineChars="2200"/>
              <w:rPr>
                <w:rFonts w:hint="eastAsia" w:ascii="仿宋_GB2312" w:hAnsi="仿宋_GB2312" w:eastAsia="仿宋_GB2312"/>
                <w:sz w:val="28"/>
                <w:lang w:val="en-US" w:eastAsia="zh-CN"/>
              </w:rPr>
            </w:pPr>
            <w:r>
              <w:rPr>
                <w:rFonts w:hint="eastAsia" w:ascii="Times New Roman" w:hAnsi="Times New Roman" w:eastAsia="仿宋_GB2312" w:cs="Times New Roman"/>
                <w:color w:val="auto"/>
                <w:kern w:val="2"/>
                <w:sz w:val="28"/>
                <w:szCs w:val="28"/>
                <w:lang w:val="en-US" w:eastAsia="zh-CN" w:bidi="ar-SA"/>
              </w:rPr>
              <w:t>2025</w:t>
            </w:r>
            <w:r>
              <w:rPr>
                <w:rFonts w:hint="eastAsia" w:ascii="仿宋_GB2312" w:hAnsi="仿宋_GB2312" w:eastAsia="仿宋_GB2312"/>
                <w:sz w:val="28"/>
                <w:lang w:val="en-US" w:eastAsia="zh-CN"/>
              </w:rPr>
              <w:t>年11月</w:t>
            </w:r>
            <w:r>
              <w:rPr>
                <w:rFonts w:hint="eastAsia" w:eastAsia="仿宋_GB2312" w:cs="Times New Roman"/>
                <w:color w:val="auto"/>
                <w:kern w:val="2"/>
                <w:sz w:val="28"/>
                <w:szCs w:val="28"/>
                <w:lang w:val="en-US" w:eastAsia="zh-CN" w:bidi="ar-SA"/>
              </w:rPr>
              <w:t>5</w:t>
            </w:r>
            <w:r>
              <w:rPr>
                <w:rFonts w:hint="eastAsia" w:ascii="仿宋_GB2312" w:hAnsi="仿宋_GB2312" w:eastAsia="仿宋_GB2312"/>
                <w:sz w:val="28"/>
                <w:lang w:val="en-US" w:eastAsia="zh-CN"/>
              </w:rPr>
              <w:t>日</w:t>
            </w:r>
          </w:p>
        </w:tc>
      </w:tr>
    </w:tbl>
    <w:p w14:paraId="572A28D5">
      <w:pPr>
        <w:spacing w:line="560" w:lineRule="exact"/>
        <w:jc w:val="left"/>
        <w:textAlignment w:val="baseline"/>
        <w:rPr>
          <w:rFonts w:hint="eastAsia" w:ascii="仿宋_GB2312" w:hAnsi="宋体" w:eastAsia="仿宋_GB2312"/>
          <w:sz w:val="32"/>
        </w:rPr>
      </w:pPr>
    </w:p>
    <w:p w14:paraId="28D8E367">
      <w:pPr>
        <w:jc w:val="center"/>
        <w:textAlignment w:val="baseline"/>
        <w:rPr>
          <w:rFonts w:hint="eastAsia"/>
        </w:rPr>
      </w:pPr>
      <w:r>
        <w:rPr>
          <w:rFonts w:hint="default" w:ascii="方正小标宋简体" w:hAnsi="方正小标宋简体" w:eastAsia="方正小标宋简体" w:cs="方正小标宋简体"/>
          <w:b w:val="0"/>
          <w:bCs/>
          <w:color w:val="auto"/>
          <w:sz w:val="32"/>
          <w:lang w:val="en-US" w:eastAsia="zh-CN"/>
        </w:rPr>
        <w:t>柳州市三江县X波段天气雷达搬迁工程</w:t>
      </w:r>
      <w:r>
        <w:rPr>
          <w:rFonts w:hint="eastAsia" w:ascii="方正小标宋简体" w:hAnsi="方正小标宋简体" w:eastAsia="方正小标宋简体" w:cs="方正小标宋简体"/>
          <w:b w:val="0"/>
          <w:bCs/>
          <w:color w:val="auto"/>
          <w:sz w:val="32"/>
        </w:rPr>
        <w:t>招投标（政府采购）核准意见表</w:t>
      </w:r>
    </w:p>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C3C6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207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82078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5CA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A5F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A9FB">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87A0">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4EA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NzYxMzFkYzgzMTdhZWNjOGFjYTU0ZDE5OGZkMjcifQ=="/>
  </w:docVars>
  <w:rsids>
    <w:rsidRoot w:val="00491C3F"/>
    <w:rsid w:val="00005376"/>
    <w:rsid w:val="000140FB"/>
    <w:rsid w:val="000D3B98"/>
    <w:rsid w:val="001E765B"/>
    <w:rsid w:val="002633F5"/>
    <w:rsid w:val="003B649B"/>
    <w:rsid w:val="00491C3F"/>
    <w:rsid w:val="006D1520"/>
    <w:rsid w:val="00720744"/>
    <w:rsid w:val="007435CC"/>
    <w:rsid w:val="00947E9A"/>
    <w:rsid w:val="00A5222D"/>
    <w:rsid w:val="00AB2D24"/>
    <w:rsid w:val="00C03E20"/>
    <w:rsid w:val="00CE153F"/>
    <w:rsid w:val="00D95633"/>
    <w:rsid w:val="01C6607E"/>
    <w:rsid w:val="01E062DA"/>
    <w:rsid w:val="0429486C"/>
    <w:rsid w:val="04891E6A"/>
    <w:rsid w:val="07415EBC"/>
    <w:rsid w:val="080C3183"/>
    <w:rsid w:val="08BD5376"/>
    <w:rsid w:val="08CA1F8B"/>
    <w:rsid w:val="08F41CCF"/>
    <w:rsid w:val="09152927"/>
    <w:rsid w:val="0A670AB2"/>
    <w:rsid w:val="0BCE7B00"/>
    <w:rsid w:val="0D5B13D3"/>
    <w:rsid w:val="0DC15A31"/>
    <w:rsid w:val="0E16591D"/>
    <w:rsid w:val="0F0A5188"/>
    <w:rsid w:val="0FA656A4"/>
    <w:rsid w:val="10497945"/>
    <w:rsid w:val="1071258B"/>
    <w:rsid w:val="11494640"/>
    <w:rsid w:val="11623BD5"/>
    <w:rsid w:val="11706DDA"/>
    <w:rsid w:val="11D66CD2"/>
    <w:rsid w:val="12B601D6"/>
    <w:rsid w:val="13B6558F"/>
    <w:rsid w:val="14837278"/>
    <w:rsid w:val="14B45F0B"/>
    <w:rsid w:val="15AF02E5"/>
    <w:rsid w:val="168E30B7"/>
    <w:rsid w:val="16F4266A"/>
    <w:rsid w:val="170922F1"/>
    <w:rsid w:val="18600AD3"/>
    <w:rsid w:val="18BC1C38"/>
    <w:rsid w:val="18FA18C2"/>
    <w:rsid w:val="1A203541"/>
    <w:rsid w:val="1A5A6CBF"/>
    <w:rsid w:val="1B001C20"/>
    <w:rsid w:val="1B0F6648"/>
    <w:rsid w:val="1C5014D7"/>
    <w:rsid w:val="1CC12C29"/>
    <w:rsid w:val="1CE353B0"/>
    <w:rsid w:val="1CFC1F84"/>
    <w:rsid w:val="1D95315D"/>
    <w:rsid w:val="1DCB53CE"/>
    <w:rsid w:val="1DD01FE8"/>
    <w:rsid w:val="1DD65CC8"/>
    <w:rsid w:val="1DF975EE"/>
    <w:rsid w:val="1EB707A6"/>
    <w:rsid w:val="1F432FB0"/>
    <w:rsid w:val="1F8867CD"/>
    <w:rsid w:val="202879B8"/>
    <w:rsid w:val="20A15155"/>
    <w:rsid w:val="21E464DA"/>
    <w:rsid w:val="21FA389F"/>
    <w:rsid w:val="22177165"/>
    <w:rsid w:val="22184138"/>
    <w:rsid w:val="222B7A3E"/>
    <w:rsid w:val="23A63B8A"/>
    <w:rsid w:val="244D65B8"/>
    <w:rsid w:val="25DC4AC9"/>
    <w:rsid w:val="25EF5E5D"/>
    <w:rsid w:val="26FE3E53"/>
    <w:rsid w:val="276D75BB"/>
    <w:rsid w:val="28837103"/>
    <w:rsid w:val="291440B1"/>
    <w:rsid w:val="29201218"/>
    <w:rsid w:val="2A680259"/>
    <w:rsid w:val="2AA93C1D"/>
    <w:rsid w:val="2BC17A5E"/>
    <w:rsid w:val="2BF202D9"/>
    <w:rsid w:val="2C4C31E7"/>
    <w:rsid w:val="2C6050B1"/>
    <w:rsid w:val="2C7A135E"/>
    <w:rsid w:val="2CC353AE"/>
    <w:rsid w:val="2D3C22D8"/>
    <w:rsid w:val="2D4B4183"/>
    <w:rsid w:val="2DAE5632"/>
    <w:rsid w:val="2DEE3D58"/>
    <w:rsid w:val="2EAC5219"/>
    <w:rsid w:val="2F3D5F79"/>
    <w:rsid w:val="2F811821"/>
    <w:rsid w:val="30794B6A"/>
    <w:rsid w:val="308A0E0B"/>
    <w:rsid w:val="312A1BF7"/>
    <w:rsid w:val="31BA1FD9"/>
    <w:rsid w:val="31BF1F7A"/>
    <w:rsid w:val="32635AAE"/>
    <w:rsid w:val="328E01D5"/>
    <w:rsid w:val="32AB4C26"/>
    <w:rsid w:val="33A626E5"/>
    <w:rsid w:val="3533156D"/>
    <w:rsid w:val="35427744"/>
    <w:rsid w:val="362A768F"/>
    <w:rsid w:val="3684548E"/>
    <w:rsid w:val="36AF464E"/>
    <w:rsid w:val="36F17BD9"/>
    <w:rsid w:val="37C507A5"/>
    <w:rsid w:val="39C61D74"/>
    <w:rsid w:val="3B1127BF"/>
    <w:rsid w:val="3BDD74ED"/>
    <w:rsid w:val="3C310805"/>
    <w:rsid w:val="3C8C4B43"/>
    <w:rsid w:val="3D645E50"/>
    <w:rsid w:val="3E262C00"/>
    <w:rsid w:val="3EBE1C51"/>
    <w:rsid w:val="3ECF60F0"/>
    <w:rsid w:val="3EDF3998"/>
    <w:rsid w:val="3EFC4D0C"/>
    <w:rsid w:val="3F6A7D12"/>
    <w:rsid w:val="3F6B6A41"/>
    <w:rsid w:val="3FB338DF"/>
    <w:rsid w:val="40152228"/>
    <w:rsid w:val="40F55486"/>
    <w:rsid w:val="41883525"/>
    <w:rsid w:val="41AB1ABC"/>
    <w:rsid w:val="41D63C5F"/>
    <w:rsid w:val="43995787"/>
    <w:rsid w:val="43BE4348"/>
    <w:rsid w:val="447F64C3"/>
    <w:rsid w:val="448E07FB"/>
    <w:rsid w:val="44BB63EA"/>
    <w:rsid w:val="44E65D3D"/>
    <w:rsid w:val="45727E7A"/>
    <w:rsid w:val="46A651D9"/>
    <w:rsid w:val="47013577"/>
    <w:rsid w:val="475C4D4E"/>
    <w:rsid w:val="484C4BAD"/>
    <w:rsid w:val="48F879A3"/>
    <w:rsid w:val="4A996CEF"/>
    <w:rsid w:val="4AFC1427"/>
    <w:rsid w:val="4B002F18"/>
    <w:rsid w:val="4B051C8E"/>
    <w:rsid w:val="4B416565"/>
    <w:rsid w:val="4BAA23C7"/>
    <w:rsid w:val="4C6C2657"/>
    <w:rsid w:val="4DDD2CDE"/>
    <w:rsid w:val="4DE4464F"/>
    <w:rsid w:val="50A34C55"/>
    <w:rsid w:val="50E23558"/>
    <w:rsid w:val="52B4080A"/>
    <w:rsid w:val="53436CB1"/>
    <w:rsid w:val="536930A6"/>
    <w:rsid w:val="56232390"/>
    <w:rsid w:val="57173621"/>
    <w:rsid w:val="58204710"/>
    <w:rsid w:val="58AF2963"/>
    <w:rsid w:val="5AAA07CF"/>
    <w:rsid w:val="5B1807B0"/>
    <w:rsid w:val="5B3801EE"/>
    <w:rsid w:val="5B747082"/>
    <w:rsid w:val="5B8338AC"/>
    <w:rsid w:val="5CEE6C70"/>
    <w:rsid w:val="5D190347"/>
    <w:rsid w:val="5DA31CE9"/>
    <w:rsid w:val="5EDEB924"/>
    <w:rsid w:val="603436FC"/>
    <w:rsid w:val="60346C1C"/>
    <w:rsid w:val="60AC32F1"/>
    <w:rsid w:val="60E96A5C"/>
    <w:rsid w:val="6200374B"/>
    <w:rsid w:val="623A7E5F"/>
    <w:rsid w:val="626540F2"/>
    <w:rsid w:val="63385CFC"/>
    <w:rsid w:val="636C71BF"/>
    <w:rsid w:val="64565AEC"/>
    <w:rsid w:val="65DA1778"/>
    <w:rsid w:val="661A5360"/>
    <w:rsid w:val="665948EE"/>
    <w:rsid w:val="667A1959"/>
    <w:rsid w:val="68BB2D28"/>
    <w:rsid w:val="6A76657C"/>
    <w:rsid w:val="6BF923C8"/>
    <w:rsid w:val="6C220848"/>
    <w:rsid w:val="6C304265"/>
    <w:rsid w:val="6C966608"/>
    <w:rsid w:val="6CF440E8"/>
    <w:rsid w:val="6D422C94"/>
    <w:rsid w:val="6D5411F9"/>
    <w:rsid w:val="6DE62C1E"/>
    <w:rsid w:val="6EF220B9"/>
    <w:rsid w:val="6F380CDF"/>
    <w:rsid w:val="6F694FF9"/>
    <w:rsid w:val="6FEB4B90"/>
    <w:rsid w:val="70151C6A"/>
    <w:rsid w:val="71FA5B6B"/>
    <w:rsid w:val="733A54E4"/>
    <w:rsid w:val="745B6374"/>
    <w:rsid w:val="766A1C7F"/>
    <w:rsid w:val="770A0DC0"/>
    <w:rsid w:val="79494DE0"/>
    <w:rsid w:val="795C76DC"/>
    <w:rsid w:val="7A13192C"/>
    <w:rsid w:val="7A2D324A"/>
    <w:rsid w:val="7B462D28"/>
    <w:rsid w:val="7C631FC4"/>
    <w:rsid w:val="7C6A15B3"/>
    <w:rsid w:val="7C8F0E46"/>
    <w:rsid w:val="7CD31B4E"/>
    <w:rsid w:val="7CEC1490"/>
    <w:rsid w:val="7CF60436"/>
    <w:rsid w:val="7DEE3C3E"/>
    <w:rsid w:val="7DFE6501"/>
    <w:rsid w:val="7E8D7F5C"/>
    <w:rsid w:val="7E985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rFonts w:ascii="Times New Roman" w:hAnsi="Times New Roman" w:eastAsia="宋体" w:cs="Times New Roman"/>
      <w:sz w:val="44"/>
      <w:szCs w:val="20"/>
    </w:rPr>
  </w:style>
  <w:style w:type="paragraph" w:styleId="3">
    <w:name w:val="Body Text Indent"/>
    <w:basedOn w:val="1"/>
    <w:link w:val="13"/>
    <w:qFormat/>
    <w:uiPriority w:val="0"/>
    <w:pPr>
      <w:spacing w:line="360" w:lineRule="exact"/>
      <w:ind w:firstLine="658" w:firstLineChars="235"/>
    </w:pPr>
    <w:rPr>
      <w:rFonts w:ascii="仿宋_GB2312" w:hAnsi="Times New Roman" w:eastAsia="仿宋_GB2312" w:cs="Times New Roman"/>
      <w:sz w:val="28"/>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99"/>
    <w:pPr>
      <w:spacing w:after="120" w:line="480" w:lineRule="auto"/>
    </w:pPr>
    <w:rPr>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character" w:customStyle="1" w:styleId="12">
    <w:name w:val="正文文本 Char"/>
    <w:basedOn w:val="9"/>
    <w:link w:val="2"/>
    <w:qFormat/>
    <w:uiPriority w:val="0"/>
    <w:rPr>
      <w:kern w:val="2"/>
      <w:sz w:val="44"/>
    </w:rPr>
  </w:style>
  <w:style w:type="character" w:customStyle="1" w:styleId="13">
    <w:name w:val="正文文本缩进 Char"/>
    <w:basedOn w:val="9"/>
    <w:link w:val="3"/>
    <w:qFormat/>
    <w:uiPriority w:val="0"/>
    <w:rPr>
      <w:rFonts w:ascii="仿宋_GB2312" w:eastAsia="仿宋_GB2312"/>
      <w:kern w:val="2"/>
      <w:sz w:val="28"/>
    </w:rPr>
  </w:style>
  <w:style w:type="paragraph" w:customStyle="1" w:styleId="14">
    <w:name w:val="11111"/>
    <w:basedOn w:val="1"/>
    <w:next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1051</Words>
  <Characters>1147</Characters>
  <Lines>5</Lines>
  <Paragraphs>1</Paragraphs>
  <TotalTime>15</TotalTime>
  <ScaleCrop>false</ScaleCrop>
  <LinksUpToDate>false</LinksUpToDate>
  <CharactersWithSpaces>1338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2020-03-26T10:10:00Z</dcterms:created>
  <dc:creator>Administrator</dc:creator>
  <cp:lastModifiedBy>Mr.Where</cp:lastModifiedBy>
  <cp:lastPrinted>2025-11-05T16:15:00Z</cp:lastPrinted>
  <dcterms:modified xsi:type="dcterms:W3CDTF">2025-11-07T16:16:19Z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9B2A563279AE42B8BFA26874D31463FD</vt:lpwstr>
  </property>
  <property fmtid="{D5CDD505-2E9C-101B-9397-08002B2CF9AE}" pid="4" name="KSOTemplateDocerSaveRecord">
    <vt:lpwstr>eyJoZGlkIjoiMjEzZWI3NzdhZDUwMzU0NjkzNTMzYWNiNTNjNDI3NzgiLCJ1c2VySWQiOiI0Mjk5OTczNzYifQ==</vt:lpwstr>
  </property>
</Properties>
</file>