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DDE" w:rsidRPr="008B0C1E" w:rsidRDefault="00175A50" w:rsidP="008B0C1E">
      <w:pPr>
        <w:spacing w:line="360" w:lineRule="auto"/>
        <w:ind w:leftChars="62" w:left="1823" w:hangingChars="602" w:hanging="1693"/>
        <w:rPr>
          <w:rFonts w:ascii="黑体" w:eastAsia="黑体" w:hAnsi="黑体"/>
          <w:b/>
          <w:spacing w:val="-20"/>
          <w:sz w:val="32"/>
          <w:szCs w:val="32"/>
        </w:rPr>
      </w:pPr>
      <w:r w:rsidRPr="008B0C1E">
        <w:rPr>
          <w:rFonts w:ascii="黑体" w:eastAsia="黑体" w:hAnsi="黑体" w:hint="eastAsia"/>
          <w:b/>
          <w:spacing w:val="-20"/>
          <w:sz w:val="32"/>
          <w:szCs w:val="32"/>
        </w:rPr>
        <w:t>2019年三江县</w:t>
      </w:r>
      <w:r w:rsidR="008B0C1E" w:rsidRPr="008B0C1E">
        <w:rPr>
          <w:rFonts w:ascii="黑体" w:eastAsia="黑体" w:hAnsi="黑体" w:cs="黑体" w:hint="eastAsia"/>
          <w:b/>
          <w:sz w:val="32"/>
          <w:szCs w:val="32"/>
        </w:rPr>
        <w:t>城环卫清扫服务外包经费项目</w:t>
      </w:r>
      <w:r w:rsidR="00717250" w:rsidRPr="008B0C1E">
        <w:rPr>
          <w:rFonts w:ascii="黑体" w:eastAsia="黑体" w:hAnsi="黑体" w:hint="eastAsia"/>
          <w:b/>
          <w:spacing w:val="-20"/>
          <w:sz w:val="32"/>
          <w:szCs w:val="32"/>
        </w:rPr>
        <w:t>支出绩效再评价结果</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6945"/>
      </w:tblGrid>
      <w:tr w:rsidR="007A0DDE" w:rsidRPr="00BB6692" w:rsidTr="009546E3">
        <w:trPr>
          <w:trHeight w:val="510"/>
        </w:trPr>
        <w:tc>
          <w:tcPr>
            <w:tcW w:w="2142" w:type="dxa"/>
            <w:shd w:val="clear" w:color="auto" w:fill="auto"/>
            <w:noWrap/>
            <w:vAlign w:val="center"/>
          </w:tcPr>
          <w:p w:rsidR="007A0DDE" w:rsidRPr="00BB6692" w:rsidRDefault="00717250" w:rsidP="00BB6692">
            <w:pPr>
              <w:widowControl/>
              <w:spacing w:line="480" w:lineRule="exact"/>
              <w:jc w:val="left"/>
              <w:rPr>
                <w:rFonts w:asciiTheme="minorEastAsia" w:hAnsiTheme="minorEastAsia" w:cs="宋体"/>
                <w:color w:val="000000"/>
                <w:kern w:val="0"/>
                <w:sz w:val="24"/>
                <w:szCs w:val="24"/>
              </w:rPr>
            </w:pPr>
            <w:r w:rsidRPr="00BB6692">
              <w:rPr>
                <w:rFonts w:asciiTheme="minorEastAsia" w:hAnsiTheme="minorEastAsia" w:cs="宋体" w:hint="eastAsia"/>
                <w:color w:val="000000"/>
                <w:kern w:val="0"/>
                <w:sz w:val="24"/>
                <w:szCs w:val="24"/>
              </w:rPr>
              <w:t>项目名称</w:t>
            </w:r>
          </w:p>
        </w:tc>
        <w:tc>
          <w:tcPr>
            <w:tcW w:w="6945" w:type="dxa"/>
            <w:shd w:val="clear" w:color="auto" w:fill="auto"/>
            <w:noWrap/>
            <w:vAlign w:val="center"/>
          </w:tcPr>
          <w:p w:rsidR="007A0DDE" w:rsidRPr="00BB6692" w:rsidRDefault="008B0C1E" w:rsidP="00BB6692">
            <w:pPr>
              <w:spacing w:line="480" w:lineRule="exact"/>
              <w:ind w:leftChars="62" w:left="1575" w:hangingChars="602" w:hanging="1445"/>
              <w:rPr>
                <w:rFonts w:asciiTheme="minorEastAsia" w:hAnsiTheme="minorEastAsia" w:cs="宋体"/>
                <w:color w:val="000000"/>
                <w:kern w:val="0"/>
                <w:sz w:val="24"/>
                <w:szCs w:val="24"/>
              </w:rPr>
            </w:pPr>
            <w:r w:rsidRPr="00BB6692">
              <w:rPr>
                <w:rFonts w:asciiTheme="minorEastAsia" w:hAnsiTheme="minorEastAsia" w:cs="黑体" w:hint="eastAsia"/>
                <w:sz w:val="24"/>
                <w:szCs w:val="24"/>
              </w:rPr>
              <w:t>城环卫清扫服务外包经费项目</w:t>
            </w:r>
          </w:p>
        </w:tc>
      </w:tr>
      <w:tr w:rsidR="007A0DDE" w:rsidRPr="00BB6692" w:rsidTr="009546E3">
        <w:trPr>
          <w:trHeight w:val="510"/>
        </w:trPr>
        <w:tc>
          <w:tcPr>
            <w:tcW w:w="2142" w:type="dxa"/>
            <w:shd w:val="clear" w:color="auto" w:fill="auto"/>
            <w:noWrap/>
            <w:vAlign w:val="center"/>
          </w:tcPr>
          <w:p w:rsidR="007A0DDE" w:rsidRPr="00BB6692" w:rsidRDefault="00717250" w:rsidP="00BB6692">
            <w:pPr>
              <w:widowControl/>
              <w:spacing w:line="480" w:lineRule="exact"/>
              <w:jc w:val="left"/>
              <w:rPr>
                <w:rFonts w:asciiTheme="minorEastAsia" w:hAnsiTheme="minorEastAsia" w:cs="宋体"/>
                <w:color w:val="000000"/>
                <w:kern w:val="0"/>
                <w:sz w:val="24"/>
                <w:szCs w:val="24"/>
              </w:rPr>
            </w:pPr>
            <w:r w:rsidRPr="00BB6692">
              <w:rPr>
                <w:rFonts w:asciiTheme="minorEastAsia" w:hAnsiTheme="minorEastAsia" w:cs="宋体" w:hint="eastAsia"/>
                <w:color w:val="000000"/>
                <w:kern w:val="0"/>
                <w:sz w:val="24"/>
                <w:szCs w:val="24"/>
              </w:rPr>
              <w:t>预算金额（万元）</w:t>
            </w:r>
          </w:p>
        </w:tc>
        <w:tc>
          <w:tcPr>
            <w:tcW w:w="6945" w:type="dxa"/>
            <w:shd w:val="clear" w:color="auto" w:fill="auto"/>
            <w:noWrap/>
            <w:vAlign w:val="center"/>
          </w:tcPr>
          <w:p w:rsidR="007A0DDE" w:rsidRPr="00BB6692" w:rsidRDefault="008B0C1E" w:rsidP="00BB6692">
            <w:pPr>
              <w:widowControl/>
              <w:spacing w:line="480" w:lineRule="exact"/>
              <w:jc w:val="left"/>
              <w:rPr>
                <w:rFonts w:asciiTheme="minorEastAsia" w:hAnsiTheme="minorEastAsia" w:cs="宋体"/>
                <w:color w:val="000000"/>
                <w:kern w:val="0"/>
                <w:sz w:val="24"/>
                <w:szCs w:val="24"/>
              </w:rPr>
            </w:pPr>
            <w:r w:rsidRPr="00BB6692">
              <w:rPr>
                <w:rFonts w:asciiTheme="minorEastAsia" w:hAnsiTheme="minorEastAsia" w:hint="eastAsia"/>
                <w:bCs/>
                <w:color w:val="000000"/>
                <w:sz w:val="24"/>
                <w:szCs w:val="24"/>
              </w:rPr>
              <w:t>926.61万元</w:t>
            </w:r>
          </w:p>
        </w:tc>
      </w:tr>
      <w:tr w:rsidR="007A0DDE" w:rsidRPr="00BB6692" w:rsidTr="009546E3">
        <w:trPr>
          <w:trHeight w:val="510"/>
        </w:trPr>
        <w:tc>
          <w:tcPr>
            <w:tcW w:w="2142" w:type="dxa"/>
            <w:shd w:val="clear" w:color="auto" w:fill="auto"/>
            <w:noWrap/>
            <w:vAlign w:val="center"/>
          </w:tcPr>
          <w:p w:rsidR="007A0DDE" w:rsidRPr="00BB6692" w:rsidRDefault="00717250" w:rsidP="00BB6692">
            <w:pPr>
              <w:widowControl/>
              <w:spacing w:line="480" w:lineRule="exact"/>
              <w:jc w:val="left"/>
              <w:rPr>
                <w:rFonts w:asciiTheme="minorEastAsia" w:hAnsiTheme="minorEastAsia" w:cs="宋体"/>
                <w:color w:val="000000"/>
                <w:kern w:val="0"/>
                <w:sz w:val="24"/>
                <w:szCs w:val="24"/>
              </w:rPr>
            </w:pPr>
            <w:r w:rsidRPr="00BB6692">
              <w:rPr>
                <w:rFonts w:asciiTheme="minorEastAsia" w:hAnsiTheme="minorEastAsia" w:cs="宋体" w:hint="eastAsia"/>
                <w:color w:val="000000"/>
                <w:kern w:val="0"/>
                <w:sz w:val="24"/>
                <w:szCs w:val="24"/>
              </w:rPr>
              <w:t>主管部门</w:t>
            </w:r>
          </w:p>
        </w:tc>
        <w:tc>
          <w:tcPr>
            <w:tcW w:w="6945" w:type="dxa"/>
            <w:shd w:val="clear" w:color="auto" w:fill="auto"/>
            <w:noWrap/>
            <w:vAlign w:val="center"/>
          </w:tcPr>
          <w:p w:rsidR="008B0C1E" w:rsidRPr="00BB6692" w:rsidRDefault="008B0C1E" w:rsidP="00BB6692">
            <w:pPr>
              <w:spacing w:line="480" w:lineRule="exact"/>
              <w:ind w:leftChars="62" w:left="1575" w:hangingChars="602" w:hanging="1445"/>
              <w:rPr>
                <w:rFonts w:asciiTheme="minorEastAsia" w:hAnsiTheme="minorEastAsia" w:cs="仿宋" w:hint="eastAsia"/>
                <w:bCs/>
                <w:sz w:val="24"/>
                <w:szCs w:val="24"/>
              </w:rPr>
            </w:pPr>
            <w:r w:rsidRPr="00BB6692">
              <w:rPr>
                <w:rFonts w:asciiTheme="minorEastAsia" w:hAnsiTheme="minorEastAsia" w:cs="仿宋" w:hint="eastAsia"/>
                <w:bCs/>
                <w:sz w:val="24"/>
                <w:szCs w:val="24"/>
              </w:rPr>
              <w:t>三江县城市管理行政执法局</w:t>
            </w:r>
          </w:p>
          <w:p w:rsidR="007A0DDE" w:rsidRPr="00BB6692" w:rsidRDefault="007A0DDE" w:rsidP="00BB6692">
            <w:pPr>
              <w:spacing w:line="480" w:lineRule="exact"/>
              <w:ind w:leftChars="62" w:left="1575" w:hangingChars="602" w:hanging="1445"/>
              <w:rPr>
                <w:rFonts w:asciiTheme="minorEastAsia" w:hAnsiTheme="minorEastAsia" w:cs="宋体"/>
                <w:color w:val="000000"/>
                <w:kern w:val="0"/>
                <w:sz w:val="24"/>
                <w:szCs w:val="24"/>
              </w:rPr>
            </w:pPr>
          </w:p>
        </w:tc>
      </w:tr>
      <w:tr w:rsidR="00717250" w:rsidRPr="00BB6692" w:rsidTr="009546E3">
        <w:trPr>
          <w:trHeight w:val="510"/>
        </w:trPr>
        <w:tc>
          <w:tcPr>
            <w:tcW w:w="2142" w:type="dxa"/>
            <w:shd w:val="clear" w:color="auto" w:fill="auto"/>
            <w:noWrap/>
            <w:vAlign w:val="center"/>
          </w:tcPr>
          <w:p w:rsidR="00717250" w:rsidRPr="00BB6692" w:rsidRDefault="00717250" w:rsidP="00BB6692">
            <w:pPr>
              <w:widowControl/>
              <w:spacing w:line="480" w:lineRule="exact"/>
              <w:jc w:val="left"/>
              <w:rPr>
                <w:rFonts w:asciiTheme="minorEastAsia" w:hAnsiTheme="minorEastAsia" w:cs="宋体"/>
                <w:color w:val="000000"/>
                <w:kern w:val="0"/>
                <w:sz w:val="24"/>
                <w:szCs w:val="24"/>
              </w:rPr>
            </w:pPr>
            <w:r w:rsidRPr="00BB6692">
              <w:rPr>
                <w:rFonts w:asciiTheme="minorEastAsia" w:hAnsiTheme="minorEastAsia" w:cs="宋体" w:hint="eastAsia"/>
                <w:color w:val="000000"/>
                <w:kern w:val="0"/>
                <w:sz w:val="24"/>
                <w:szCs w:val="24"/>
              </w:rPr>
              <w:t>项目实施单位</w:t>
            </w:r>
          </w:p>
        </w:tc>
        <w:tc>
          <w:tcPr>
            <w:tcW w:w="6945" w:type="dxa"/>
            <w:shd w:val="clear" w:color="auto" w:fill="auto"/>
            <w:noWrap/>
            <w:vAlign w:val="center"/>
          </w:tcPr>
          <w:p w:rsidR="00717250" w:rsidRPr="00BB6692" w:rsidRDefault="008B0C1E" w:rsidP="00BB6692">
            <w:pPr>
              <w:spacing w:line="480" w:lineRule="exact"/>
              <w:ind w:leftChars="62" w:left="1575" w:hangingChars="602" w:hanging="1445"/>
              <w:rPr>
                <w:rFonts w:asciiTheme="minorEastAsia" w:hAnsiTheme="minorEastAsia" w:cs="宋体"/>
                <w:color w:val="000000"/>
                <w:kern w:val="0"/>
                <w:sz w:val="24"/>
                <w:szCs w:val="24"/>
              </w:rPr>
            </w:pPr>
            <w:r w:rsidRPr="00BB6692">
              <w:rPr>
                <w:rFonts w:asciiTheme="minorEastAsia" w:hAnsiTheme="minorEastAsia" w:cs="仿宋" w:hint="eastAsia"/>
                <w:bCs/>
                <w:sz w:val="24"/>
                <w:szCs w:val="24"/>
              </w:rPr>
              <w:t>三江县市容市政监督管理站</w:t>
            </w:r>
          </w:p>
        </w:tc>
      </w:tr>
      <w:tr w:rsidR="007A0DDE" w:rsidRPr="00BB6692" w:rsidTr="009546E3">
        <w:trPr>
          <w:trHeight w:val="510"/>
        </w:trPr>
        <w:tc>
          <w:tcPr>
            <w:tcW w:w="2142" w:type="dxa"/>
            <w:shd w:val="clear" w:color="auto" w:fill="auto"/>
            <w:noWrap/>
            <w:vAlign w:val="center"/>
          </w:tcPr>
          <w:p w:rsidR="007A0DDE" w:rsidRPr="00BB6692" w:rsidRDefault="00717250" w:rsidP="00BB6692">
            <w:pPr>
              <w:widowControl/>
              <w:spacing w:line="480" w:lineRule="exact"/>
              <w:jc w:val="left"/>
              <w:rPr>
                <w:rFonts w:asciiTheme="minorEastAsia" w:hAnsiTheme="minorEastAsia" w:cs="宋体"/>
                <w:color w:val="000000"/>
                <w:kern w:val="0"/>
                <w:sz w:val="24"/>
                <w:szCs w:val="24"/>
              </w:rPr>
            </w:pPr>
            <w:r w:rsidRPr="00BB6692">
              <w:rPr>
                <w:rFonts w:asciiTheme="minorEastAsia" w:hAnsiTheme="minorEastAsia" w:cs="宋体" w:hint="eastAsia"/>
                <w:color w:val="000000"/>
                <w:kern w:val="0"/>
                <w:sz w:val="24"/>
                <w:szCs w:val="24"/>
              </w:rPr>
              <w:t>评价得分</w:t>
            </w:r>
          </w:p>
        </w:tc>
        <w:tc>
          <w:tcPr>
            <w:tcW w:w="6945" w:type="dxa"/>
            <w:shd w:val="clear" w:color="auto" w:fill="auto"/>
            <w:noWrap/>
            <w:vAlign w:val="center"/>
          </w:tcPr>
          <w:p w:rsidR="007A0DDE" w:rsidRPr="00BB6692" w:rsidRDefault="0094615D" w:rsidP="00BB6692">
            <w:pPr>
              <w:widowControl/>
              <w:spacing w:line="480" w:lineRule="exact"/>
              <w:jc w:val="left"/>
              <w:rPr>
                <w:rFonts w:asciiTheme="minorEastAsia" w:hAnsiTheme="minorEastAsia" w:cs="宋体"/>
                <w:color w:val="000000"/>
                <w:kern w:val="0"/>
                <w:sz w:val="24"/>
                <w:szCs w:val="24"/>
              </w:rPr>
            </w:pPr>
            <w:r w:rsidRPr="00BB6692">
              <w:rPr>
                <w:rFonts w:asciiTheme="minorEastAsia" w:hAnsiTheme="minorEastAsia" w:hint="eastAsia"/>
                <w:bCs/>
                <w:sz w:val="24"/>
                <w:szCs w:val="24"/>
              </w:rPr>
              <w:t>得分</w:t>
            </w:r>
            <w:r w:rsidR="008B0C1E" w:rsidRPr="00BB6692">
              <w:rPr>
                <w:rFonts w:asciiTheme="minorEastAsia" w:hAnsiTheme="minorEastAsia" w:hint="eastAsia"/>
                <w:bCs/>
                <w:sz w:val="24"/>
                <w:szCs w:val="24"/>
              </w:rPr>
              <w:t>82.4 分</w:t>
            </w:r>
            <w:r w:rsidR="003C3343" w:rsidRPr="00BB6692">
              <w:rPr>
                <w:rFonts w:asciiTheme="minorEastAsia" w:hAnsiTheme="minorEastAsia" w:hint="eastAsia"/>
                <w:bCs/>
                <w:sz w:val="24"/>
                <w:szCs w:val="24"/>
              </w:rPr>
              <w:t xml:space="preserve">  </w:t>
            </w:r>
            <w:r w:rsidRPr="00BB6692">
              <w:rPr>
                <w:rFonts w:asciiTheme="minorEastAsia" w:hAnsiTheme="minorEastAsia" w:hint="eastAsia"/>
                <w:bCs/>
                <w:sz w:val="24"/>
                <w:szCs w:val="24"/>
              </w:rPr>
              <w:t>绩效等级：良</w:t>
            </w:r>
          </w:p>
        </w:tc>
      </w:tr>
      <w:tr w:rsidR="007A0DDE" w:rsidRPr="00BB6692" w:rsidTr="008B0C1E">
        <w:trPr>
          <w:trHeight w:val="558"/>
        </w:trPr>
        <w:tc>
          <w:tcPr>
            <w:tcW w:w="2142" w:type="dxa"/>
            <w:shd w:val="clear" w:color="auto" w:fill="auto"/>
            <w:noWrap/>
            <w:vAlign w:val="center"/>
          </w:tcPr>
          <w:p w:rsidR="007A0DDE" w:rsidRPr="00BB6692" w:rsidRDefault="00717250" w:rsidP="00BB6692">
            <w:pPr>
              <w:widowControl/>
              <w:spacing w:line="480" w:lineRule="exact"/>
              <w:jc w:val="left"/>
              <w:rPr>
                <w:rFonts w:asciiTheme="minorEastAsia" w:hAnsiTheme="minorEastAsia" w:cs="宋体"/>
                <w:color w:val="000000"/>
                <w:kern w:val="0"/>
                <w:sz w:val="24"/>
                <w:szCs w:val="24"/>
              </w:rPr>
            </w:pPr>
            <w:r w:rsidRPr="00BB6692">
              <w:rPr>
                <w:rFonts w:asciiTheme="minorEastAsia" w:hAnsiTheme="minorEastAsia" w:cs="宋体" w:hint="eastAsia"/>
                <w:color w:val="000000"/>
                <w:kern w:val="0"/>
                <w:sz w:val="24"/>
                <w:szCs w:val="24"/>
              </w:rPr>
              <w:t>评价结论</w:t>
            </w:r>
          </w:p>
        </w:tc>
        <w:tc>
          <w:tcPr>
            <w:tcW w:w="6945" w:type="dxa"/>
            <w:shd w:val="clear" w:color="auto" w:fill="auto"/>
            <w:noWrap/>
            <w:vAlign w:val="center"/>
          </w:tcPr>
          <w:p w:rsidR="008B0C1E" w:rsidRPr="00BB6692" w:rsidRDefault="008B0C1E" w:rsidP="00BB6692">
            <w:pPr>
              <w:pStyle w:val="a8"/>
              <w:spacing w:before="0" w:beforeAutospacing="0" w:after="0" w:afterAutospacing="0" w:line="480" w:lineRule="exact"/>
              <w:ind w:firstLine="480"/>
              <w:jc w:val="both"/>
              <w:rPr>
                <w:rFonts w:asciiTheme="minorEastAsia" w:eastAsiaTheme="minorEastAsia" w:hAnsiTheme="minorEastAsia" w:cs="仿宋_GB2312" w:hint="eastAsia"/>
              </w:rPr>
            </w:pPr>
            <w:r w:rsidRPr="00BB6692">
              <w:rPr>
                <w:rFonts w:asciiTheme="minorEastAsia" w:eastAsiaTheme="minorEastAsia" w:hAnsiTheme="minorEastAsia" w:cs="仿宋_GB2312" w:hint="eastAsia"/>
              </w:rPr>
              <w:t>三江县环卫市场化运作，是在城市管理方面推陈出新、积极探索的重要举措，调动市场资源来向社会提供清扫作业服务，这样既有利于提高政府工作效率，又能通过市场调节使资源和服务更快捷、高效、灵活配置。2019年</w:t>
            </w:r>
            <w:r w:rsidRPr="00BB6692">
              <w:rPr>
                <w:rFonts w:asciiTheme="minorEastAsia" w:eastAsiaTheme="minorEastAsia" w:hAnsiTheme="minorEastAsia" w:hint="eastAsia"/>
              </w:rPr>
              <w:t>通过实施三江县城环卫清扫服务外包项目，</w:t>
            </w:r>
            <w:r w:rsidRPr="00BB6692">
              <w:rPr>
                <w:rFonts w:asciiTheme="minorEastAsia" w:eastAsiaTheme="minorEastAsia" w:hAnsiTheme="minorEastAsia" w:cs="仿宋_GB2312" w:hint="eastAsia"/>
              </w:rPr>
              <w:t>不仅提高了清扫保洁次数和工作效率，环卫工人的工资待遇也得到了提高，原来中小街道只有一天一次的垃圾收运现在实行不间断巡回收集和车辆定时到段收集运输，大幅度提高了道路清扫保洁的质量，</w:t>
            </w:r>
            <w:r w:rsidRPr="00BB6692">
              <w:rPr>
                <w:rFonts w:asciiTheme="minorEastAsia" w:eastAsiaTheme="minorEastAsia" w:hAnsiTheme="minorEastAsia" w:cs="仿宋_GB2312" w:hint="eastAsia"/>
                <w:bCs/>
              </w:rPr>
              <w:t>促使城市面貌明显改观。</w:t>
            </w:r>
            <w:r w:rsidRPr="00BB6692">
              <w:rPr>
                <w:rFonts w:asciiTheme="minorEastAsia" w:eastAsiaTheme="minorEastAsia" w:hAnsiTheme="minorEastAsia" w:cs="仿宋_GB2312" w:hint="eastAsia"/>
              </w:rPr>
              <w:t>近两年在柳州市县区环境卫生综合评比中三江县均获得第一名的好成绩。</w:t>
            </w:r>
          </w:p>
          <w:p w:rsidR="008B0C1E" w:rsidRPr="00BB6692" w:rsidRDefault="008B0C1E" w:rsidP="00BB6692">
            <w:pPr>
              <w:spacing w:line="480" w:lineRule="exact"/>
              <w:ind w:firstLine="640"/>
              <w:rPr>
                <w:rFonts w:asciiTheme="minorEastAsia" w:hAnsiTheme="minorEastAsia" w:cs="宋体"/>
                <w:kern w:val="0"/>
                <w:sz w:val="24"/>
                <w:szCs w:val="24"/>
              </w:rPr>
            </w:pPr>
            <w:r w:rsidRPr="00BB6692">
              <w:rPr>
                <w:rFonts w:asciiTheme="minorEastAsia" w:hAnsiTheme="minorEastAsia" w:hint="eastAsia"/>
                <w:bCs/>
                <w:sz w:val="24"/>
                <w:szCs w:val="24"/>
              </w:rPr>
              <w:t>三江县城市管理行政执法局</w:t>
            </w:r>
            <w:r w:rsidRPr="00BB6692">
              <w:rPr>
                <w:rFonts w:asciiTheme="minorEastAsia" w:hAnsiTheme="minorEastAsia" w:cs="宋体" w:hint="eastAsia"/>
                <w:sz w:val="24"/>
                <w:szCs w:val="24"/>
              </w:rPr>
              <w:t>在实施项目过程中，能够按照预算方案执行，</w:t>
            </w:r>
            <w:r w:rsidRPr="00BB6692">
              <w:rPr>
                <w:rFonts w:asciiTheme="minorEastAsia" w:hAnsiTheme="minorEastAsia" w:cs="宋体" w:hint="eastAsia"/>
                <w:kern w:val="0"/>
                <w:sz w:val="24"/>
                <w:szCs w:val="24"/>
              </w:rPr>
              <w:t>经费项目决策依据较充分、决策内容有针对性，项目已达到项目绩效目标，项目实施成效明显。但通过对整个项目的效果评价发现，项目在实施过程中仍然存在一些问题，主要有：制度不够完善，部分项目资金支出程序不够规范，</w:t>
            </w:r>
            <w:r w:rsidRPr="00BB6692">
              <w:rPr>
                <w:rFonts w:asciiTheme="minorEastAsia" w:hAnsiTheme="minorEastAsia" w:hint="eastAsia"/>
                <w:sz w:val="24"/>
                <w:szCs w:val="24"/>
              </w:rPr>
              <w:t>对财政资金、政府采购等政策不熟悉</w:t>
            </w:r>
            <w:r w:rsidRPr="00BB6692">
              <w:rPr>
                <w:rFonts w:asciiTheme="minorEastAsia" w:hAnsiTheme="minorEastAsia" w:cs="楷体_GB2312" w:hint="eastAsia"/>
                <w:bCs/>
                <w:sz w:val="24"/>
                <w:szCs w:val="24"/>
              </w:rPr>
              <w:t>，环卫清洁政策宣传力度不够，对绩效工作不够重视等。</w:t>
            </w:r>
          </w:p>
          <w:p w:rsidR="007A0DDE" w:rsidRPr="00BB6692" w:rsidRDefault="008B0C1E" w:rsidP="00BB6692">
            <w:pPr>
              <w:spacing w:line="480" w:lineRule="exact"/>
              <w:ind w:firstLine="640"/>
              <w:contextualSpacing/>
              <w:rPr>
                <w:rFonts w:asciiTheme="minorEastAsia" w:hAnsiTheme="minorEastAsia" w:cs="宋体"/>
                <w:color w:val="000000"/>
                <w:kern w:val="0"/>
                <w:sz w:val="24"/>
                <w:szCs w:val="24"/>
              </w:rPr>
            </w:pPr>
            <w:r w:rsidRPr="00BB6692">
              <w:rPr>
                <w:rFonts w:asciiTheme="minorEastAsia" w:hAnsiTheme="minorEastAsia" w:cs="宋体" w:hint="eastAsia"/>
                <w:kern w:val="0"/>
                <w:sz w:val="24"/>
                <w:szCs w:val="24"/>
              </w:rPr>
              <w:t>建议三江县城市管理行政执法局尽快完善有关制度，细化资金管理办法，制定相关配套细则和措施，保证项目实施的科学性、规范性和公正性，提高财政资金的使用效益；强化政府采购管理工作，进一步加强监督检查；加强会计基础工作规范；提高对预算绩效管理的认识，按照“部门职责</w:t>
            </w:r>
            <w:r w:rsidRPr="00BB6692">
              <w:rPr>
                <w:rFonts w:asciiTheme="minorEastAsia" w:hAnsiTheme="minorEastAsia" w:cs="宋体"/>
                <w:kern w:val="0"/>
                <w:sz w:val="24"/>
                <w:szCs w:val="24"/>
              </w:rPr>
              <w:t>—</w:t>
            </w:r>
            <w:r w:rsidRPr="00BB6692">
              <w:rPr>
                <w:rFonts w:asciiTheme="minorEastAsia" w:hAnsiTheme="minorEastAsia" w:cs="宋体" w:hint="eastAsia"/>
                <w:kern w:val="0"/>
                <w:sz w:val="24"/>
                <w:szCs w:val="24"/>
              </w:rPr>
              <w:t>工作活动</w:t>
            </w:r>
            <w:r w:rsidRPr="00BB6692">
              <w:rPr>
                <w:rFonts w:asciiTheme="minorEastAsia" w:hAnsiTheme="minorEastAsia" w:cs="宋体"/>
                <w:kern w:val="0"/>
                <w:sz w:val="24"/>
                <w:szCs w:val="24"/>
              </w:rPr>
              <w:t>—</w:t>
            </w:r>
            <w:r w:rsidRPr="00BB6692">
              <w:rPr>
                <w:rFonts w:asciiTheme="minorEastAsia" w:hAnsiTheme="minorEastAsia" w:cs="宋体" w:hint="eastAsia"/>
                <w:kern w:val="0"/>
                <w:sz w:val="24"/>
                <w:szCs w:val="24"/>
              </w:rPr>
              <w:t>预算项目”预算绩效管理改革架构，加强本部门项目管理，提高县城环卫清扫服务外包经费项目预算安排和资金使用的科学性、规范性，形成部门职责引领预算安排的支出导向。</w:t>
            </w:r>
          </w:p>
        </w:tc>
      </w:tr>
      <w:tr w:rsidR="007A0DDE" w:rsidRPr="00BB6692" w:rsidTr="0097244E">
        <w:trPr>
          <w:trHeight w:val="2112"/>
        </w:trPr>
        <w:tc>
          <w:tcPr>
            <w:tcW w:w="2142" w:type="dxa"/>
            <w:shd w:val="clear" w:color="auto" w:fill="auto"/>
            <w:noWrap/>
            <w:vAlign w:val="center"/>
          </w:tcPr>
          <w:p w:rsidR="007A0DDE" w:rsidRPr="00BB6692" w:rsidRDefault="00717250" w:rsidP="00BB6692">
            <w:pPr>
              <w:widowControl/>
              <w:spacing w:line="480" w:lineRule="exact"/>
              <w:jc w:val="left"/>
              <w:rPr>
                <w:rFonts w:asciiTheme="minorEastAsia" w:hAnsiTheme="minorEastAsia" w:cs="宋体"/>
                <w:color w:val="000000"/>
                <w:kern w:val="0"/>
                <w:sz w:val="24"/>
                <w:szCs w:val="24"/>
              </w:rPr>
            </w:pPr>
            <w:r w:rsidRPr="00BB6692">
              <w:rPr>
                <w:rFonts w:asciiTheme="minorEastAsia" w:hAnsiTheme="minorEastAsia" w:cs="宋体" w:hint="eastAsia"/>
                <w:color w:val="000000"/>
                <w:kern w:val="0"/>
                <w:sz w:val="24"/>
                <w:szCs w:val="24"/>
              </w:rPr>
              <w:lastRenderedPageBreak/>
              <w:t>主要绩效</w:t>
            </w:r>
          </w:p>
        </w:tc>
        <w:tc>
          <w:tcPr>
            <w:tcW w:w="6945" w:type="dxa"/>
            <w:shd w:val="clear" w:color="auto" w:fill="auto"/>
            <w:noWrap/>
            <w:vAlign w:val="center"/>
          </w:tcPr>
          <w:p w:rsidR="008B0C1E" w:rsidRPr="00BB6692" w:rsidRDefault="008B0C1E" w:rsidP="00BB6692">
            <w:pPr>
              <w:widowControl/>
              <w:spacing w:line="480" w:lineRule="exact"/>
              <w:ind w:firstLineChars="200" w:firstLine="480"/>
              <w:jc w:val="left"/>
              <w:rPr>
                <w:rFonts w:asciiTheme="minorEastAsia" w:hAnsiTheme="minorEastAsia" w:cs="宋体" w:hint="eastAsia"/>
                <w:kern w:val="0"/>
                <w:sz w:val="24"/>
                <w:szCs w:val="24"/>
              </w:rPr>
            </w:pPr>
            <w:r w:rsidRPr="00BB6692">
              <w:rPr>
                <w:rFonts w:asciiTheme="minorEastAsia" w:hAnsiTheme="minorEastAsia" w:cs="宋体" w:hint="eastAsia"/>
                <w:kern w:val="0"/>
                <w:sz w:val="24"/>
                <w:szCs w:val="24"/>
              </w:rPr>
              <w:t>1.</w:t>
            </w:r>
            <w:r w:rsidRPr="00BB6692">
              <w:rPr>
                <w:rFonts w:asciiTheme="minorEastAsia" w:hAnsiTheme="minorEastAsia" w:cs="宋体" w:hint="eastAsia"/>
                <w:kern w:val="0"/>
                <w:sz w:val="24"/>
                <w:szCs w:val="24"/>
              </w:rPr>
              <w:t>县城内道路保洁98万㎡，垃圾清运数量2.5万吨，公厕保洁及维护6座，完成率</w:t>
            </w:r>
            <w:r w:rsidRPr="00BB6692">
              <w:rPr>
                <w:rFonts w:asciiTheme="minorEastAsia" w:hAnsiTheme="minorEastAsia" w:cs="宋体"/>
                <w:kern w:val="0"/>
                <w:sz w:val="24"/>
                <w:szCs w:val="24"/>
              </w:rPr>
              <w:t>100%</w:t>
            </w:r>
            <w:r w:rsidRPr="00BB6692">
              <w:rPr>
                <w:rFonts w:asciiTheme="minorEastAsia" w:hAnsiTheme="minorEastAsia" w:cs="宋体" w:hint="eastAsia"/>
                <w:kern w:val="0"/>
                <w:sz w:val="24"/>
                <w:szCs w:val="24"/>
              </w:rPr>
              <w:t>。</w:t>
            </w:r>
          </w:p>
          <w:p w:rsidR="008B0C1E" w:rsidRPr="00BB6692" w:rsidRDefault="008B0C1E" w:rsidP="00BB6692">
            <w:pPr>
              <w:widowControl/>
              <w:spacing w:line="480" w:lineRule="exact"/>
              <w:ind w:firstLineChars="200" w:firstLine="480"/>
              <w:jc w:val="left"/>
              <w:rPr>
                <w:rFonts w:asciiTheme="minorEastAsia" w:hAnsiTheme="minorEastAsia" w:cs="宋体" w:hint="eastAsia"/>
                <w:kern w:val="0"/>
                <w:sz w:val="24"/>
                <w:szCs w:val="24"/>
              </w:rPr>
            </w:pPr>
            <w:r w:rsidRPr="00BB6692">
              <w:rPr>
                <w:rFonts w:asciiTheme="minorEastAsia" w:hAnsiTheme="minorEastAsia" w:cs="宋体" w:hint="eastAsia"/>
                <w:kern w:val="0"/>
                <w:sz w:val="24"/>
                <w:szCs w:val="24"/>
              </w:rPr>
              <w:t>2.</w:t>
            </w:r>
            <w:r w:rsidRPr="00BB6692">
              <w:rPr>
                <w:rFonts w:asciiTheme="minorEastAsia" w:hAnsiTheme="minorEastAsia" w:cs="宋体" w:hint="eastAsia"/>
                <w:kern w:val="0"/>
                <w:sz w:val="24"/>
                <w:szCs w:val="24"/>
              </w:rPr>
              <w:t>道路冲洗频率每月至少冲洗两次，垃圾清运频率每天清运2次，重要路段每天不低于16小时，次要路段每天不低于8小时，完成率</w:t>
            </w:r>
            <w:r w:rsidRPr="00BB6692">
              <w:rPr>
                <w:rFonts w:asciiTheme="minorEastAsia" w:hAnsiTheme="minorEastAsia" w:cs="宋体"/>
                <w:kern w:val="0"/>
                <w:sz w:val="24"/>
                <w:szCs w:val="24"/>
              </w:rPr>
              <w:t>100%</w:t>
            </w:r>
            <w:r w:rsidRPr="00BB6692">
              <w:rPr>
                <w:rFonts w:asciiTheme="minorEastAsia" w:hAnsiTheme="minorEastAsia" w:cs="宋体" w:hint="eastAsia"/>
                <w:kern w:val="0"/>
                <w:sz w:val="24"/>
                <w:szCs w:val="24"/>
              </w:rPr>
              <w:t>。</w:t>
            </w:r>
            <w:r w:rsidRPr="00BB6692">
              <w:rPr>
                <w:rFonts w:asciiTheme="minorEastAsia" w:hAnsiTheme="minorEastAsia" w:cs="宋体" w:hint="eastAsia"/>
                <w:kern w:val="0"/>
                <w:sz w:val="24"/>
                <w:szCs w:val="24"/>
              </w:rPr>
              <w:t xml:space="preserve"> </w:t>
            </w:r>
          </w:p>
          <w:p w:rsidR="00291E5A" w:rsidRPr="00BB6692" w:rsidRDefault="008B0C1E" w:rsidP="00BB6692">
            <w:pPr>
              <w:widowControl/>
              <w:spacing w:line="480" w:lineRule="exact"/>
              <w:ind w:firstLineChars="200" w:firstLine="480"/>
              <w:jc w:val="left"/>
              <w:rPr>
                <w:rFonts w:asciiTheme="minorEastAsia" w:hAnsiTheme="minorEastAsia"/>
                <w:sz w:val="24"/>
                <w:szCs w:val="24"/>
              </w:rPr>
            </w:pPr>
            <w:r w:rsidRPr="00BB6692">
              <w:rPr>
                <w:rFonts w:asciiTheme="minorEastAsia" w:hAnsiTheme="minorEastAsia" w:cs="宋体" w:hint="eastAsia"/>
                <w:kern w:val="0"/>
                <w:sz w:val="24"/>
                <w:szCs w:val="24"/>
              </w:rPr>
              <w:t>3.项目预算</w:t>
            </w:r>
            <w:r w:rsidRPr="00BB6692">
              <w:rPr>
                <w:rFonts w:asciiTheme="minorEastAsia" w:hAnsiTheme="minorEastAsia" w:cs="宋体" w:hint="eastAsia"/>
                <w:kern w:val="0"/>
                <w:sz w:val="24"/>
                <w:szCs w:val="24"/>
              </w:rPr>
              <w:t>926.61万元</w:t>
            </w:r>
            <w:r w:rsidRPr="00BB6692">
              <w:rPr>
                <w:rFonts w:asciiTheme="minorEastAsia" w:hAnsiTheme="minorEastAsia" w:cs="宋体" w:hint="eastAsia"/>
                <w:kern w:val="0"/>
                <w:sz w:val="24"/>
                <w:szCs w:val="24"/>
              </w:rPr>
              <w:t>，</w:t>
            </w:r>
            <w:r w:rsidRPr="00BB6692">
              <w:rPr>
                <w:rFonts w:asciiTheme="minorEastAsia" w:hAnsiTheme="minorEastAsia" w:cs="宋体" w:hint="eastAsia"/>
                <w:sz w:val="24"/>
                <w:szCs w:val="24"/>
              </w:rPr>
              <w:t>实际支出926.46万元</w:t>
            </w:r>
            <w:r w:rsidRPr="00BB6692">
              <w:rPr>
                <w:rFonts w:asciiTheme="minorEastAsia" w:hAnsiTheme="minorEastAsia" w:cs="宋体" w:hint="eastAsia"/>
                <w:kern w:val="0"/>
                <w:sz w:val="24"/>
                <w:szCs w:val="24"/>
              </w:rPr>
              <w:t>。</w:t>
            </w:r>
          </w:p>
        </w:tc>
      </w:tr>
      <w:tr w:rsidR="007A0DDE" w:rsidRPr="00BB6692" w:rsidTr="009546E3">
        <w:trPr>
          <w:trHeight w:val="600"/>
        </w:trPr>
        <w:tc>
          <w:tcPr>
            <w:tcW w:w="2142" w:type="dxa"/>
            <w:shd w:val="clear" w:color="auto" w:fill="auto"/>
            <w:noWrap/>
            <w:vAlign w:val="center"/>
          </w:tcPr>
          <w:p w:rsidR="007A0DDE" w:rsidRPr="00BB6692" w:rsidRDefault="00717250" w:rsidP="00BB6692">
            <w:pPr>
              <w:widowControl/>
              <w:spacing w:line="480" w:lineRule="exact"/>
              <w:jc w:val="left"/>
              <w:rPr>
                <w:rFonts w:asciiTheme="minorEastAsia" w:hAnsiTheme="minorEastAsia" w:cs="宋体"/>
                <w:color w:val="000000"/>
                <w:kern w:val="0"/>
                <w:sz w:val="24"/>
                <w:szCs w:val="24"/>
              </w:rPr>
            </w:pPr>
            <w:r w:rsidRPr="00BB6692">
              <w:rPr>
                <w:rFonts w:asciiTheme="minorEastAsia" w:hAnsiTheme="minorEastAsia" w:cs="宋体" w:hint="eastAsia"/>
                <w:color w:val="000000"/>
                <w:kern w:val="0"/>
                <w:sz w:val="24"/>
                <w:szCs w:val="24"/>
              </w:rPr>
              <w:t>经验及做法</w:t>
            </w:r>
          </w:p>
        </w:tc>
        <w:tc>
          <w:tcPr>
            <w:tcW w:w="6945" w:type="dxa"/>
            <w:shd w:val="clear" w:color="auto" w:fill="auto"/>
            <w:noWrap/>
            <w:vAlign w:val="center"/>
          </w:tcPr>
          <w:p w:rsidR="008B0C1E" w:rsidRPr="00BB6692" w:rsidRDefault="008B0C1E" w:rsidP="00BB6692">
            <w:pPr>
              <w:pStyle w:val="a8"/>
              <w:spacing w:before="0" w:beforeAutospacing="0" w:after="0" w:afterAutospacing="0" w:line="480" w:lineRule="exact"/>
              <w:ind w:firstLine="480"/>
              <w:rPr>
                <w:rFonts w:asciiTheme="minorEastAsia" w:eastAsiaTheme="minorEastAsia" w:hAnsiTheme="minorEastAsia" w:cs="仿宋_GB2312" w:hint="eastAsia"/>
              </w:rPr>
            </w:pPr>
            <w:r w:rsidRPr="00BB6692">
              <w:rPr>
                <w:rFonts w:asciiTheme="minorEastAsia" w:eastAsiaTheme="minorEastAsia" w:hAnsiTheme="minorEastAsia" w:cs="仿宋_GB2312" w:hint="eastAsia"/>
              </w:rPr>
              <w:t>1.管理模式实现了“管干分离”。过去政府一直负责环境卫生的全面管理，要组织实施环卫工作，充当“运动员”，还要实施监督管理，充当“裁判员”。管理成本大，体制机制不健全，运行效率不高。市场化运作后环卫管理部门从原来组织、实施、考核清扫保洁和收集清运垃圾转变为单纯的监督管理打破</w:t>
            </w:r>
            <w:proofErr w:type="gramStart"/>
            <w:r w:rsidRPr="00BB6692">
              <w:rPr>
                <w:rFonts w:asciiTheme="minorEastAsia" w:eastAsiaTheme="minorEastAsia" w:hAnsiTheme="minorEastAsia" w:cs="仿宋_GB2312" w:hint="eastAsia"/>
              </w:rPr>
              <w:t>了管干一体</w:t>
            </w:r>
            <w:proofErr w:type="gramEnd"/>
            <w:r w:rsidRPr="00BB6692">
              <w:rPr>
                <w:rFonts w:asciiTheme="minorEastAsia" w:eastAsiaTheme="minorEastAsia" w:hAnsiTheme="minorEastAsia" w:cs="仿宋_GB2312" w:hint="eastAsia"/>
              </w:rPr>
              <w:t>模式，改变了过去“政府花钱养人、干好干坏一样，工作积极性低、工作效率不高”的模式变成“政府职能解放、工作效率提高、责任落实到位、工作热情高涨”的状况。</w:t>
            </w:r>
          </w:p>
          <w:p w:rsidR="008B0C1E" w:rsidRPr="00BB6692" w:rsidRDefault="008B0C1E" w:rsidP="00BB6692">
            <w:pPr>
              <w:pStyle w:val="a8"/>
              <w:spacing w:before="0" w:beforeAutospacing="0" w:after="0" w:afterAutospacing="0" w:line="480" w:lineRule="exact"/>
              <w:ind w:firstLine="480"/>
              <w:rPr>
                <w:rFonts w:asciiTheme="minorEastAsia" w:eastAsiaTheme="minorEastAsia" w:hAnsiTheme="minorEastAsia" w:cs="仿宋_GB2312" w:hint="eastAsia"/>
              </w:rPr>
            </w:pPr>
            <w:r w:rsidRPr="00BB6692">
              <w:rPr>
                <w:rFonts w:asciiTheme="minorEastAsia" w:eastAsiaTheme="minorEastAsia" w:hAnsiTheme="minorEastAsia" w:cs="仿宋_GB2312" w:hint="eastAsia"/>
              </w:rPr>
              <w:t>2.提高了环卫人员的工资待遇。外包公司为了确保工作质量达到合同要求，通过定岗不定人、竞聘上岗、能者多得、多劳多得、奖罚分明等一系列灵活管理模式盘活整个环卫人员的管理，改变以往政府管理的平均主义、干好干坏一个样的管理模式，不同程度按梯度提高工人的工资待遇，2019年，环卫工人人均工资提高300元以上，大大提高工人积极性。</w:t>
            </w:r>
          </w:p>
          <w:p w:rsidR="008B0C1E" w:rsidRPr="00BB6692" w:rsidRDefault="008B0C1E" w:rsidP="00BB6692">
            <w:pPr>
              <w:pStyle w:val="a8"/>
              <w:spacing w:before="0" w:beforeAutospacing="0" w:after="0" w:afterAutospacing="0" w:line="480" w:lineRule="exact"/>
              <w:ind w:firstLine="480"/>
              <w:rPr>
                <w:rFonts w:asciiTheme="minorEastAsia" w:eastAsiaTheme="minorEastAsia" w:hAnsiTheme="minorEastAsia" w:cs="仿宋_GB2312" w:hint="eastAsia"/>
              </w:rPr>
            </w:pPr>
            <w:r w:rsidRPr="00BB6692">
              <w:rPr>
                <w:rFonts w:asciiTheme="minorEastAsia" w:eastAsiaTheme="minorEastAsia" w:hAnsiTheme="minorEastAsia" w:cs="仿宋_GB2312" w:hint="eastAsia"/>
              </w:rPr>
              <w:t>3.提高了县城环境卫生质量。市场化后外包公司为了确保工作质量达到合同要求，充分发挥专业管理优势，合理优化路段，以前全县主要道路保洁时间为每天14小时，次要路段保洁时间为7小时，到现在主要道路保洁时间为每天16小时，次要路段保洁时间为10小时，同时县城内主次街道每天(雨天除外）进行2次洒水作业，原来中小街道只有一天一次的垃圾收运现在实行不间断巡回收集和车辆定时到段收集运输，大幅度提高了道路清扫保洁的质量，县城环境质量的提升乃至县城环卫管理工作进入良性循环模式。市民对环境卫生不满的投诉也基本得到了控制。</w:t>
            </w:r>
          </w:p>
          <w:p w:rsidR="008B0C1E" w:rsidRPr="00BB6692" w:rsidRDefault="008B0C1E" w:rsidP="00BB6692">
            <w:pPr>
              <w:spacing w:line="480" w:lineRule="exact"/>
              <w:ind w:firstLine="643"/>
              <w:rPr>
                <w:rFonts w:asciiTheme="minorEastAsia" w:hAnsiTheme="minorEastAsia"/>
                <w:sz w:val="24"/>
                <w:szCs w:val="24"/>
              </w:rPr>
            </w:pPr>
            <w:r w:rsidRPr="00BB6692">
              <w:rPr>
                <w:rFonts w:asciiTheme="minorEastAsia" w:hAnsiTheme="minorEastAsia" w:hint="eastAsia"/>
                <w:sz w:val="24"/>
                <w:szCs w:val="24"/>
              </w:rPr>
              <w:t>4.强化监督管理，严</w:t>
            </w:r>
            <w:r w:rsidRPr="00BB6692">
              <w:rPr>
                <w:rFonts w:asciiTheme="minorEastAsia" w:hAnsiTheme="minorEastAsia"/>
                <w:sz w:val="24"/>
                <w:szCs w:val="24"/>
              </w:rPr>
              <w:t>把</w:t>
            </w:r>
            <w:r w:rsidRPr="00BB6692">
              <w:rPr>
                <w:rFonts w:asciiTheme="minorEastAsia" w:hAnsiTheme="minorEastAsia" w:hint="eastAsia"/>
                <w:sz w:val="24"/>
                <w:szCs w:val="24"/>
              </w:rPr>
              <w:t>承包作业质量关。</w:t>
            </w:r>
          </w:p>
          <w:p w:rsidR="007A0DDE" w:rsidRPr="00BB6692" w:rsidRDefault="008B0C1E" w:rsidP="00BB6692">
            <w:pPr>
              <w:spacing w:line="480" w:lineRule="exact"/>
              <w:ind w:firstLine="640"/>
              <w:rPr>
                <w:rFonts w:asciiTheme="minorEastAsia" w:hAnsiTheme="minorEastAsia" w:cs="宋体"/>
                <w:color w:val="000000"/>
                <w:kern w:val="0"/>
                <w:sz w:val="24"/>
                <w:szCs w:val="24"/>
              </w:rPr>
            </w:pPr>
            <w:r w:rsidRPr="00BB6692">
              <w:rPr>
                <w:rFonts w:asciiTheme="minorEastAsia" w:hAnsiTheme="minorEastAsia" w:cs="仿宋_GB2312" w:hint="eastAsia"/>
                <w:sz w:val="24"/>
                <w:szCs w:val="24"/>
              </w:rPr>
              <w:t>为规范管理、严把质量关，三江县城市管理行政执法局制定了《三江县城区道路清扫保洁、上门收集生活垃圾及垃圾清运服务管理内容、标准及考核办法》《三江县城区道路清扫保洁和上门收集生活垃圾服务作业检查考核实施细则》《三江县城区道路清扫保洁和上门收集生活垃圾服务作业检查考核评分标准》《三江县城区生活垃圾清运服务作业检查考核实施细则》《三江县城区生活垃圾清运服务作业检查考核评分标准》等管理制度。采取日常巡查和月度考核相结合的办法，坚持每日对城区内主要街道、公厕及卫生死角进行日常检查，对发现的各类问题督促</w:t>
            </w:r>
            <w:proofErr w:type="gramStart"/>
            <w:r w:rsidRPr="00BB6692">
              <w:rPr>
                <w:rFonts w:asciiTheme="minorEastAsia" w:hAnsiTheme="minorEastAsia" w:cs="仿宋_GB2312" w:hint="eastAsia"/>
                <w:sz w:val="24"/>
                <w:szCs w:val="24"/>
              </w:rPr>
              <w:t>恒</w:t>
            </w:r>
            <w:proofErr w:type="gramEnd"/>
            <w:r w:rsidRPr="00BB6692">
              <w:rPr>
                <w:rFonts w:asciiTheme="minorEastAsia" w:hAnsiTheme="minorEastAsia" w:cs="仿宋_GB2312" w:hint="eastAsia"/>
                <w:sz w:val="24"/>
                <w:szCs w:val="24"/>
              </w:rPr>
              <w:t>美丽公司积极整改。提高了环卫问题点的处理率，确保做到环卫监督抓紧抓细抓透抓严，使环卫监督工作更加有效统筹、规范管理、全面覆盖。2019年一年来通过考核扣减外包服务经费11300元，发现问题约1500起，处理率100%。</w:t>
            </w:r>
          </w:p>
        </w:tc>
      </w:tr>
      <w:tr w:rsidR="007A0DDE" w:rsidRPr="00BB6692" w:rsidTr="009546E3">
        <w:trPr>
          <w:trHeight w:val="600"/>
        </w:trPr>
        <w:tc>
          <w:tcPr>
            <w:tcW w:w="2142" w:type="dxa"/>
            <w:shd w:val="clear" w:color="auto" w:fill="auto"/>
            <w:noWrap/>
            <w:vAlign w:val="center"/>
          </w:tcPr>
          <w:p w:rsidR="007A0DDE" w:rsidRPr="00BB6692" w:rsidRDefault="00717250" w:rsidP="00BB6692">
            <w:pPr>
              <w:widowControl/>
              <w:spacing w:line="480" w:lineRule="exact"/>
              <w:jc w:val="left"/>
              <w:rPr>
                <w:rFonts w:asciiTheme="minorEastAsia" w:hAnsiTheme="minorEastAsia" w:cs="宋体"/>
                <w:color w:val="000000"/>
                <w:kern w:val="0"/>
                <w:sz w:val="24"/>
                <w:szCs w:val="24"/>
              </w:rPr>
            </w:pPr>
            <w:r w:rsidRPr="00BB6692">
              <w:rPr>
                <w:rFonts w:asciiTheme="minorEastAsia" w:hAnsiTheme="minorEastAsia" w:cs="宋体" w:hint="eastAsia"/>
                <w:color w:val="000000"/>
                <w:kern w:val="0"/>
                <w:sz w:val="24"/>
                <w:szCs w:val="24"/>
              </w:rPr>
              <w:lastRenderedPageBreak/>
              <w:t>主要问题</w:t>
            </w:r>
          </w:p>
        </w:tc>
        <w:tc>
          <w:tcPr>
            <w:tcW w:w="6945" w:type="dxa"/>
            <w:shd w:val="clear" w:color="auto" w:fill="auto"/>
            <w:noWrap/>
            <w:vAlign w:val="center"/>
          </w:tcPr>
          <w:p w:rsidR="008B0C1E" w:rsidRPr="00BB6692" w:rsidRDefault="008B0C1E" w:rsidP="00BB6692">
            <w:pPr>
              <w:pStyle w:val="a8"/>
              <w:spacing w:before="0" w:beforeAutospacing="0" w:after="0" w:afterAutospacing="0" w:line="480" w:lineRule="exact"/>
              <w:ind w:firstLine="480"/>
              <w:rPr>
                <w:rFonts w:asciiTheme="minorEastAsia" w:eastAsiaTheme="minorEastAsia" w:hAnsiTheme="minorEastAsia" w:cs="仿宋_GB2312" w:hint="eastAsia"/>
              </w:rPr>
            </w:pPr>
            <w:r w:rsidRPr="00BB6692">
              <w:rPr>
                <w:rFonts w:asciiTheme="minorEastAsia" w:eastAsiaTheme="minorEastAsia" w:hAnsiTheme="minorEastAsia" w:cs="仿宋_GB2312" w:hint="eastAsia"/>
              </w:rPr>
              <w:t>1.缺乏环卫工作的科学定价。由于环卫工作的繁琐性、突发性，一些额外增补的环卫工作费用缺乏科学测算，也没有明确参照的依据和标准，导致增补部分的环卫工作定价困难。</w:t>
            </w:r>
          </w:p>
          <w:p w:rsidR="008B0C1E" w:rsidRPr="00BB6692" w:rsidRDefault="008B0C1E" w:rsidP="00BB6692">
            <w:pPr>
              <w:pStyle w:val="a8"/>
              <w:shd w:val="clear" w:color="auto" w:fill="FFFFFF"/>
              <w:spacing w:before="0" w:beforeAutospacing="0" w:after="0" w:afterAutospacing="0" w:line="480" w:lineRule="exact"/>
              <w:ind w:firstLine="480"/>
              <w:jc w:val="both"/>
              <w:rPr>
                <w:rFonts w:asciiTheme="minorEastAsia" w:eastAsiaTheme="minorEastAsia" w:hAnsiTheme="minorEastAsia" w:cs="仿宋_GB2312" w:hint="eastAsia"/>
                <w:color w:val="222222"/>
                <w:shd w:val="clear" w:color="auto" w:fill="FFFFFF"/>
              </w:rPr>
            </w:pPr>
            <w:r w:rsidRPr="00BB6692">
              <w:rPr>
                <w:rFonts w:asciiTheme="minorEastAsia" w:eastAsiaTheme="minorEastAsia" w:hAnsiTheme="minorEastAsia" w:cs="仿宋_GB2312" w:hint="eastAsia"/>
                <w:color w:val="222222"/>
                <w:shd w:val="clear" w:color="auto" w:fill="FFFFFF"/>
              </w:rPr>
              <w:t>2.考核困难。环卫问题形成原因复杂，有城市建设遗留的，有其他部门管理不完善形成的等。从出现问题、发现问题到处理问题需要一定的缓冲时间，而目前的监督考核往往是看表面现象，简单的以道路是否有垃圾、泥沙，路面是否扬尘等作为考核尺码，普遍缺乏从形成污染的原因、清除污染的反应速度、清除后的效果等综合情况来监督和考评。</w:t>
            </w:r>
          </w:p>
          <w:p w:rsidR="008B0C1E" w:rsidRPr="00BB6692" w:rsidRDefault="008B0C1E" w:rsidP="00BB6692">
            <w:pPr>
              <w:spacing w:line="480" w:lineRule="exact"/>
              <w:ind w:firstLine="643"/>
              <w:rPr>
                <w:rFonts w:asciiTheme="minorEastAsia" w:hAnsiTheme="minorEastAsia" w:hint="eastAsia"/>
                <w:sz w:val="24"/>
                <w:szCs w:val="24"/>
              </w:rPr>
            </w:pPr>
            <w:r w:rsidRPr="00BB6692">
              <w:rPr>
                <w:rFonts w:asciiTheme="minorEastAsia" w:hAnsiTheme="minorEastAsia" w:hint="eastAsia"/>
                <w:sz w:val="24"/>
                <w:szCs w:val="24"/>
              </w:rPr>
              <w:t>3.没有严格执行政府采购管理要求</w:t>
            </w:r>
            <w:r w:rsidRPr="00BB6692">
              <w:rPr>
                <w:rFonts w:asciiTheme="minorEastAsia" w:hAnsiTheme="minorEastAsia" w:hint="eastAsia"/>
                <w:sz w:val="24"/>
                <w:szCs w:val="24"/>
              </w:rPr>
              <w:t>。</w:t>
            </w:r>
            <w:r w:rsidRPr="00BB6692">
              <w:rPr>
                <w:rFonts w:asciiTheme="minorEastAsia" w:hAnsiTheme="minorEastAsia" w:hint="eastAsia"/>
                <w:sz w:val="24"/>
                <w:szCs w:val="24"/>
              </w:rPr>
              <w:t>一是中标通知书2017年9月20日下达，合同签订时间是2018年1月日，没有按要求于中标一个月内签订合同。二是中标通知书明确服务期5年，合同一年一签，根据查看提供的资料，发现合同是一签5年。三是服务期5年不符合政府购买有关规定，政府购买服务管理办法（财政部令第102号）第二十四条对政府购买服务合同期明确规定最长不超过三年。</w:t>
            </w:r>
          </w:p>
          <w:p w:rsidR="008B0C1E" w:rsidRPr="00BB6692" w:rsidRDefault="008B0C1E" w:rsidP="00BB6692">
            <w:pPr>
              <w:spacing w:line="480" w:lineRule="exact"/>
              <w:ind w:firstLine="643"/>
              <w:rPr>
                <w:rFonts w:asciiTheme="minorEastAsia" w:hAnsiTheme="minorEastAsia" w:hint="eastAsia"/>
                <w:sz w:val="24"/>
                <w:szCs w:val="24"/>
              </w:rPr>
            </w:pPr>
            <w:r w:rsidRPr="00BB6692">
              <w:rPr>
                <w:rFonts w:asciiTheme="minorEastAsia" w:hAnsiTheme="minorEastAsia" w:hint="eastAsia"/>
                <w:sz w:val="24"/>
                <w:szCs w:val="24"/>
              </w:rPr>
              <w:t>4.部门预算不准确。</w:t>
            </w:r>
          </w:p>
          <w:p w:rsidR="008B0C1E" w:rsidRPr="00BB6692" w:rsidRDefault="008B0C1E" w:rsidP="00BB6692">
            <w:pPr>
              <w:widowControl/>
              <w:spacing w:line="480" w:lineRule="exact"/>
              <w:ind w:firstLine="640"/>
              <w:rPr>
                <w:rFonts w:asciiTheme="minorEastAsia" w:hAnsiTheme="minorEastAsia" w:hint="eastAsia"/>
                <w:sz w:val="24"/>
                <w:szCs w:val="24"/>
              </w:rPr>
            </w:pPr>
            <w:r w:rsidRPr="00BB6692">
              <w:rPr>
                <w:rFonts w:asciiTheme="minorEastAsia" w:hAnsiTheme="minorEastAsia" w:cs="Arial" w:hint="eastAsia"/>
                <w:sz w:val="24"/>
                <w:szCs w:val="24"/>
                <w:shd w:val="clear" w:color="auto" w:fill="FFFFFF"/>
              </w:rPr>
              <w:t>⑴三江县城市管理行政执法局2019年部门预算县城环卫清扫外包经费项目926.61万元（第一年协议承包费7938550元，新增面积承包费287680元+598600元=886280元，以上合计8824830元。第一年后每年递增5%，2019年外包经费=8824830+8824830*5%=9266071.5元）。经核查，第一年新增面积承包费只有287680元，而另一新增面积承包费598600元是从2019年1月日起执行，因此2019年实际预算应该=（第一年协议承包费7938550元+新增面积承包费287680元）+（第一年协议承包费7938550元+新增面积承包费287680元）*5%+598600元=9236141.5元，年初预算比实际金额多了29930元。</w:t>
            </w:r>
          </w:p>
          <w:p w:rsidR="008B0C1E" w:rsidRPr="00BB6692" w:rsidRDefault="008B0C1E" w:rsidP="00BB6692">
            <w:pPr>
              <w:spacing w:line="480" w:lineRule="exact"/>
              <w:ind w:leftChars="152" w:left="319" w:firstLineChars="100" w:firstLine="240"/>
              <w:rPr>
                <w:rFonts w:asciiTheme="minorEastAsia" w:hAnsiTheme="minorEastAsia" w:cs="Arial" w:hint="eastAsia"/>
                <w:sz w:val="24"/>
                <w:szCs w:val="24"/>
                <w:shd w:val="clear" w:color="auto" w:fill="FFFFFF"/>
              </w:rPr>
            </w:pPr>
            <w:r w:rsidRPr="00BB6692">
              <w:rPr>
                <w:rFonts w:asciiTheme="minorEastAsia" w:hAnsiTheme="minorEastAsia" w:hint="eastAsia"/>
                <w:sz w:val="24"/>
                <w:szCs w:val="24"/>
              </w:rPr>
              <w:t>⑵重复预算。</w:t>
            </w:r>
            <w:r w:rsidRPr="00BB6692">
              <w:rPr>
                <w:rFonts w:asciiTheme="minorEastAsia" w:hAnsiTheme="minorEastAsia" w:cs="Arial" w:hint="eastAsia"/>
                <w:sz w:val="24"/>
                <w:szCs w:val="24"/>
                <w:shd w:val="clear" w:color="auto" w:fill="FFFFFF"/>
              </w:rPr>
              <w:t>根据提供的补充协议，</w:t>
            </w:r>
            <w:r w:rsidRPr="00BB6692">
              <w:rPr>
                <w:rFonts w:asciiTheme="minorEastAsia" w:hAnsiTheme="minorEastAsia" w:hint="eastAsia"/>
                <w:sz w:val="24"/>
                <w:szCs w:val="24"/>
              </w:rPr>
              <w:t>2019年</w:t>
            </w:r>
            <w:r w:rsidRPr="00BB6692">
              <w:rPr>
                <w:rFonts w:asciiTheme="minorEastAsia" w:hAnsiTheme="minorEastAsia" w:cs="Arial" w:hint="eastAsia"/>
                <w:sz w:val="24"/>
                <w:szCs w:val="24"/>
                <w:shd w:val="clear" w:color="auto" w:fill="FFFFFF"/>
              </w:rPr>
              <w:t>新增三江县易</w:t>
            </w:r>
          </w:p>
          <w:p w:rsidR="008B0C1E" w:rsidRPr="00BB6692" w:rsidRDefault="008B0C1E" w:rsidP="00BB6692">
            <w:pPr>
              <w:spacing w:line="480" w:lineRule="exact"/>
              <w:rPr>
                <w:rFonts w:asciiTheme="minorEastAsia" w:hAnsiTheme="minorEastAsia" w:cs="Arial" w:hint="eastAsia"/>
                <w:sz w:val="24"/>
                <w:szCs w:val="24"/>
                <w:shd w:val="clear" w:color="auto" w:fill="FFFFFF"/>
              </w:rPr>
            </w:pPr>
            <w:r w:rsidRPr="00BB6692">
              <w:rPr>
                <w:rFonts w:asciiTheme="minorEastAsia" w:hAnsiTheme="minorEastAsia" w:cs="Arial" w:hint="eastAsia"/>
                <w:sz w:val="24"/>
                <w:szCs w:val="24"/>
                <w:shd w:val="clear" w:color="auto" w:fill="FFFFFF"/>
              </w:rPr>
              <w:t>地扶贫安置地南站片区外包服务承包费598600元，从2019年1月1日起执行。工作组在核查三江县城市管理行政执法局2019年部门预算发现，</w:t>
            </w:r>
            <w:r w:rsidRPr="00BB6692">
              <w:rPr>
                <w:rFonts w:asciiTheme="minorEastAsia" w:hAnsiTheme="minorEastAsia" w:hint="eastAsia"/>
                <w:sz w:val="24"/>
                <w:szCs w:val="24"/>
              </w:rPr>
              <w:t>2019年</w:t>
            </w:r>
            <w:r w:rsidRPr="00BB6692">
              <w:rPr>
                <w:rFonts w:asciiTheme="minorEastAsia" w:hAnsiTheme="minorEastAsia" w:cs="Arial" w:hint="eastAsia"/>
                <w:sz w:val="24"/>
                <w:szCs w:val="24"/>
                <w:shd w:val="clear" w:color="auto" w:fill="FFFFFF"/>
              </w:rPr>
              <w:t>新增面积承包费598600元既列入了市容市政监督管理站经常性项目“2019年县城环卫清扫外包经费”又列入了市容市政监督管理站一次性项目“</w:t>
            </w:r>
            <w:r w:rsidRPr="00BB6692">
              <w:rPr>
                <w:rFonts w:asciiTheme="minorEastAsia" w:hAnsiTheme="minorEastAsia" w:cs="仿宋_GB2312" w:hint="eastAsia"/>
                <w:sz w:val="24"/>
                <w:szCs w:val="24"/>
              </w:rPr>
              <w:t>县南站片区易地扶贫搬迁安置点环境卫生经费</w:t>
            </w:r>
            <w:r w:rsidRPr="00BB6692">
              <w:rPr>
                <w:rFonts w:asciiTheme="minorEastAsia" w:hAnsiTheme="minorEastAsia" w:cs="Arial" w:hint="eastAsia"/>
                <w:sz w:val="24"/>
                <w:szCs w:val="24"/>
                <w:shd w:val="clear" w:color="auto" w:fill="FFFFFF"/>
              </w:rPr>
              <w:t>”预算，两个项目的实施地点相同、金额相同、内容相同、年度相同。</w:t>
            </w:r>
          </w:p>
          <w:p w:rsidR="008B0C1E" w:rsidRPr="00BB6692" w:rsidRDefault="008B0C1E" w:rsidP="00BB6692">
            <w:pPr>
              <w:spacing w:line="480" w:lineRule="exact"/>
              <w:ind w:firstLine="636"/>
              <w:rPr>
                <w:rFonts w:asciiTheme="minorEastAsia" w:hAnsiTheme="minorEastAsia" w:cs="仿宋_GB2312" w:hint="eastAsia"/>
                <w:sz w:val="24"/>
                <w:szCs w:val="24"/>
              </w:rPr>
            </w:pPr>
            <w:r w:rsidRPr="00BB6692">
              <w:rPr>
                <w:rFonts w:asciiTheme="minorEastAsia" w:hAnsiTheme="minorEastAsia" w:cs="Arial" w:hint="eastAsia"/>
                <w:sz w:val="24"/>
                <w:szCs w:val="24"/>
                <w:shd w:val="clear" w:color="auto" w:fill="FFFFFF"/>
              </w:rPr>
              <w:t>5.合同条款不够全面和完善。</w:t>
            </w:r>
            <w:r w:rsidRPr="00BB6692">
              <w:rPr>
                <w:rFonts w:asciiTheme="minorEastAsia" w:hAnsiTheme="minorEastAsia" w:cs="仿宋_GB2312" w:hint="eastAsia"/>
                <w:sz w:val="24"/>
                <w:szCs w:val="24"/>
              </w:rPr>
              <w:t>一是查阅三江县</w:t>
            </w:r>
            <w:r w:rsidRPr="00BB6692">
              <w:rPr>
                <w:rFonts w:asciiTheme="minorEastAsia" w:hAnsiTheme="minorEastAsia" w:hint="eastAsia"/>
                <w:sz w:val="24"/>
                <w:szCs w:val="24"/>
              </w:rPr>
              <w:t>城市管理行政执法局提供的《三江侗族自治县县城环卫服务合同》，条款中没有提出乙方（承包方）应缴纳服务质量保证金或履约保证金。二是合同规定承包期限为5年（2018-2020年），第一年承包费为第一年中标金额，第一年以后每年递增5%。递增的5%是指中标金额的5%，对新增面积承包金是否参照5%递增没有具体说明，如果参照的话，也应该是满一年才能递增，比如从2018年5月23日起新增面积承包金</w:t>
            </w:r>
            <w:r w:rsidRPr="00BB6692">
              <w:rPr>
                <w:rFonts w:asciiTheme="minorEastAsia" w:hAnsiTheme="minorEastAsia" w:cs="Arial" w:hint="eastAsia"/>
                <w:sz w:val="24"/>
                <w:szCs w:val="24"/>
                <w:shd w:val="clear" w:color="auto" w:fill="FFFFFF"/>
              </w:rPr>
              <w:t>287680元，应该在满一年2019年5月23日后递增</w:t>
            </w:r>
            <w:r w:rsidRPr="00BB6692">
              <w:rPr>
                <w:rFonts w:asciiTheme="minorEastAsia" w:hAnsiTheme="minorEastAsia" w:hint="eastAsia"/>
                <w:sz w:val="24"/>
                <w:szCs w:val="24"/>
              </w:rPr>
              <w:t>5%。</w:t>
            </w:r>
          </w:p>
          <w:p w:rsidR="008B0C1E" w:rsidRPr="00BB6692" w:rsidRDefault="008B0C1E" w:rsidP="00BB6692">
            <w:pPr>
              <w:spacing w:line="480" w:lineRule="exact"/>
              <w:ind w:firstLine="630"/>
              <w:rPr>
                <w:rFonts w:asciiTheme="minorEastAsia" w:hAnsiTheme="minorEastAsia" w:hint="eastAsia"/>
                <w:sz w:val="24"/>
                <w:szCs w:val="24"/>
              </w:rPr>
            </w:pPr>
            <w:r w:rsidRPr="00BB6692">
              <w:rPr>
                <w:rFonts w:asciiTheme="minorEastAsia" w:hAnsiTheme="minorEastAsia" w:cs="仿宋_GB2312" w:hint="eastAsia"/>
                <w:sz w:val="24"/>
                <w:szCs w:val="24"/>
              </w:rPr>
              <w:t>6.对</w:t>
            </w:r>
            <w:r w:rsidRPr="00BB6692">
              <w:rPr>
                <w:rFonts w:asciiTheme="minorEastAsia" w:hAnsiTheme="minorEastAsia" w:hint="eastAsia"/>
                <w:sz w:val="24"/>
                <w:szCs w:val="24"/>
              </w:rPr>
              <w:t>项目绩效评价工作不够重视。三江县城市管理行政执法局提交的绩效自评材料缺漏较多。自评报告有的指标评价过于简单，部分佐证材料提供不及时，催促多次才基本提交齐全，影响了专家组及时出具再评价报告。</w:t>
            </w:r>
          </w:p>
          <w:p w:rsidR="007A0DDE" w:rsidRPr="00BB6692" w:rsidRDefault="008B0C1E" w:rsidP="00BB6692">
            <w:pPr>
              <w:spacing w:line="480" w:lineRule="exact"/>
              <w:ind w:firstLine="643"/>
              <w:rPr>
                <w:rFonts w:asciiTheme="minorEastAsia" w:hAnsiTheme="minorEastAsia" w:cs="宋体"/>
                <w:kern w:val="0"/>
                <w:sz w:val="24"/>
                <w:szCs w:val="24"/>
              </w:rPr>
            </w:pPr>
            <w:r w:rsidRPr="00BB6692">
              <w:rPr>
                <w:rFonts w:asciiTheme="minorEastAsia" w:hAnsiTheme="minorEastAsia" w:cs="楷体_GB2312" w:hint="eastAsia"/>
                <w:bCs/>
                <w:sz w:val="24"/>
                <w:szCs w:val="24"/>
              </w:rPr>
              <w:t>6</w:t>
            </w:r>
            <w:r w:rsidRPr="00BB6692">
              <w:rPr>
                <w:rFonts w:asciiTheme="minorEastAsia" w:hAnsiTheme="minorEastAsia" w:cs="楷体_GB2312"/>
                <w:bCs/>
                <w:sz w:val="24"/>
                <w:szCs w:val="24"/>
              </w:rPr>
              <w:t>.</w:t>
            </w:r>
            <w:r w:rsidRPr="00BB6692">
              <w:rPr>
                <w:rFonts w:asciiTheme="minorEastAsia" w:hAnsiTheme="minorEastAsia" w:hint="eastAsia"/>
                <w:sz w:val="24"/>
                <w:szCs w:val="24"/>
              </w:rPr>
              <w:t>财务核算</w:t>
            </w:r>
            <w:r w:rsidRPr="00BB6692">
              <w:rPr>
                <w:rFonts w:asciiTheme="minorEastAsia" w:hAnsiTheme="minorEastAsia" w:cs="楷体_GB2312" w:hint="eastAsia"/>
                <w:bCs/>
                <w:sz w:val="24"/>
                <w:szCs w:val="24"/>
              </w:rPr>
              <w:t>欠规范</w:t>
            </w:r>
            <w:r w:rsidRPr="00BB6692">
              <w:rPr>
                <w:rFonts w:asciiTheme="minorEastAsia" w:hAnsiTheme="minorEastAsia" w:cs="楷体_GB2312" w:hint="eastAsia"/>
                <w:bCs/>
                <w:sz w:val="24"/>
                <w:szCs w:val="24"/>
              </w:rPr>
              <w:t>。</w:t>
            </w:r>
            <w:r w:rsidRPr="00BB6692">
              <w:rPr>
                <w:rFonts w:asciiTheme="minorEastAsia" w:hAnsiTheme="minorEastAsia" w:hint="eastAsia"/>
                <w:bCs/>
                <w:sz w:val="24"/>
                <w:szCs w:val="24"/>
              </w:rPr>
              <w:t>一是报账附件不齐，不附考核评分结果等依据材料。二是未按合同约定承包金于下月20日前支付，而是当月支付。三是根据考核扣减的服务费未结余在账上，经询问财务人员也说不清</w:t>
            </w:r>
            <w:proofErr w:type="gramStart"/>
            <w:r w:rsidRPr="00BB6692">
              <w:rPr>
                <w:rFonts w:asciiTheme="minorEastAsia" w:hAnsiTheme="minorEastAsia" w:hint="eastAsia"/>
                <w:bCs/>
                <w:sz w:val="24"/>
                <w:szCs w:val="24"/>
              </w:rPr>
              <w:t>楚具体</w:t>
            </w:r>
            <w:proofErr w:type="gramEnd"/>
            <w:r w:rsidRPr="00BB6692">
              <w:rPr>
                <w:rFonts w:asciiTheme="minorEastAsia" w:hAnsiTheme="minorEastAsia" w:hint="eastAsia"/>
                <w:bCs/>
                <w:sz w:val="24"/>
                <w:szCs w:val="24"/>
              </w:rPr>
              <w:t>情况。四是项目没有专款专用。</w:t>
            </w:r>
          </w:p>
        </w:tc>
      </w:tr>
      <w:tr w:rsidR="007A0DDE" w:rsidRPr="00BB6692" w:rsidTr="009546E3">
        <w:trPr>
          <w:trHeight w:val="600"/>
        </w:trPr>
        <w:tc>
          <w:tcPr>
            <w:tcW w:w="2142" w:type="dxa"/>
            <w:shd w:val="clear" w:color="auto" w:fill="auto"/>
            <w:noWrap/>
            <w:vAlign w:val="center"/>
          </w:tcPr>
          <w:p w:rsidR="007A0DDE" w:rsidRPr="00BB6692" w:rsidRDefault="00717250" w:rsidP="00BB6692">
            <w:pPr>
              <w:widowControl/>
              <w:spacing w:line="480" w:lineRule="exact"/>
              <w:jc w:val="left"/>
              <w:rPr>
                <w:rFonts w:asciiTheme="minorEastAsia" w:hAnsiTheme="minorEastAsia" w:cs="宋体"/>
                <w:color w:val="000000"/>
                <w:kern w:val="0"/>
                <w:sz w:val="24"/>
                <w:szCs w:val="24"/>
              </w:rPr>
            </w:pPr>
            <w:r w:rsidRPr="00BB6692">
              <w:rPr>
                <w:rFonts w:asciiTheme="minorEastAsia" w:hAnsiTheme="minorEastAsia" w:cs="宋体" w:hint="eastAsia"/>
                <w:color w:val="000000"/>
                <w:kern w:val="0"/>
                <w:sz w:val="24"/>
                <w:szCs w:val="24"/>
              </w:rPr>
              <w:lastRenderedPageBreak/>
              <w:t>整改建议</w:t>
            </w:r>
          </w:p>
        </w:tc>
        <w:tc>
          <w:tcPr>
            <w:tcW w:w="6945" w:type="dxa"/>
            <w:shd w:val="clear" w:color="auto" w:fill="auto"/>
            <w:noWrap/>
            <w:vAlign w:val="center"/>
          </w:tcPr>
          <w:p w:rsidR="008B0C1E" w:rsidRPr="00BB6692" w:rsidRDefault="008B0C1E" w:rsidP="00BB6692">
            <w:pPr>
              <w:spacing w:line="480" w:lineRule="exact"/>
              <w:ind w:firstLine="643"/>
              <w:rPr>
                <w:rFonts w:asciiTheme="minorEastAsia" w:hAnsiTheme="minorEastAsia" w:hint="eastAsia"/>
                <w:sz w:val="24"/>
                <w:szCs w:val="24"/>
              </w:rPr>
            </w:pPr>
            <w:r w:rsidRPr="00BB6692">
              <w:rPr>
                <w:rFonts w:asciiTheme="minorEastAsia" w:hAnsiTheme="minorEastAsia" w:hint="eastAsia"/>
                <w:sz w:val="24"/>
                <w:szCs w:val="24"/>
              </w:rPr>
              <w:t>1.不断提高</w:t>
            </w:r>
            <w:r w:rsidRPr="00BB6692">
              <w:rPr>
                <w:rFonts w:asciiTheme="minorEastAsia" w:hAnsiTheme="minorEastAsia"/>
                <w:sz w:val="24"/>
                <w:szCs w:val="24"/>
              </w:rPr>
              <w:t>测算</w:t>
            </w:r>
            <w:r w:rsidRPr="00BB6692">
              <w:rPr>
                <w:rFonts w:asciiTheme="minorEastAsia" w:hAnsiTheme="minorEastAsia" w:hint="eastAsia"/>
                <w:sz w:val="24"/>
                <w:szCs w:val="24"/>
              </w:rPr>
              <w:t>水平、</w:t>
            </w:r>
            <w:r w:rsidRPr="00BB6692">
              <w:rPr>
                <w:rFonts w:asciiTheme="minorEastAsia" w:hAnsiTheme="minorEastAsia"/>
                <w:sz w:val="24"/>
                <w:szCs w:val="24"/>
              </w:rPr>
              <w:t>逐级细化，</w:t>
            </w:r>
            <w:r w:rsidRPr="00BB6692">
              <w:rPr>
                <w:rFonts w:asciiTheme="minorEastAsia" w:hAnsiTheme="minorEastAsia" w:hint="eastAsia"/>
                <w:sz w:val="24"/>
                <w:szCs w:val="24"/>
              </w:rPr>
              <w:t>逐步完善市场运作</w:t>
            </w:r>
            <w:r w:rsidRPr="00BB6692">
              <w:rPr>
                <w:rFonts w:asciiTheme="minorEastAsia" w:hAnsiTheme="minorEastAsia"/>
                <w:sz w:val="24"/>
                <w:szCs w:val="24"/>
              </w:rPr>
              <w:t>体系</w:t>
            </w:r>
            <w:r w:rsidRPr="00BB6692">
              <w:rPr>
                <w:rFonts w:asciiTheme="minorEastAsia" w:hAnsiTheme="minorEastAsia" w:hint="eastAsia"/>
                <w:sz w:val="24"/>
                <w:szCs w:val="24"/>
              </w:rPr>
              <w:t>。参观学习国内成效</w:t>
            </w:r>
            <w:r w:rsidRPr="00BB6692">
              <w:rPr>
                <w:rFonts w:asciiTheme="minorEastAsia" w:hAnsiTheme="minorEastAsia"/>
                <w:sz w:val="24"/>
                <w:szCs w:val="24"/>
              </w:rPr>
              <w:t>比较显著的城市的环卫</w:t>
            </w:r>
            <w:r w:rsidRPr="00BB6692">
              <w:rPr>
                <w:rFonts w:asciiTheme="minorEastAsia" w:hAnsiTheme="minorEastAsia" w:hint="eastAsia"/>
                <w:sz w:val="24"/>
                <w:szCs w:val="24"/>
              </w:rPr>
              <w:t>作业</w:t>
            </w:r>
            <w:r w:rsidRPr="00BB6692">
              <w:rPr>
                <w:rFonts w:asciiTheme="minorEastAsia" w:hAnsiTheme="minorEastAsia"/>
                <w:sz w:val="24"/>
                <w:szCs w:val="24"/>
              </w:rPr>
              <w:t>市场化运作经验，</w:t>
            </w:r>
            <w:r w:rsidRPr="00BB6692">
              <w:rPr>
                <w:rFonts w:asciiTheme="minorEastAsia" w:hAnsiTheme="minorEastAsia" w:hint="eastAsia"/>
                <w:sz w:val="24"/>
                <w:szCs w:val="24"/>
              </w:rPr>
              <w:t>通过</w:t>
            </w:r>
            <w:r w:rsidRPr="00BB6692">
              <w:rPr>
                <w:rFonts w:asciiTheme="minorEastAsia" w:hAnsiTheme="minorEastAsia"/>
                <w:sz w:val="24"/>
                <w:szCs w:val="24"/>
              </w:rPr>
              <w:t>市场化手段</w:t>
            </w:r>
            <w:r w:rsidRPr="00BB6692">
              <w:rPr>
                <w:rFonts w:asciiTheme="minorEastAsia" w:hAnsiTheme="minorEastAsia" w:hint="eastAsia"/>
                <w:sz w:val="24"/>
                <w:szCs w:val="24"/>
              </w:rPr>
              <w:t>将招投标</w:t>
            </w:r>
            <w:r w:rsidRPr="00BB6692">
              <w:rPr>
                <w:rFonts w:asciiTheme="minorEastAsia" w:hAnsiTheme="minorEastAsia"/>
                <w:sz w:val="24"/>
                <w:szCs w:val="24"/>
              </w:rPr>
              <w:t>模式</w:t>
            </w:r>
            <w:r w:rsidRPr="00BB6692">
              <w:rPr>
                <w:rFonts w:asciiTheme="minorEastAsia" w:hAnsiTheme="minorEastAsia" w:hint="eastAsia"/>
                <w:sz w:val="24"/>
                <w:szCs w:val="24"/>
              </w:rPr>
              <w:t>引向</w:t>
            </w:r>
            <w:r w:rsidRPr="00BB6692">
              <w:rPr>
                <w:rFonts w:asciiTheme="minorEastAsia" w:hAnsiTheme="minorEastAsia"/>
                <w:sz w:val="24"/>
                <w:szCs w:val="24"/>
              </w:rPr>
              <w:t>健康价高质量的</w:t>
            </w:r>
            <w:r w:rsidRPr="00BB6692">
              <w:rPr>
                <w:rFonts w:asciiTheme="minorEastAsia" w:hAnsiTheme="minorEastAsia" w:hint="eastAsia"/>
                <w:sz w:val="24"/>
                <w:szCs w:val="24"/>
              </w:rPr>
              <w:t>作业</w:t>
            </w:r>
            <w:r w:rsidRPr="00BB6692">
              <w:rPr>
                <w:rFonts w:asciiTheme="minorEastAsia" w:hAnsiTheme="minorEastAsia"/>
                <w:sz w:val="24"/>
                <w:szCs w:val="24"/>
              </w:rPr>
              <w:t>的竞争。</w:t>
            </w:r>
            <w:r w:rsidRPr="00BB6692">
              <w:rPr>
                <w:rFonts w:asciiTheme="minorEastAsia" w:hAnsiTheme="minorEastAsia" w:hint="eastAsia"/>
                <w:sz w:val="24"/>
                <w:szCs w:val="24"/>
              </w:rPr>
              <w:t>根据《国家卫生城市标志》</w:t>
            </w:r>
            <w:r w:rsidRPr="00BB6692">
              <w:rPr>
                <w:rFonts w:asciiTheme="minorEastAsia" w:hAnsiTheme="minorEastAsia"/>
                <w:sz w:val="24"/>
                <w:szCs w:val="24"/>
              </w:rPr>
              <w:t>，项目实施单位再进一步对该标准进行分解和细化，</w:t>
            </w:r>
            <w:r w:rsidRPr="00BB6692">
              <w:rPr>
                <w:rFonts w:asciiTheme="minorEastAsia" w:hAnsiTheme="minorEastAsia" w:hint="eastAsia"/>
                <w:sz w:val="24"/>
                <w:szCs w:val="24"/>
              </w:rPr>
              <w:t>并</w:t>
            </w:r>
            <w:r w:rsidRPr="00BB6692">
              <w:rPr>
                <w:rFonts w:asciiTheme="minorEastAsia" w:hAnsiTheme="minorEastAsia"/>
                <w:sz w:val="24"/>
                <w:szCs w:val="24"/>
              </w:rPr>
              <w:t>聘请专业人员进行测算，</w:t>
            </w:r>
            <w:r w:rsidRPr="00BB6692">
              <w:rPr>
                <w:rFonts w:asciiTheme="minorEastAsia" w:hAnsiTheme="minorEastAsia" w:hint="eastAsia"/>
                <w:sz w:val="24"/>
                <w:szCs w:val="24"/>
              </w:rPr>
              <w:t>在</w:t>
            </w:r>
            <w:r w:rsidRPr="00BB6692">
              <w:rPr>
                <w:rFonts w:asciiTheme="minorEastAsia" w:hAnsiTheme="minorEastAsia"/>
                <w:sz w:val="24"/>
                <w:szCs w:val="24"/>
              </w:rPr>
              <w:t>专业人员的指导下制定适合</w:t>
            </w:r>
            <w:r w:rsidRPr="00BB6692">
              <w:rPr>
                <w:rFonts w:asciiTheme="minorEastAsia" w:hAnsiTheme="minorEastAsia" w:hint="eastAsia"/>
                <w:sz w:val="24"/>
                <w:szCs w:val="24"/>
              </w:rPr>
              <w:t>三江县情况</w:t>
            </w:r>
            <w:r w:rsidRPr="00BB6692">
              <w:rPr>
                <w:rFonts w:asciiTheme="minorEastAsia" w:hAnsiTheme="minorEastAsia"/>
                <w:sz w:val="24"/>
                <w:szCs w:val="24"/>
              </w:rPr>
              <w:t>，适应</w:t>
            </w:r>
            <w:r w:rsidRPr="00BB6692">
              <w:rPr>
                <w:rFonts w:asciiTheme="minorEastAsia" w:hAnsiTheme="minorEastAsia" w:hint="eastAsia"/>
                <w:sz w:val="24"/>
                <w:szCs w:val="24"/>
              </w:rPr>
              <w:t>各</w:t>
            </w:r>
            <w:r w:rsidRPr="00BB6692">
              <w:rPr>
                <w:rFonts w:asciiTheme="minorEastAsia" w:hAnsiTheme="minorEastAsia"/>
                <w:sz w:val="24"/>
                <w:szCs w:val="24"/>
              </w:rPr>
              <w:t>街道</w:t>
            </w:r>
            <w:r w:rsidRPr="00BB6692">
              <w:rPr>
                <w:rFonts w:asciiTheme="minorEastAsia" w:hAnsiTheme="minorEastAsia" w:hint="eastAsia"/>
                <w:sz w:val="24"/>
                <w:szCs w:val="24"/>
              </w:rPr>
              <w:t>实际</w:t>
            </w:r>
            <w:r w:rsidRPr="00BB6692">
              <w:rPr>
                <w:rFonts w:asciiTheme="minorEastAsia" w:hAnsiTheme="minorEastAsia"/>
                <w:sz w:val="24"/>
                <w:szCs w:val="24"/>
              </w:rPr>
              <w:t>情况</w:t>
            </w:r>
            <w:r w:rsidRPr="00BB6692">
              <w:rPr>
                <w:rFonts w:asciiTheme="minorEastAsia" w:hAnsiTheme="minorEastAsia" w:hint="eastAsia"/>
                <w:sz w:val="24"/>
                <w:szCs w:val="24"/>
              </w:rPr>
              <w:t>的管理</w:t>
            </w:r>
            <w:r w:rsidRPr="00BB6692">
              <w:rPr>
                <w:rFonts w:asciiTheme="minorEastAsia" w:hAnsiTheme="minorEastAsia"/>
                <w:sz w:val="24"/>
                <w:szCs w:val="24"/>
              </w:rPr>
              <w:t>和经费投入标准</w:t>
            </w:r>
            <w:r w:rsidRPr="00BB6692">
              <w:rPr>
                <w:rFonts w:asciiTheme="minorEastAsia" w:hAnsiTheme="minorEastAsia" w:hint="eastAsia"/>
                <w:sz w:val="24"/>
                <w:szCs w:val="24"/>
              </w:rPr>
              <w:t>，使得环卫保洁、垃圾清运工作</w:t>
            </w:r>
            <w:r w:rsidRPr="00BB6692">
              <w:rPr>
                <w:rFonts w:asciiTheme="minorEastAsia" w:hAnsiTheme="minorEastAsia"/>
                <w:sz w:val="24"/>
                <w:szCs w:val="24"/>
              </w:rPr>
              <w:t>的质量标准更加细化，各项成本、投入有</w:t>
            </w:r>
            <w:proofErr w:type="gramStart"/>
            <w:r w:rsidRPr="00BB6692">
              <w:rPr>
                <w:rFonts w:asciiTheme="minorEastAsia" w:hAnsiTheme="minorEastAsia"/>
                <w:sz w:val="24"/>
                <w:szCs w:val="24"/>
              </w:rPr>
              <w:t>清楚</w:t>
            </w:r>
            <w:r w:rsidRPr="00BB6692">
              <w:rPr>
                <w:rFonts w:asciiTheme="minorEastAsia" w:hAnsiTheme="minorEastAsia" w:hint="eastAsia"/>
                <w:sz w:val="24"/>
                <w:szCs w:val="24"/>
              </w:rPr>
              <w:t>台</w:t>
            </w:r>
            <w:proofErr w:type="gramEnd"/>
            <w:r w:rsidRPr="00BB6692">
              <w:rPr>
                <w:rFonts w:asciiTheme="minorEastAsia" w:hAnsiTheme="minorEastAsia"/>
                <w:sz w:val="24"/>
                <w:szCs w:val="24"/>
              </w:rPr>
              <w:t>账</w:t>
            </w:r>
            <w:r w:rsidRPr="00BB6692">
              <w:rPr>
                <w:rFonts w:asciiTheme="minorEastAsia" w:hAnsiTheme="minorEastAsia" w:hint="eastAsia"/>
                <w:sz w:val="24"/>
                <w:szCs w:val="24"/>
              </w:rPr>
              <w:t>，也</w:t>
            </w:r>
            <w:r w:rsidRPr="00BB6692">
              <w:rPr>
                <w:rFonts w:asciiTheme="minorEastAsia" w:hAnsiTheme="minorEastAsia"/>
                <w:sz w:val="24"/>
                <w:szCs w:val="24"/>
              </w:rPr>
              <w:t>限定</w:t>
            </w:r>
            <w:r w:rsidRPr="00BB6692">
              <w:rPr>
                <w:rFonts w:asciiTheme="minorEastAsia" w:hAnsiTheme="minorEastAsia" w:hint="eastAsia"/>
                <w:sz w:val="24"/>
                <w:szCs w:val="24"/>
              </w:rPr>
              <w:t>承包</w:t>
            </w:r>
            <w:r w:rsidRPr="00BB6692">
              <w:rPr>
                <w:rFonts w:asciiTheme="minorEastAsia" w:hAnsiTheme="minorEastAsia"/>
                <w:sz w:val="24"/>
                <w:szCs w:val="24"/>
              </w:rPr>
              <w:t>企业的</w:t>
            </w:r>
            <w:r w:rsidRPr="00BB6692">
              <w:rPr>
                <w:rFonts w:asciiTheme="minorEastAsia" w:hAnsiTheme="minorEastAsia" w:hint="eastAsia"/>
                <w:sz w:val="24"/>
                <w:szCs w:val="24"/>
              </w:rPr>
              <w:t>合理</w:t>
            </w:r>
            <w:r w:rsidRPr="00BB6692">
              <w:rPr>
                <w:rFonts w:asciiTheme="minorEastAsia" w:hAnsiTheme="minorEastAsia"/>
                <w:sz w:val="24"/>
                <w:szCs w:val="24"/>
              </w:rPr>
              <w:t>利润空间，保障</w:t>
            </w:r>
            <w:r w:rsidRPr="00BB6692">
              <w:rPr>
                <w:rFonts w:asciiTheme="minorEastAsia" w:hAnsiTheme="minorEastAsia" w:hint="eastAsia"/>
                <w:sz w:val="24"/>
                <w:szCs w:val="24"/>
              </w:rPr>
              <w:t>一线</w:t>
            </w:r>
            <w:r w:rsidRPr="00BB6692">
              <w:rPr>
                <w:rFonts w:asciiTheme="minorEastAsia" w:hAnsiTheme="minorEastAsia"/>
                <w:sz w:val="24"/>
                <w:szCs w:val="24"/>
              </w:rPr>
              <w:t>工人应得的利益，保证</w:t>
            </w:r>
            <w:r w:rsidRPr="00BB6692">
              <w:rPr>
                <w:rFonts w:asciiTheme="minorEastAsia" w:hAnsiTheme="minorEastAsia" w:hint="eastAsia"/>
                <w:sz w:val="24"/>
                <w:szCs w:val="24"/>
              </w:rPr>
              <w:t>政府</w:t>
            </w:r>
            <w:r w:rsidRPr="00BB6692">
              <w:rPr>
                <w:rFonts w:asciiTheme="minorEastAsia" w:hAnsiTheme="minorEastAsia"/>
                <w:sz w:val="24"/>
                <w:szCs w:val="24"/>
              </w:rPr>
              <w:t>投入</w:t>
            </w:r>
            <w:r w:rsidRPr="00BB6692">
              <w:rPr>
                <w:rFonts w:asciiTheme="minorEastAsia" w:hAnsiTheme="minorEastAsia" w:hint="eastAsia"/>
                <w:sz w:val="24"/>
                <w:szCs w:val="24"/>
              </w:rPr>
              <w:t>资金</w:t>
            </w:r>
            <w:r w:rsidRPr="00BB6692">
              <w:rPr>
                <w:rFonts w:asciiTheme="minorEastAsia" w:hAnsiTheme="minorEastAsia"/>
                <w:sz w:val="24"/>
                <w:szCs w:val="24"/>
              </w:rPr>
              <w:t>能够得到有效使用，使</w:t>
            </w:r>
            <w:r w:rsidRPr="00BB6692">
              <w:rPr>
                <w:rFonts w:asciiTheme="minorEastAsia" w:hAnsiTheme="minorEastAsia" w:hint="eastAsia"/>
                <w:sz w:val="24"/>
                <w:szCs w:val="24"/>
              </w:rPr>
              <w:t>市场化</w:t>
            </w:r>
            <w:r w:rsidRPr="00BB6692">
              <w:rPr>
                <w:rFonts w:asciiTheme="minorEastAsia" w:hAnsiTheme="minorEastAsia"/>
                <w:sz w:val="24"/>
                <w:szCs w:val="24"/>
              </w:rPr>
              <w:t>运作</w:t>
            </w:r>
            <w:r w:rsidRPr="00BB6692">
              <w:rPr>
                <w:rFonts w:asciiTheme="minorEastAsia" w:hAnsiTheme="minorEastAsia" w:hint="eastAsia"/>
                <w:sz w:val="24"/>
                <w:szCs w:val="24"/>
              </w:rPr>
              <w:t>得以</w:t>
            </w:r>
            <w:r w:rsidRPr="00BB6692">
              <w:rPr>
                <w:rFonts w:asciiTheme="minorEastAsia" w:hAnsiTheme="minorEastAsia"/>
                <w:sz w:val="24"/>
                <w:szCs w:val="24"/>
              </w:rPr>
              <w:t>健康实施。</w:t>
            </w:r>
          </w:p>
          <w:p w:rsidR="008B0C1E" w:rsidRPr="00BB6692" w:rsidRDefault="008B0C1E" w:rsidP="00BB6692">
            <w:pPr>
              <w:spacing w:line="480" w:lineRule="exact"/>
              <w:ind w:firstLine="643"/>
              <w:rPr>
                <w:rFonts w:asciiTheme="minorEastAsia" w:hAnsiTheme="minorEastAsia" w:hint="eastAsia"/>
                <w:kern w:val="0"/>
                <w:sz w:val="24"/>
                <w:szCs w:val="24"/>
              </w:rPr>
            </w:pPr>
            <w:r w:rsidRPr="00BB6692">
              <w:rPr>
                <w:rFonts w:asciiTheme="minorEastAsia" w:hAnsiTheme="minorEastAsia" w:hint="eastAsia"/>
                <w:sz w:val="24"/>
                <w:szCs w:val="24"/>
              </w:rPr>
              <w:t>2.完善内部</w:t>
            </w:r>
            <w:r w:rsidRPr="00BB6692">
              <w:rPr>
                <w:rFonts w:asciiTheme="minorEastAsia" w:hAnsiTheme="minorEastAsia"/>
                <w:sz w:val="24"/>
                <w:szCs w:val="24"/>
              </w:rPr>
              <w:t>管理制度和管理</w:t>
            </w:r>
            <w:r w:rsidRPr="00BB6692">
              <w:rPr>
                <w:rFonts w:asciiTheme="minorEastAsia" w:hAnsiTheme="minorEastAsia" w:hint="eastAsia"/>
                <w:sz w:val="24"/>
                <w:szCs w:val="24"/>
              </w:rPr>
              <w:t>机制，强化监管责任意识。市场化</w:t>
            </w:r>
            <w:r w:rsidRPr="00BB6692">
              <w:rPr>
                <w:rFonts w:asciiTheme="minorEastAsia" w:hAnsiTheme="minorEastAsia"/>
                <w:sz w:val="24"/>
                <w:szCs w:val="24"/>
              </w:rPr>
              <w:t>运作过程中，</w:t>
            </w:r>
            <w:r w:rsidRPr="00BB6692">
              <w:rPr>
                <w:rFonts w:asciiTheme="minorEastAsia" w:hAnsiTheme="minorEastAsia" w:hint="eastAsia"/>
                <w:sz w:val="24"/>
                <w:szCs w:val="24"/>
              </w:rPr>
              <w:t>城市管理行政执法局及其二层单位市容市政监督管理站</w:t>
            </w:r>
            <w:r w:rsidRPr="00BB6692">
              <w:rPr>
                <w:rFonts w:asciiTheme="minorEastAsia" w:hAnsiTheme="minorEastAsia"/>
                <w:sz w:val="24"/>
                <w:szCs w:val="24"/>
              </w:rPr>
              <w:t>是处于“</w:t>
            </w:r>
            <w:r w:rsidRPr="00BB6692">
              <w:rPr>
                <w:rFonts w:asciiTheme="minorEastAsia" w:hAnsiTheme="minorEastAsia" w:hint="eastAsia"/>
                <w:sz w:val="24"/>
                <w:szCs w:val="24"/>
              </w:rPr>
              <w:t>管</w:t>
            </w:r>
            <w:r w:rsidRPr="00BB6692">
              <w:rPr>
                <w:rFonts w:asciiTheme="minorEastAsia" w:hAnsiTheme="minorEastAsia"/>
                <w:sz w:val="24"/>
                <w:szCs w:val="24"/>
              </w:rPr>
              <w:t>”</w:t>
            </w:r>
            <w:r w:rsidRPr="00BB6692">
              <w:rPr>
                <w:rFonts w:asciiTheme="minorEastAsia" w:hAnsiTheme="minorEastAsia" w:hint="eastAsia"/>
                <w:sz w:val="24"/>
                <w:szCs w:val="24"/>
              </w:rPr>
              <w:t>的</w:t>
            </w:r>
            <w:r w:rsidRPr="00BB6692">
              <w:rPr>
                <w:rFonts w:asciiTheme="minorEastAsia" w:hAnsiTheme="minorEastAsia"/>
                <w:sz w:val="24"/>
                <w:szCs w:val="24"/>
              </w:rPr>
              <w:t>角色，如何</w:t>
            </w:r>
            <w:proofErr w:type="gramStart"/>
            <w:r w:rsidRPr="00BB6692">
              <w:rPr>
                <w:rFonts w:asciiTheme="minorEastAsia" w:hAnsiTheme="minorEastAsia"/>
                <w:sz w:val="24"/>
                <w:szCs w:val="24"/>
              </w:rPr>
              <w:t>管有效</w:t>
            </w:r>
            <w:proofErr w:type="gramEnd"/>
            <w:r w:rsidRPr="00BB6692">
              <w:rPr>
                <w:rFonts w:asciiTheme="minorEastAsia" w:hAnsiTheme="minorEastAsia" w:hint="eastAsia"/>
                <w:sz w:val="24"/>
                <w:szCs w:val="24"/>
              </w:rPr>
              <w:t>地</w:t>
            </w:r>
            <w:r w:rsidRPr="00BB6692">
              <w:rPr>
                <w:rFonts w:asciiTheme="minorEastAsia" w:hAnsiTheme="minorEastAsia"/>
                <w:sz w:val="24"/>
                <w:szCs w:val="24"/>
              </w:rPr>
              <w:t>进行管理，关系到市场化运作的效率。因此</w:t>
            </w:r>
            <w:r w:rsidRPr="00BB6692">
              <w:rPr>
                <w:rFonts w:asciiTheme="minorEastAsia" w:hAnsiTheme="minorEastAsia" w:hint="eastAsia"/>
                <w:sz w:val="24"/>
                <w:szCs w:val="24"/>
              </w:rPr>
              <w:t>建议三江县城市管理行政执法局制定</w:t>
            </w:r>
            <w:r w:rsidRPr="00BB6692">
              <w:rPr>
                <w:rFonts w:asciiTheme="minorEastAsia" w:hAnsiTheme="minorEastAsia"/>
                <w:sz w:val="24"/>
                <w:szCs w:val="24"/>
              </w:rPr>
              <w:t>日常巡查</w:t>
            </w:r>
            <w:r w:rsidRPr="00BB6692">
              <w:rPr>
                <w:rFonts w:asciiTheme="minorEastAsia" w:hAnsiTheme="minorEastAsia" w:hint="eastAsia"/>
                <w:sz w:val="24"/>
                <w:szCs w:val="24"/>
              </w:rPr>
              <w:t>工作</w:t>
            </w:r>
            <w:r w:rsidRPr="00BB6692">
              <w:rPr>
                <w:rFonts w:asciiTheme="minorEastAsia" w:hAnsiTheme="minorEastAsia"/>
                <w:sz w:val="24"/>
                <w:szCs w:val="24"/>
              </w:rPr>
              <w:t>管理</w:t>
            </w:r>
            <w:r w:rsidRPr="00BB6692">
              <w:rPr>
                <w:rFonts w:asciiTheme="minorEastAsia" w:hAnsiTheme="minorEastAsia" w:hint="eastAsia"/>
                <w:sz w:val="24"/>
                <w:szCs w:val="24"/>
              </w:rPr>
              <w:t>办法</w:t>
            </w:r>
            <w:r w:rsidRPr="00BB6692">
              <w:rPr>
                <w:rFonts w:asciiTheme="minorEastAsia" w:hAnsiTheme="minorEastAsia"/>
                <w:sz w:val="24"/>
                <w:szCs w:val="24"/>
              </w:rPr>
              <w:t>，月度</w:t>
            </w:r>
            <w:r w:rsidRPr="00BB6692">
              <w:rPr>
                <w:rFonts w:asciiTheme="minorEastAsia" w:hAnsiTheme="minorEastAsia" w:hint="eastAsia"/>
                <w:sz w:val="24"/>
                <w:szCs w:val="24"/>
              </w:rPr>
              <w:t>检查工作办法</w:t>
            </w:r>
            <w:r w:rsidRPr="00BB6692">
              <w:rPr>
                <w:rFonts w:asciiTheme="minorEastAsia" w:hAnsiTheme="minorEastAsia"/>
                <w:sz w:val="24"/>
                <w:szCs w:val="24"/>
              </w:rPr>
              <w:t>，</w:t>
            </w:r>
            <w:r w:rsidRPr="00BB6692">
              <w:rPr>
                <w:rFonts w:asciiTheme="minorEastAsia" w:hAnsiTheme="minorEastAsia" w:hint="eastAsia"/>
                <w:sz w:val="24"/>
                <w:szCs w:val="24"/>
              </w:rPr>
              <w:t>将</w:t>
            </w:r>
            <w:r w:rsidRPr="00BB6692">
              <w:rPr>
                <w:rFonts w:asciiTheme="minorEastAsia" w:hAnsiTheme="minorEastAsia"/>
                <w:sz w:val="24"/>
                <w:szCs w:val="24"/>
              </w:rPr>
              <w:t>巡查的次数，人员到岗以及巡查要求等以</w:t>
            </w:r>
            <w:r w:rsidRPr="00BB6692">
              <w:rPr>
                <w:rFonts w:asciiTheme="minorEastAsia" w:hAnsiTheme="minorEastAsia" w:hint="eastAsia"/>
                <w:sz w:val="24"/>
                <w:szCs w:val="24"/>
              </w:rPr>
              <w:t>管理</w:t>
            </w:r>
            <w:r w:rsidRPr="00BB6692">
              <w:rPr>
                <w:rFonts w:asciiTheme="minorEastAsia" w:hAnsiTheme="minorEastAsia"/>
                <w:sz w:val="24"/>
                <w:szCs w:val="24"/>
              </w:rPr>
              <w:t>办</w:t>
            </w:r>
            <w:r w:rsidRPr="00BB6692">
              <w:rPr>
                <w:rFonts w:asciiTheme="minorEastAsia" w:hAnsiTheme="minorEastAsia"/>
                <w:color w:val="000000"/>
                <w:spacing w:val="6"/>
                <w:sz w:val="24"/>
                <w:szCs w:val="24"/>
                <w:shd w:val="clear" w:color="auto" w:fill="FFFFFF"/>
              </w:rPr>
              <w:t>法的形式固定下来</w:t>
            </w:r>
            <w:r w:rsidRPr="00BB6692">
              <w:rPr>
                <w:rFonts w:asciiTheme="minorEastAsia" w:hAnsiTheme="minorEastAsia" w:hint="eastAsia"/>
                <w:color w:val="000000"/>
                <w:spacing w:val="6"/>
                <w:sz w:val="24"/>
                <w:szCs w:val="24"/>
                <w:shd w:val="clear" w:color="auto" w:fill="FFFFFF"/>
              </w:rPr>
              <w:t>。加强环卫管理服务人员队伍建设，明确责任要求，提高组织管理能力，避免对服务提供商的过分依赖。增强基层执法和监管力量，做到政府部门服务和监管同步强化。</w:t>
            </w:r>
          </w:p>
          <w:p w:rsidR="008B0C1E" w:rsidRPr="00BB6692" w:rsidRDefault="008B0C1E" w:rsidP="00BB6692">
            <w:pPr>
              <w:spacing w:line="480" w:lineRule="exact"/>
              <w:ind w:firstLine="667"/>
              <w:rPr>
                <w:rFonts w:asciiTheme="minorEastAsia" w:hAnsiTheme="minorEastAsia" w:hint="eastAsia"/>
                <w:color w:val="000000"/>
                <w:spacing w:val="6"/>
                <w:sz w:val="24"/>
                <w:szCs w:val="24"/>
                <w:shd w:val="clear" w:color="auto" w:fill="FFFFFF"/>
              </w:rPr>
            </w:pPr>
            <w:r w:rsidRPr="00BB6692">
              <w:rPr>
                <w:rFonts w:asciiTheme="minorEastAsia" w:hAnsiTheme="minorEastAsia" w:hint="eastAsia"/>
                <w:color w:val="000000"/>
                <w:spacing w:val="6"/>
                <w:sz w:val="24"/>
                <w:szCs w:val="24"/>
                <w:shd w:val="clear" w:color="auto" w:fill="FFFFFF"/>
              </w:rPr>
              <w:t>3.</w:t>
            </w:r>
            <w:r w:rsidRPr="00BB6692">
              <w:rPr>
                <w:rFonts w:asciiTheme="minorEastAsia" w:hAnsiTheme="minorEastAsia" w:cs="宋体" w:hint="eastAsia"/>
                <w:kern w:val="0"/>
                <w:sz w:val="24"/>
                <w:szCs w:val="24"/>
              </w:rPr>
              <w:t>加强国有资产管理</w:t>
            </w:r>
            <w:r w:rsidRPr="00BB6692">
              <w:rPr>
                <w:rFonts w:asciiTheme="minorEastAsia" w:hAnsiTheme="minorEastAsia" w:hint="eastAsia"/>
                <w:color w:val="000000"/>
                <w:spacing w:val="6"/>
                <w:sz w:val="24"/>
                <w:szCs w:val="24"/>
                <w:shd w:val="clear" w:color="auto" w:fill="FFFFFF"/>
              </w:rPr>
              <w:t>。市场化运作后，现有的环卫设施设备移交给承包公司使用，三江县城市管理行政执法局应制定资产移交、保管、报废等一系列相应的方案，加强对环卫设施设备的管理，防止国有资产的流失，确保环卫设施设备的使用年限。</w:t>
            </w:r>
          </w:p>
          <w:p w:rsidR="008B0C1E" w:rsidRPr="00BB6692" w:rsidRDefault="008B0C1E" w:rsidP="00BB6692">
            <w:pPr>
              <w:spacing w:line="480" w:lineRule="exact"/>
              <w:ind w:firstLine="646"/>
              <w:rPr>
                <w:rFonts w:asciiTheme="minorEastAsia" w:hAnsiTheme="minorEastAsia" w:cs="宋体" w:hint="eastAsia"/>
                <w:kern w:val="0"/>
                <w:sz w:val="24"/>
                <w:szCs w:val="24"/>
              </w:rPr>
            </w:pPr>
            <w:r w:rsidRPr="00BB6692">
              <w:rPr>
                <w:rFonts w:asciiTheme="minorEastAsia" w:hAnsiTheme="minorEastAsia" w:hint="eastAsia"/>
                <w:color w:val="000000"/>
                <w:spacing w:val="6"/>
                <w:sz w:val="24"/>
                <w:szCs w:val="24"/>
                <w:shd w:val="clear" w:color="auto" w:fill="FFFFFF"/>
              </w:rPr>
              <w:t>4.</w:t>
            </w:r>
            <w:r w:rsidRPr="00BB6692">
              <w:rPr>
                <w:rFonts w:asciiTheme="minorEastAsia" w:hAnsiTheme="minorEastAsia" w:hint="eastAsia"/>
                <w:sz w:val="24"/>
                <w:szCs w:val="24"/>
              </w:rPr>
              <w:t>加强绩效意识，规范预算绩效管理</w:t>
            </w:r>
            <w:r w:rsidRPr="00BB6692">
              <w:rPr>
                <w:rFonts w:asciiTheme="minorEastAsia" w:hAnsiTheme="minorEastAsia" w:hint="eastAsia"/>
                <w:sz w:val="24"/>
                <w:szCs w:val="24"/>
              </w:rPr>
              <w:t>。</w:t>
            </w:r>
            <w:r w:rsidRPr="00BB6692">
              <w:rPr>
                <w:rFonts w:asciiTheme="minorEastAsia" w:hAnsiTheme="minorEastAsia" w:cs="宋体" w:hint="eastAsia"/>
                <w:kern w:val="0"/>
                <w:sz w:val="24"/>
                <w:szCs w:val="24"/>
              </w:rPr>
              <w:t>（</w:t>
            </w:r>
            <w:r w:rsidRPr="00BB6692">
              <w:rPr>
                <w:rFonts w:asciiTheme="minorEastAsia" w:hAnsiTheme="minorEastAsia" w:cs="宋体"/>
                <w:kern w:val="0"/>
                <w:sz w:val="24"/>
                <w:szCs w:val="24"/>
              </w:rPr>
              <w:t>1</w:t>
            </w:r>
            <w:r w:rsidRPr="00BB6692">
              <w:rPr>
                <w:rFonts w:asciiTheme="minorEastAsia" w:hAnsiTheme="minorEastAsia" w:cs="宋体" w:hint="eastAsia"/>
                <w:kern w:val="0"/>
                <w:sz w:val="24"/>
                <w:szCs w:val="24"/>
              </w:rPr>
              <w:t>）认真贯彻落实《中共中央 国务院关于全面实施预算绩效管理的意见》，牢固树立绩效管理意识，做到“花钱必问效，无效必问责”，要强化绩效理念，重视项目绩效评价工作，通过评估效果、总结成绩、查找问题、增加措施，改进和完善三江县城环卫完善服务外包经费项目市场化的相关工作，将绩效理念和方法深度融入预算编制、执行、监督全过程。（</w:t>
            </w:r>
            <w:r w:rsidRPr="00BB6692">
              <w:rPr>
                <w:rFonts w:asciiTheme="minorEastAsia" w:hAnsiTheme="minorEastAsia" w:cs="宋体"/>
                <w:kern w:val="0"/>
                <w:sz w:val="24"/>
                <w:szCs w:val="24"/>
              </w:rPr>
              <w:t>2</w:t>
            </w:r>
            <w:r w:rsidRPr="00BB6692">
              <w:rPr>
                <w:rFonts w:asciiTheme="minorEastAsia" w:hAnsiTheme="minorEastAsia" w:cs="宋体" w:hint="eastAsia"/>
                <w:kern w:val="0"/>
                <w:sz w:val="24"/>
                <w:szCs w:val="24"/>
              </w:rPr>
              <w:t>）积极开展项目动态监控，着力推进项目实施进度。督促指导承包公司切实加强县城环卫清扫服务外包项目的组织实施，加快推进项目建设进度，确保项目如期完成发挥效益。（</w:t>
            </w:r>
            <w:r w:rsidRPr="00BB6692">
              <w:rPr>
                <w:rFonts w:asciiTheme="minorEastAsia" w:hAnsiTheme="minorEastAsia" w:cs="宋体"/>
                <w:kern w:val="0"/>
                <w:sz w:val="24"/>
                <w:szCs w:val="24"/>
              </w:rPr>
              <w:t>3</w:t>
            </w:r>
            <w:r w:rsidRPr="00BB6692">
              <w:rPr>
                <w:rFonts w:asciiTheme="minorEastAsia" w:hAnsiTheme="minorEastAsia" w:cs="宋体" w:hint="eastAsia"/>
                <w:kern w:val="0"/>
                <w:sz w:val="24"/>
                <w:szCs w:val="24"/>
              </w:rPr>
              <w:t>）健全完善预算绩效管理制度，细化、量化项目绩效评价指标体系。加强预算绩效管理专业知识和业务技能的培训，不断增强预算绩效管理工作人员的业务素质，切实提高预算绩效管理的工作水平。</w:t>
            </w:r>
          </w:p>
          <w:p w:rsidR="008B0C1E" w:rsidRPr="00BB6692" w:rsidRDefault="008B0C1E" w:rsidP="00BB6692">
            <w:pPr>
              <w:spacing w:line="480" w:lineRule="exact"/>
              <w:ind w:firstLine="640"/>
              <w:rPr>
                <w:rFonts w:asciiTheme="minorEastAsia" w:hAnsiTheme="minorEastAsia" w:cs="宋体"/>
                <w:kern w:val="0"/>
                <w:sz w:val="24"/>
                <w:szCs w:val="24"/>
              </w:rPr>
            </w:pPr>
            <w:r w:rsidRPr="00BB6692">
              <w:rPr>
                <w:rFonts w:asciiTheme="minorEastAsia" w:hAnsiTheme="minorEastAsia" w:cs="楷体_GB2312" w:hint="eastAsia"/>
                <w:snapToGrid w:val="0"/>
                <w:sz w:val="24"/>
                <w:szCs w:val="24"/>
              </w:rPr>
              <w:t>5</w:t>
            </w:r>
            <w:r w:rsidRPr="00BB6692">
              <w:rPr>
                <w:rFonts w:asciiTheme="minorEastAsia" w:hAnsiTheme="minorEastAsia" w:cs="楷体_GB2312"/>
                <w:snapToGrid w:val="0"/>
                <w:sz w:val="24"/>
                <w:szCs w:val="24"/>
              </w:rPr>
              <w:t>.</w:t>
            </w:r>
            <w:r w:rsidRPr="00BB6692">
              <w:rPr>
                <w:rFonts w:asciiTheme="minorEastAsia" w:hAnsiTheme="minorEastAsia" w:hint="eastAsia"/>
                <w:sz w:val="24"/>
                <w:szCs w:val="24"/>
              </w:rPr>
              <w:t>加强政策学习及会计基础工作规范</w:t>
            </w:r>
            <w:r w:rsidRPr="00BB6692">
              <w:rPr>
                <w:rFonts w:asciiTheme="minorEastAsia" w:hAnsiTheme="minorEastAsia" w:hint="eastAsia"/>
                <w:sz w:val="24"/>
                <w:szCs w:val="24"/>
              </w:rPr>
              <w:t>。</w:t>
            </w:r>
            <w:r w:rsidRPr="00BB6692">
              <w:rPr>
                <w:rFonts w:asciiTheme="minorEastAsia" w:hAnsiTheme="minorEastAsia" w:cs="楷体_GB2312" w:hint="eastAsia"/>
                <w:snapToGrid w:val="0"/>
                <w:sz w:val="24"/>
                <w:szCs w:val="24"/>
              </w:rPr>
              <w:t>（</w:t>
            </w:r>
            <w:r w:rsidRPr="00BB6692">
              <w:rPr>
                <w:rFonts w:asciiTheme="minorEastAsia" w:hAnsiTheme="minorEastAsia" w:cs="楷体_GB2312"/>
                <w:snapToGrid w:val="0"/>
                <w:sz w:val="24"/>
                <w:szCs w:val="24"/>
              </w:rPr>
              <w:t>1</w:t>
            </w:r>
            <w:r w:rsidRPr="00BB6692">
              <w:rPr>
                <w:rFonts w:asciiTheme="minorEastAsia" w:hAnsiTheme="minorEastAsia" w:cs="楷体_GB2312" w:hint="eastAsia"/>
                <w:snapToGrid w:val="0"/>
                <w:sz w:val="24"/>
                <w:szCs w:val="24"/>
              </w:rPr>
              <w:t>）</w:t>
            </w:r>
            <w:r w:rsidRPr="00BB6692">
              <w:rPr>
                <w:rFonts w:asciiTheme="minorEastAsia" w:hAnsiTheme="minorEastAsia" w:hint="eastAsia"/>
                <w:sz w:val="24"/>
                <w:szCs w:val="24"/>
              </w:rPr>
              <w:t>加强对会计人员培训，提升会计核算水平及制度的执行力。重视财务人员后续教育，财务人员要熟悉并</w:t>
            </w:r>
            <w:r w:rsidRPr="00BB6692">
              <w:rPr>
                <w:rFonts w:asciiTheme="minorEastAsia" w:hAnsiTheme="minorEastAsia" w:cs="仿宋" w:hint="eastAsia"/>
                <w:sz w:val="24"/>
                <w:szCs w:val="24"/>
              </w:rPr>
              <w:t>严格执行《会计法》《预算法》</w:t>
            </w:r>
            <w:r w:rsidRPr="00BB6692">
              <w:rPr>
                <w:rFonts w:asciiTheme="minorEastAsia" w:hAnsiTheme="minorEastAsia" w:cs="仿宋" w:hint="eastAsia"/>
                <w:sz w:val="24"/>
                <w:szCs w:val="24"/>
                <w:shd w:val="clear" w:color="auto" w:fill="FFFFFF"/>
              </w:rPr>
              <w:t>《会计基础工作规范》及</w:t>
            </w:r>
            <w:r w:rsidRPr="00BB6692">
              <w:rPr>
                <w:rFonts w:asciiTheme="minorEastAsia" w:hAnsiTheme="minorEastAsia" w:cs="仿宋" w:hint="eastAsia"/>
                <w:kern w:val="0"/>
                <w:sz w:val="24"/>
                <w:szCs w:val="24"/>
                <w:lang w:val="zh-TW"/>
              </w:rPr>
              <w:t>行业会计制度，</w:t>
            </w:r>
            <w:r w:rsidRPr="00BB6692">
              <w:rPr>
                <w:rFonts w:asciiTheme="minorEastAsia" w:hAnsiTheme="minorEastAsia" w:cs="仿宋" w:hint="eastAsia"/>
                <w:sz w:val="24"/>
                <w:szCs w:val="24"/>
              </w:rPr>
              <w:t>规范会计核算行为；</w:t>
            </w:r>
            <w:r w:rsidRPr="00BB6692">
              <w:rPr>
                <w:rFonts w:asciiTheme="minorEastAsia" w:hAnsiTheme="minorEastAsia" w:cs="仿宋" w:hint="eastAsia"/>
                <w:sz w:val="24"/>
                <w:szCs w:val="24"/>
                <w:lang w:val="zh-TW"/>
              </w:rPr>
              <w:t>进行会计核算，做到会计信息资料及时、完整，审批程序及会计核算规范，确保项目资金的专款专用。</w:t>
            </w:r>
            <w:r w:rsidRPr="00BB6692">
              <w:rPr>
                <w:rFonts w:asciiTheme="minorEastAsia" w:hAnsiTheme="minorEastAsia" w:hint="eastAsia"/>
                <w:sz w:val="24"/>
                <w:szCs w:val="24"/>
              </w:rPr>
              <w:t>（</w:t>
            </w:r>
            <w:r w:rsidRPr="00BB6692">
              <w:rPr>
                <w:rFonts w:asciiTheme="minorEastAsia" w:hAnsiTheme="minorEastAsia"/>
                <w:sz w:val="24"/>
                <w:szCs w:val="24"/>
              </w:rPr>
              <w:t>2</w:t>
            </w:r>
            <w:r w:rsidRPr="00BB6692">
              <w:rPr>
                <w:rFonts w:asciiTheme="minorEastAsia" w:hAnsiTheme="minorEastAsia" w:hint="eastAsia"/>
                <w:sz w:val="24"/>
                <w:szCs w:val="24"/>
              </w:rPr>
              <w:t>）</w:t>
            </w:r>
            <w:r w:rsidRPr="00BB6692">
              <w:rPr>
                <w:rFonts w:asciiTheme="minorEastAsia" w:hAnsiTheme="minorEastAsia" w:cs="宋体" w:hint="eastAsia"/>
                <w:kern w:val="0"/>
                <w:sz w:val="24"/>
                <w:szCs w:val="24"/>
              </w:rPr>
              <w:t>加强政府采购政策的学习，提高政府采购管理水平。制定完善政府采购管理机制，明确采购管理部门，熟悉掌握政府采购有关政策和采购流程，确保采购工作合法合</w:t>
            </w:r>
            <w:proofErr w:type="gramStart"/>
            <w:r w:rsidRPr="00BB6692">
              <w:rPr>
                <w:rFonts w:asciiTheme="minorEastAsia" w:hAnsiTheme="minorEastAsia" w:cs="宋体" w:hint="eastAsia"/>
                <w:kern w:val="0"/>
                <w:sz w:val="24"/>
                <w:szCs w:val="24"/>
              </w:rPr>
              <w:t>规</w:t>
            </w:r>
            <w:proofErr w:type="gramEnd"/>
            <w:r w:rsidRPr="00BB6692">
              <w:rPr>
                <w:rFonts w:asciiTheme="minorEastAsia" w:hAnsiTheme="minorEastAsia" w:cs="宋体" w:hint="eastAsia"/>
                <w:kern w:val="0"/>
                <w:sz w:val="24"/>
                <w:szCs w:val="24"/>
              </w:rPr>
              <w:t>。</w:t>
            </w:r>
          </w:p>
          <w:p w:rsidR="008B0C1E" w:rsidRPr="00BB6692" w:rsidRDefault="008B0C1E" w:rsidP="00BB6692">
            <w:pPr>
              <w:widowControl/>
              <w:shd w:val="clear" w:color="auto" w:fill="FFFFFF"/>
              <w:spacing w:line="480" w:lineRule="exact"/>
              <w:ind w:firstLine="643"/>
              <w:jc w:val="left"/>
              <w:rPr>
                <w:rFonts w:asciiTheme="minorEastAsia" w:hAnsiTheme="minorEastAsia" w:cs="Arial" w:hint="eastAsia"/>
                <w:sz w:val="24"/>
                <w:szCs w:val="24"/>
                <w:shd w:val="clear" w:color="auto" w:fill="FFFFFF"/>
              </w:rPr>
            </w:pPr>
            <w:r w:rsidRPr="00BB6692">
              <w:rPr>
                <w:rFonts w:asciiTheme="minorEastAsia" w:hAnsiTheme="minorEastAsia" w:cs="宋体" w:hint="eastAsia"/>
                <w:kern w:val="0"/>
                <w:sz w:val="24"/>
                <w:szCs w:val="24"/>
              </w:rPr>
              <w:t>6.核实2019年预算项目是否重复安排</w:t>
            </w:r>
            <w:r w:rsidRPr="00BB6692">
              <w:rPr>
                <w:rFonts w:asciiTheme="minorEastAsia" w:hAnsiTheme="minorEastAsia" w:cs="宋体" w:hint="eastAsia"/>
                <w:kern w:val="0"/>
                <w:sz w:val="24"/>
                <w:szCs w:val="24"/>
              </w:rPr>
              <w:t>。</w:t>
            </w:r>
            <w:r w:rsidRPr="00BB6692">
              <w:rPr>
                <w:rFonts w:asciiTheme="minorEastAsia" w:hAnsiTheme="minorEastAsia" w:cs="宋体" w:hint="eastAsia"/>
                <w:kern w:val="0"/>
                <w:sz w:val="24"/>
                <w:szCs w:val="24"/>
              </w:rPr>
              <w:t>建议三江县财政局进一步核实城市管理行政执法局2019年项目预算，三江县城市管理行政执法局提供的预算资料将</w:t>
            </w:r>
            <w:r w:rsidRPr="00BB6692">
              <w:rPr>
                <w:rFonts w:asciiTheme="minorEastAsia" w:hAnsiTheme="minorEastAsia" w:hint="eastAsia"/>
                <w:sz w:val="24"/>
                <w:szCs w:val="24"/>
              </w:rPr>
              <w:t>2019年</w:t>
            </w:r>
            <w:r w:rsidRPr="00BB6692">
              <w:rPr>
                <w:rFonts w:asciiTheme="minorEastAsia" w:hAnsiTheme="minorEastAsia" w:cs="Arial" w:hint="eastAsia"/>
                <w:sz w:val="24"/>
                <w:szCs w:val="24"/>
                <w:shd w:val="clear" w:color="auto" w:fill="FFFFFF"/>
              </w:rPr>
              <w:t>新增面积承包费598600元既列入了市容市政监督管理站经常性项目“2019年县城环卫清扫外包经费”也列入了市容市政监督管理站一次性项目“</w:t>
            </w:r>
            <w:r w:rsidRPr="00BB6692">
              <w:rPr>
                <w:rFonts w:asciiTheme="minorEastAsia" w:hAnsiTheme="minorEastAsia" w:cs="仿宋_GB2312" w:hint="eastAsia"/>
                <w:sz w:val="24"/>
                <w:szCs w:val="24"/>
              </w:rPr>
              <w:t>县南站片区易地扶贫搬迁安置点环境卫生经费</w:t>
            </w:r>
            <w:r w:rsidRPr="00BB6692">
              <w:rPr>
                <w:rFonts w:asciiTheme="minorEastAsia" w:hAnsiTheme="minorEastAsia" w:cs="Arial" w:hint="eastAsia"/>
                <w:sz w:val="24"/>
                <w:szCs w:val="24"/>
                <w:shd w:val="clear" w:color="auto" w:fill="FFFFFF"/>
              </w:rPr>
              <w:t>”预算，两个项目的实施地点相同、金额相同、内容相同、年度相同。如确实重复安排，建议财政局及时收回。</w:t>
            </w:r>
          </w:p>
          <w:p w:rsidR="007A0DDE" w:rsidRPr="00BB6692" w:rsidRDefault="008B0C1E" w:rsidP="00BB6692">
            <w:pPr>
              <w:widowControl/>
              <w:shd w:val="clear" w:color="auto" w:fill="FFFFFF"/>
              <w:spacing w:line="480" w:lineRule="exact"/>
              <w:ind w:firstLine="643"/>
              <w:jc w:val="left"/>
              <w:rPr>
                <w:rFonts w:asciiTheme="minorEastAsia" w:hAnsiTheme="minorEastAsia" w:cs="宋体"/>
                <w:kern w:val="0"/>
                <w:sz w:val="24"/>
                <w:szCs w:val="24"/>
              </w:rPr>
            </w:pPr>
            <w:r w:rsidRPr="00BB6692">
              <w:rPr>
                <w:rFonts w:asciiTheme="minorEastAsia" w:hAnsiTheme="minorEastAsia" w:cs="宋体" w:hint="eastAsia"/>
                <w:kern w:val="0"/>
                <w:sz w:val="24"/>
                <w:szCs w:val="24"/>
              </w:rPr>
              <w:t>7.完善三江侗族自治县县城环卫服务合同</w:t>
            </w:r>
            <w:r w:rsidRPr="00BB6692">
              <w:rPr>
                <w:rFonts w:asciiTheme="minorEastAsia" w:hAnsiTheme="minorEastAsia" w:cs="宋体" w:hint="eastAsia"/>
                <w:kern w:val="0"/>
                <w:sz w:val="24"/>
                <w:szCs w:val="24"/>
              </w:rPr>
              <w:t>。</w:t>
            </w:r>
            <w:r w:rsidRPr="00BB6692">
              <w:rPr>
                <w:rFonts w:asciiTheme="minorEastAsia" w:hAnsiTheme="minorEastAsia" w:cs="宋体" w:hint="eastAsia"/>
                <w:kern w:val="0"/>
                <w:sz w:val="24"/>
                <w:szCs w:val="24"/>
              </w:rPr>
              <w:t>建议三江县城市管理行政执法局对县城环卫清扫服务外包项目按照中标通知要求，合同一年一签，并</w:t>
            </w:r>
            <w:bookmarkStart w:id="0" w:name="_GoBack"/>
            <w:bookmarkEnd w:id="0"/>
            <w:r w:rsidRPr="00BB6692">
              <w:rPr>
                <w:rFonts w:asciiTheme="minorEastAsia" w:hAnsiTheme="minorEastAsia" w:cs="宋体" w:hint="eastAsia"/>
                <w:kern w:val="0"/>
                <w:sz w:val="24"/>
                <w:szCs w:val="24"/>
              </w:rPr>
              <w:t>补充完善合同内容，确保项目顺利实施。</w:t>
            </w:r>
          </w:p>
        </w:tc>
      </w:tr>
      <w:tr w:rsidR="007A0DDE" w:rsidRPr="00BB6692" w:rsidTr="009546E3">
        <w:trPr>
          <w:trHeight w:val="1154"/>
        </w:trPr>
        <w:tc>
          <w:tcPr>
            <w:tcW w:w="2142" w:type="dxa"/>
            <w:shd w:val="clear" w:color="auto" w:fill="auto"/>
            <w:noWrap/>
            <w:vAlign w:val="center"/>
          </w:tcPr>
          <w:p w:rsidR="007A0DDE" w:rsidRPr="00BB6692" w:rsidRDefault="00717250" w:rsidP="00BB6692">
            <w:pPr>
              <w:widowControl/>
              <w:spacing w:line="480" w:lineRule="exact"/>
              <w:jc w:val="left"/>
              <w:rPr>
                <w:rFonts w:asciiTheme="minorEastAsia" w:hAnsiTheme="minorEastAsia" w:cs="宋体"/>
                <w:color w:val="000000"/>
                <w:kern w:val="0"/>
                <w:sz w:val="24"/>
                <w:szCs w:val="24"/>
              </w:rPr>
            </w:pPr>
            <w:r w:rsidRPr="00BB6692">
              <w:rPr>
                <w:rFonts w:asciiTheme="minorEastAsia" w:hAnsiTheme="minorEastAsia" w:cs="宋体" w:hint="eastAsia"/>
                <w:color w:val="000000"/>
                <w:kern w:val="0"/>
                <w:sz w:val="24"/>
                <w:szCs w:val="24"/>
              </w:rPr>
              <w:t>评价机构</w:t>
            </w:r>
          </w:p>
        </w:tc>
        <w:tc>
          <w:tcPr>
            <w:tcW w:w="6945" w:type="dxa"/>
            <w:shd w:val="clear" w:color="auto" w:fill="auto"/>
            <w:noWrap/>
            <w:vAlign w:val="center"/>
          </w:tcPr>
          <w:p w:rsidR="007A0DDE" w:rsidRPr="00BB6692" w:rsidRDefault="00717250" w:rsidP="00BB6692">
            <w:pPr>
              <w:widowControl/>
              <w:spacing w:line="480" w:lineRule="exact"/>
              <w:jc w:val="left"/>
              <w:rPr>
                <w:rFonts w:asciiTheme="minorEastAsia" w:hAnsiTheme="minorEastAsia" w:cs="宋体"/>
                <w:color w:val="000000"/>
                <w:kern w:val="0"/>
                <w:sz w:val="24"/>
                <w:szCs w:val="24"/>
              </w:rPr>
            </w:pPr>
            <w:r w:rsidRPr="00BB6692">
              <w:rPr>
                <w:rFonts w:asciiTheme="minorEastAsia" w:hAnsiTheme="minorEastAsia" w:cs="宋体" w:hint="eastAsia"/>
                <w:color w:val="000000"/>
                <w:kern w:val="0"/>
                <w:sz w:val="24"/>
                <w:szCs w:val="24"/>
              </w:rPr>
              <w:t xml:space="preserve">　南宁方元智汇财务咨询有限公司</w:t>
            </w:r>
          </w:p>
          <w:p w:rsidR="007A0DDE" w:rsidRPr="00BB6692" w:rsidRDefault="00717250" w:rsidP="00BB6692">
            <w:pPr>
              <w:widowControl/>
              <w:spacing w:line="480" w:lineRule="exact"/>
              <w:jc w:val="right"/>
              <w:rPr>
                <w:rFonts w:asciiTheme="minorEastAsia" w:hAnsiTheme="minorEastAsia" w:cs="宋体"/>
                <w:color w:val="000000"/>
                <w:kern w:val="0"/>
                <w:sz w:val="24"/>
                <w:szCs w:val="24"/>
              </w:rPr>
            </w:pPr>
            <w:r w:rsidRPr="00BB6692">
              <w:rPr>
                <w:rFonts w:asciiTheme="minorEastAsia" w:hAnsiTheme="minorEastAsia" w:cs="宋体" w:hint="eastAsia"/>
                <w:color w:val="000000"/>
                <w:kern w:val="0"/>
                <w:sz w:val="24"/>
                <w:szCs w:val="24"/>
              </w:rPr>
              <w:t>2020年</w:t>
            </w:r>
            <w:r w:rsidR="00F143E7" w:rsidRPr="00BB6692">
              <w:rPr>
                <w:rFonts w:asciiTheme="minorEastAsia" w:hAnsiTheme="minorEastAsia" w:cs="宋体" w:hint="eastAsia"/>
                <w:color w:val="000000"/>
                <w:kern w:val="0"/>
                <w:sz w:val="24"/>
                <w:szCs w:val="24"/>
              </w:rPr>
              <w:t>9</w:t>
            </w:r>
            <w:r w:rsidRPr="00BB6692">
              <w:rPr>
                <w:rFonts w:asciiTheme="minorEastAsia" w:hAnsiTheme="minorEastAsia" w:cs="宋体" w:hint="eastAsia"/>
                <w:color w:val="000000"/>
                <w:kern w:val="0"/>
                <w:sz w:val="24"/>
                <w:szCs w:val="24"/>
              </w:rPr>
              <w:t>月</w:t>
            </w:r>
            <w:r w:rsidR="00F143E7" w:rsidRPr="00BB6692">
              <w:rPr>
                <w:rFonts w:asciiTheme="minorEastAsia" w:hAnsiTheme="minorEastAsia" w:cs="宋体" w:hint="eastAsia"/>
                <w:color w:val="000000"/>
                <w:kern w:val="0"/>
                <w:sz w:val="24"/>
                <w:szCs w:val="24"/>
              </w:rPr>
              <w:t>3</w:t>
            </w:r>
            <w:r w:rsidRPr="00BB6692">
              <w:rPr>
                <w:rFonts w:asciiTheme="minorEastAsia" w:hAnsiTheme="minorEastAsia" w:cs="宋体" w:hint="eastAsia"/>
                <w:color w:val="000000"/>
                <w:kern w:val="0"/>
                <w:sz w:val="24"/>
                <w:szCs w:val="24"/>
              </w:rPr>
              <w:t>0日</w:t>
            </w:r>
          </w:p>
        </w:tc>
      </w:tr>
    </w:tbl>
    <w:p w:rsidR="007A0DDE" w:rsidRPr="00BB6692" w:rsidRDefault="007A0DDE" w:rsidP="00BB6692">
      <w:pPr>
        <w:spacing w:line="480" w:lineRule="exact"/>
        <w:jc w:val="left"/>
        <w:rPr>
          <w:rFonts w:asciiTheme="minorEastAsia" w:hAnsiTheme="minorEastAsia"/>
          <w:sz w:val="24"/>
          <w:szCs w:val="24"/>
        </w:rPr>
      </w:pPr>
    </w:p>
    <w:sectPr w:rsidR="007A0DDE" w:rsidRPr="00BB6692" w:rsidSect="003F1F25">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2D6" w:rsidRDefault="003D32D6" w:rsidP="00717250">
      <w:r>
        <w:separator/>
      </w:r>
    </w:p>
  </w:endnote>
  <w:endnote w:type="continuationSeparator" w:id="0">
    <w:p w:rsidR="003D32D6" w:rsidRDefault="003D32D6" w:rsidP="0071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2D6" w:rsidRDefault="003D32D6" w:rsidP="00717250">
      <w:r>
        <w:separator/>
      </w:r>
    </w:p>
  </w:footnote>
  <w:footnote w:type="continuationSeparator" w:id="0">
    <w:p w:rsidR="003D32D6" w:rsidRDefault="003D32D6" w:rsidP="00717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34589"/>
    <w:multiLevelType w:val="singleLevel"/>
    <w:tmpl w:val="92C34589"/>
    <w:lvl w:ilvl="0">
      <w:start w:val="1"/>
      <w:numFmt w:val="decimal"/>
      <w:suff w:val="nothing"/>
      <w:lvlText w:val="（%1）"/>
      <w:lvlJc w:val="left"/>
    </w:lvl>
  </w:abstractNum>
  <w:abstractNum w:abstractNumId="1">
    <w:nsid w:val="FEEEACEF"/>
    <w:multiLevelType w:val="singleLevel"/>
    <w:tmpl w:val="FEEEACEF"/>
    <w:lvl w:ilvl="0">
      <w:start w:val="1"/>
      <w:numFmt w:val="decimal"/>
      <w:lvlText w:val="%1."/>
      <w:lvlJc w:val="left"/>
      <w:pPr>
        <w:tabs>
          <w:tab w:val="left" w:pos="312"/>
        </w:tabs>
      </w:pPr>
    </w:lvl>
  </w:abstractNum>
  <w:abstractNum w:abstractNumId="2">
    <w:nsid w:val="1DDF29D8"/>
    <w:multiLevelType w:val="hybridMultilevel"/>
    <w:tmpl w:val="3C96D5DA"/>
    <w:lvl w:ilvl="0" w:tplc="E5BE640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C005A2"/>
    <w:multiLevelType w:val="hybridMultilevel"/>
    <w:tmpl w:val="487414E0"/>
    <w:lvl w:ilvl="0" w:tplc="7832A8C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EF03372"/>
    <w:multiLevelType w:val="hybridMultilevel"/>
    <w:tmpl w:val="78166CFC"/>
    <w:lvl w:ilvl="0" w:tplc="10D6601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BCC6283"/>
    <w:multiLevelType w:val="singleLevel"/>
    <w:tmpl w:val="6BCC6283"/>
    <w:lvl w:ilvl="0">
      <w:start w:val="2"/>
      <w:numFmt w:val="decimal"/>
      <w:suff w:val="nothing"/>
      <w:lvlText w:val="（%1）"/>
      <w:lvlJc w:val="left"/>
    </w:lvl>
  </w:abstractNum>
  <w:abstractNum w:abstractNumId="6">
    <w:nsid w:val="758F3FDD"/>
    <w:multiLevelType w:val="hybridMultilevel"/>
    <w:tmpl w:val="8CB6CB5E"/>
    <w:lvl w:ilvl="0" w:tplc="117C29D8">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2"/>
    <w:rsid w:val="000734DF"/>
    <w:rsid w:val="00175A50"/>
    <w:rsid w:val="001A2BDD"/>
    <w:rsid w:val="001F5E8F"/>
    <w:rsid w:val="00283662"/>
    <w:rsid w:val="00291E5A"/>
    <w:rsid w:val="00380E0F"/>
    <w:rsid w:val="003C3343"/>
    <w:rsid w:val="003D32D6"/>
    <w:rsid w:val="003F1F25"/>
    <w:rsid w:val="00523908"/>
    <w:rsid w:val="00566012"/>
    <w:rsid w:val="005E57BF"/>
    <w:rsid w:val="00717250"/>
    <w:rsid w:val="00754BC2"/>
    <w:rsid w:val="007679A1"/>
    <w:rsid w:val="007A0DDE"/>
    <w:rsid w:val="007D7FEB"/>
    <w:rsid w:val="00872BFC"/>
    <w:rsid w:val="008B0C1E"/>
    <w:rsid w:val="00935F4E"/>
    <w:rsid w:val="0094615D"/>
    <w:rsid w:val="009546E3"/>
    <w:rsid w:val="0097244E"/>
    <w:rsid w:val="009E6D49"/>
    <w:rsid w:val="00B34653"/>
    <w:rsid w:val="00B41632"/>
    <w:rsid w:val="00B70CB7"/>
    <w:rsid w:val="00BB6692"/>
    <w:rsid w:val="00D044B8"/>
    <w:rsid w:val="00D47A70"/>
    <w:rsid w:val="00F143E7"/>
    <w:rsid w:val="04B16009"/>
    <w:rsid w:val="0B306B3E"/>
    <w:rsid w:val="585D434A"/>
    <w:rsid w:val="5CAA6EB2"/>
    <w:rsid w:val="5E2A5D60"/>
    <w:rsid w:val="73134FCC"/>
    <w:rsid w:val="7BB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3">
    <w:name w:val="header"/>
    <w:basedOn w:val="a"/>
    <w:link w:val="Char"/>
    <w:uiPriority w:val="99"/>
    <w:unhideWhenUsed/>
    <w:rsid w:val="007172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7250"/>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717250"/>
    <w:pPr>
      <w:tabs>
        <w:tab w:val="center" w:pos="4153"/>
        <w:tab w:val="right" w:pos="8306"/>
      </w:tabs>
      <w:snapToGrid w:val="0"/>
      <w:jc w:val="left"/>
    </w:pPr>
    <w:rPr>
      <w:sz w:val="18"/>
      <w:szCs w:val="18"/>
    </w:rPr>
  </w:style>
  <w:style w:type="character" w:customStyle="1" w:styleId="Char0">
    <w:name w:val="页脚 Char"/>
    <w:basedOn w:val="a0"/>
    <w:link w:val="a4"/>
    <w:uiPriority w:val="99"/>
    <w:rsid w:val="00717250"/>
    <w:rPr>
      <w:rFonts w:asciiTheme="minorHAnsi" w:eastAsiaTheme="minorEastAsia" w:hAnsiTheme="minorHAnsi" w:cstheme="minorBidi"/>
      <w:kern w:val="2"/>
      <w:sz w:val="18"/>
      <w:szCs w:val="18"/>
    </w:rPr>
  </w:style>
  <w:style w:type="paragraph" w:styleId="a5">
    <w:name w:val="Body Text"/>
    <w:basedOn w:val="a"/>
    <w:link w:val="Char1"/>
    <w:qFormat/>
    <w:rsid w:val="0094615D"/>
    <w:pPr>
      <w:spacing w:after="120" w:line="560" w:lineRule="exact"/>
      <w:ind w:firstLineChars="200" w:firstLine="200"/>
    </w:pPr>
    <w:rPr>
      <w:rFonts w:ascii="Times New Roman" w:eastAsia="仿宋" w:hAnsi="Times New Roman" w:cs="Times New Roman"/>
      <w:sz w:val="32"/>
      <w:szCs w:val="24"/>
    </w:rPr>
  </w:style>
  <w:style w:type="character" w:customStyle="1" w:styleId="Char1">
    <w:name w:val="正文文本 Char"/>
    <w:basedOn w:val="a0"/>
    <w:link w:val="a5"/>
    <w:qFormat/>
    <w:rsid w:val="0094615D"/>
    <w:rPr>
      <w:rFonts w:eastAsia="仿宋"/>
      <w:kern w:val="2"/>
      <w:sz w:val="32"/>
      <w:szCs w:val="24"/>
    </w:rPr>
  </w:style>
  <w:style w:type="paragraph" w:styleId="a6">
    <w:name w:val="List Paragraph"/>
    <w:basedOn w:val="a"/>
    <w:uiPriority w:val="99"/>
    <w:unhideWhenUsed/>
    <w:rsid w:val="0094615D"/>
    <w:pPr>
      <w:ind w:firstLineChars="200" w:firstLine="420"/>
    </w:pPr>
  </w:style>
  <w:style w:type="paragraph" w:styleId="a7">
    <w:name w:val="Balloon Text"/>
    <w:basedOn w:val="a"/>
    <w:link w:val="Char2"/>
    <w:qFormat/>
    <w:rsid w:val="0094615D"/>
    <w:pPr>
      <w:spacing w:line="560" w:lineRule="exact"/>
      <w:ind w:firstLineChars="200" w:firstLine="200"/>
    </w:pPr>
    <w:rPr>
      <w:rFonts w:ascii="Times New Roman" w:eastAsia="宋体" w:hAnsi="Times New Roman" w:cs="Times New Roman"/>
      <w:sz w:val="18"/>
      <w:szCs w:val="18"/>
    </w:rPr>
  </w:style>
  <w:style w:type="character" w:customStyle="1" w:styleId="Char2">
    <w:name w:val="批注框文本 Char"/>
    <w:basedOn w:val="a0"/>
    <w:link w:val="a7"/>
    <w:qFormat/>
    <w:rsid w:val="0094615D"/>
    <w:rPr>
      <w:kern w:val="2"/>
      <w:sz w:val="18"/>
      <w:szCs w:val="18"/>
    </w:rPr>
  </w:style>
  <w:style w:type="paragraph" w:customStyle="1" w:styleId="10">
    <w:name w:val="列出段落1"/>
    <w:basedOn w:val="a"/>
    <w:uiPriority w:val="34"/>
    <w:qFormat/>
    <w:rsid w:val="00283662"/>
    <w:pPr>
      <w:spacing w:line="560" w:lineRule="exact"/>
      <w:ind w:firstLineChars="200" w:firstLine="420"/>
    </w:pPr>
    <w:rPr>
      <w:rFonts w:ascii="Times New Roman" w:eastAsia="仿宋" w:hAnsi="Times New Roman" w:cs="Times New Roman"/>
      <w:sz w:val="32"/>
      <w:szCs w:val="24"/>
    </w:rPr>
  </w:style>
  <w:style w:type="character" w:customStyle="1" w:styleId="NormalCharacter">
    <w:name w:val="NormalCharacter"/>
    <w:rsid w:val="00291E5A"/>
    <w:rPr>
      <w:rFonts w:ascii="Calibri" w:eastAsia="宋体" w:hAnsi="Calibri"/>
    </w:rPr>
  </w:style>
  <w:style w:type="paragraph" w:styleId="a8">
    <w:name w:val="Normal (Web)"/>
    <w:basedOn w:val="a"/>
    <w:uiPriority w:val="99"/>
    <w:qFormat/>
    <w:rsid w:val="008B0C1E"/>
    <w:pPr>
      <w:widowControl/>
      <w:spacing w:before="100" w:beforeAutospacing="1" w:after="100" w:afterAutospacing="1" w:line="560" w:lineRule="exact"/>
      <w:ind w:firstLineChars="200" w:firstLine="200"/>
      <w:jc w:val="left"/>
    </w:pPr>
    <w:rPr>
      <w:rFonts w:ascii="宋体" w:eastAsia="仿宋"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3">
    <w:name w:val="header"/>
    <w:basedOn w:val="a"/>
    <w:link w:val="Char"/>
    <w:uiPriority w:val="99"/>
    <w:unhideWhenUsed/>
    <w:rsid w:val="007172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7250"/>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717250"/>
    <w:pPr>
      <w:tabs>
        <w:tab w:val="center" w:pos="4153"/>
        <w:tab w:val="right" w:pos="8306"/>
      </w:tabs>
      <w:snapToGrid w:val="0"/>
      <w:jc w:val="left"/>
    </w:pPr>
    <w:rPr>
      <w:sz w:val="18"/>
      <w:szCs w:val="18"/>
    </w:rPr>
  </w:style>
  <w:style w:type="character" w:customStyle="1" w:styleId="Char0">
    <w:name w:val="页脚 Char"/>
    <w:basedOn w:val="a0"/>
    <w:link w:val="a4"/>
    <w:uiPriority w:val="99"/>
    <w:rsid w:val="00717250"/>
    <w:rPr>
      <w:rFonts w:asciiTheme="minorHAnsi" w:eastAsiaTheme="minorEastAsia" w:hAnsiTheme="minorHAnsi" w:cstheme="minorBidi"/>
      <w:kern w:val="2"/>
      <w:sz w:val="18"/>
      <w:szCs w:val="18"/>
    </w:rPr>
  </w:style>
  <w:style w:type="paragraph" w:styleId="a5">
    <w:name w:val="Body Text"/>
    <w:basedOn w:val="a"/>
    <w:link w:val="Char1"/>
    <w:qFormat/>
    <w:rsid w:val="0094615D"/>
    <w:pPr>
      <w:spacing w:after="120" w:line="560" w:lineRule="exact"/>
      <w:ind w:firstLineChars="200" w:firstLine="200"/>
    </w:pPr>
    <w:rPr>
      <w:rFonts w:ascii="Times New Roman" w:eastAsia="仿宋" w:hAnsi="Times New Roman" w:cs="Times New Roman"/>
      <w:sz w:val="32"/>
      <w:szCs w:val="24"/>
    </w:rPr>
  </w:style>
  <w:style w:type="character" w:customStyle="1" w:styleId="Char1">
    <w:name w:val="正文文本 Char"/>
    <w:basedOn w:val="a0"/>
    <w:link w:val="a5"/>
    <w:qFormat/>
    <w:rsid w:val="0094615D"/>
    <w:rPr>
      <w:rFonts w:eastAsia="仿宋"/>
      <w:kern w:val="2"/>
      <w:sz w:val="32"/>
      <w:szCs w:val="24"/>
    </w:rPr>
  </w:style>
  <w:style w:type="paragraph" w:styleId="a6">
    <w:name w:val="List Paragraph"/>
    <w:basedOn w:val="a"/>
    <w:uiPriority w:val="99"/>
    <w:unhideWhenUsed/>
    <w:rsid w:val="0094615D"/>
    <w:pPr>
      <w:ind w:firstLineChars="200" w:firstLine="420"/>
    </w:pPr>
  </w:style>
  <w:style w:type="paragraph" w:styleId="a7">
    <w:name w:val="Balloon Text"/>
    <w:basedOn w:val="a"/>
    <w:link w:val="Char2"/>
    <w:qFormat/>
    <w:rsid w:val="0094615D"/>
    <w:pPr>
      <w:spacing w:line="560" w:lineRule="exact"/>
      <w:ind w:firstLineChars="200" w:firstLine="200"/>
    </w:pPr>
    <w:rPr>
      <w:rFonts w:ascii="Times New Roman" w:eastAsia="宋体" w:hAnsi="Times New Roman" w:cs="Times New Roman"/>
      <w:sz w:val="18"/>
      <w:szCs w:val="18"/>
    </w:rPr>
  </w:style>
  <w:style w:type="character" w:customStyle="1" w:styleId="Char2">
    <w:name w:val="批注框文本 Char"/>
    <w:basedOn w:val="a0"/>
    <w:link w:val="a7"/>
    <w:qFormat/>
    <w:rsid w:val="0094615D"/>
    <w:rPr>
      <w:kern w:val="2"/>
      <w:sz w:val="18"/>
      <w:szCs w:val="18"/>
    </w:rPr>
  </w:style>
  <w:style w:type="paragraph" w:customStyle="1" w:styleId="10">
    <w:name w:val="列出段落1"/>
    <w:basedOn w:val="a"/>
    <w:uiPriority w:val="34"/>
    <w:qFormat/>
    <w:rsid w:val="00283662"/>
    <w:pPr>
      <w:spacing w:line="560" w:lineRule="exact"/>
      <w:ind w:firstLineChars="200" w:firstLine="420"/>
    </w:pPr>
    <w:rPr>
      <w:rFonts w:ascii="Times New Roman" w:eastAsia="仿宋" w:hAnsi="Times New Roman" w:cs="Times New Roman"/>
      <w:sz w:val="32"/>
      <w:szCs w:val="24"/>
    </w:rPr>
  </w:style>
  <w:style w:type="character" w:customStyle="1" w:styleId="NormalCharacter">
    <w:name w:val="NormalCharacter"/>
    <w:rsid w:val="00291E5A"/>
    <w:rPr>
      <w:rFonts w:ascii="Calibri" w:eastAsia="宋体" w:hAnsi="Calibri"/>
    </w:rPr>
  </w:style>
  <w:style w:type="paragraph" w:styleId="a8">
    <w:name w:val="Normal (Web)"/>
    <w:basedOn w:val="a"/>
    <w:uiPriority w:val="99"/>
    <w:qFormat/>
    <w:rsid w:val="008B0C1E"/>
    <w:pPr>
      <w:widowControl/>
      <w:spacing w:before="100" w:beforeAutospacing="1" w:after="100" w:afterAutospacing="1" w:line="560" w:lineRule="exact"/>
      <w:ind w:firstLineChars="200" w:firstLine="200"/>
      <w:jc w:val="left"/>
    </w:pPr>
    <w:rPr>
      <w:rFonts w:ascii="宋体" w:eastAsia="仿宋"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16825-1800-44DF-934E-80FDF082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pan</cp:lastModifiedBy>
  <cp:revision>2</cp:revision>
  <dcterms:created xsi:type="dcterms:W3CDTF">2020-12-19T09:38:00Z</dcterms:created>
  <dcterms:modified xsi:type="dcterms:W3CDTF">2020-12-19T09:38:00Z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