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年三江侗族自治县村庄规划专项经费项目支出绩效再评价结果</w:t>
      </w:r>
    </w:p>
    <w:tbl>
      <w:tblPr>
        <w:tblStyle w:val="5"/>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三江侗族自治县村庄规划经费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ascii="仿宋" w:hAnsi="仿宋"/>
                <w:bCs/>
                <w:sz w:val="28"/>
                <w:szCs w:val="28"/>
                <w:lang w:val="en-US" w:eastAsia="zh-CN"/>
              </w:rPr>
              <w:t>210万元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三江侗族自治县自然资源和规划局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得分：</w:t>
            </w:r>
            <w:r>
              <w:rPr>
                <w:rFonts w:hint="eastAsia" w:ascii="仿宋" w:hAnsi="仿宋"/>
                <w:bCs/>
                <w:color w:val="000000" w:themeColor="text1"/>
                <w:sz w:val="28"/>
                <w:szCs w:val="28"/>
                <w:highlight w:val="none"/>
                <w:lang w:val="en-US" w:eastAsia="zh-CN"/>
                <w14:textFill>
                  <w14:solidFill>
                    <w14:schemeClr w14:val="tx1"/>
                  </w14:solidFill>
                </w14:textFill>
              </w:rPr>
              <w:t>93.75</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rPr>
              <w:t>三江县自然资源和规划局认真按照</w:t>
            </w:r>
            <w:r>
              <w:rPr>
                <w:rFonts w:hint="eastAsia" w:cs="宋体" w:asciiTheme="minorEastAsia" w:hAnsiTheme="minorEastAsia"/>
                <w:kern w:val="0"/>
                <w:sz w:val="24"/>
                <w:szCs w:val="24"/>
                <w:lang w:val="en-US" w:eastAsia="zh-CN"/>
              </w:rPr>
              <w:t>柳州市自然资源和规划局关于推进全市2020年村庄规划编制任务要求，召开局党组会议讨论研究村庄规划编制工作，并确定招标代理机构和控制价等事宜。项目采用竞争性磋商方式择优比价后确定规划编制机构。2020年10月高透村、和里村、南寨村、白岩村、布央村共5个村村庄规划通过专家评审，完成项目年度绩效目标。三江县通过村庄规划对农村产业进行梳理，理清村庄发展思路，明确乡村振兴各项任务优先序，为乡村振兴实施打好规划基础。</w:t>
            </w:r>
            <w:r>
              <w:rPr>
                <w:rFonts w:hint="eastAsia" w:cs="宋体" w:asciiTheme="minorEastAsia" w:hAnsiTheme="minorEastAsia"/>
                <w:kern w:val="0"/>
                <w:sz w:val="24"/>
                <w:szCs w:val="24"/>
              </w:rPr>
              <w:t>按规定合理使用村庄规划专项资金，但</w:t>
            </w:r>
            <w:r>
              <w:rPr>
                <w:rFonts w:hint="eastAsia" w:cs="宋体" w:asciiTheme="minorEastAsia" w:hAnsiTheme="minorEastAsia"/>
                <w:kern w:val="0"/>
                <w:sz w:val="24"/>
                <w:szCs w:val="24"/>
                <w:lang w:eastAsia="zh-CN"/>
              </w:rPr>
              <w:t>在制度建设、合同管理、支出审批等环节还需加强管理，</w:t>
            </w:r>
            <w:r>
              <w:rPr>
                <w:rFonts w:hint="eastAsia" w:cs="宋体" w:asciiTheme="minorEastAsia" w:hAnsiTheme="minorEastAsia"/>
                <w:kern w:val="0"/>
                <w:sz w:val="24"/>
                <w:szCs w:val="24"/>
              </w:rPr>
              <w:t>不断提高预算管理水平。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widowControl/>
              <w:spacing w:line="440" w:lineRule="exact"/>
              <w:ind w:firstLine="480" w:firstLineChars="200"/>
              <w:contextualSpacing/>
              <w:rPr>
                <w:rFonts w:cs="宋体" w:asciiTheme="minorEastAsia" w:hAnsiTheme="minorEastAsia"/>
                <w:b w:val="0"/>
                <w:bCs w:val="0"/>
                <w:kern w:val="0"/>
                <w:sz w:val="24"/>
                <w:szCs w:val="24"/>
              </w:rPr>
            </w:pPr>
            <w:r>
              <w:rPr>
                <w:rFonts w:hint="eastAsia" w:cs="宋体" w:asciiTheme="minorEastAsia" w:hAnsiTheme="minorEastAsia"/>
                <w:b w:val="0"/>
                <w:bCs w:val="0"/>
                <w:kern w:val="0"/>
                <w:sz w:val="24"/>
                <w:szCs w:val="24"/>
                <w:lang w:val="en-US" w:eastAsia="zh-CN"/>
              </w:rPr>
              <w:t>1.</w:t>
            </w:r>
            <w:r>
              <w:rPr>
                <w:rFonts w:hint="eastAsia" w:cs="宋体" w:asciiTheme="minorEastAsia" w:hAnsiTheme="minorEastAsia"/>
                <w:b w:val="0"/>
                <w:bCs w:val="0"/>
                <w:kern w:val="0"/>
                <w:sz w:val="24"/>
                <w:szCs w:val="24"/>
              </w:rPr>
              <w:t>项目绩效：</w:t>
            </w:r>
            <w:r>
              <w:rPr>
                <w:rFonts w:hint="eastAsia" w:asciiTheme="minorEastAsia" w:hAnsiTheme="minorEastAsia"/>
                <w:b w:val="0"/>
                <w:bCs w:val="0"/>
                <w:sz w:val="24"/>
                <w:szCs w:val="24"/>
              </w:rPr>
              <w:t>计划</w:t>
            </w:r>
            <w:r>
              <w:rPr>
                <w:rFonts w:hint="eastAsia" w:asciiTheme="minorEastAsia" w:hAnsiTheme="minorEastAsia"/>
                <w:b w:val="0"/>
                <w:bCs w:val="0"/>
                <w:sz w:val="24"/>
                <w:szCs w:val="24"/>
                <w:lang w:eastAsia="zh-CN"/>
              </w:rPr>
              <w:t>完成</w:t>
            </w:r>
            <w:r>
              <w:rPr>
                <w:rFonts w:hint="eastAsia" w:asciiTheme="minorEastAsia" w:hAnsiTheme="minorEastAsia"/>
                <w:b w:val="0"/>
                <w:bCs w:val="0"/>
                <w:sz w:val="24"/>
                <w:szCs w:val="24"/>
              </w:rPr>
              <w:t>5个村庄规划编制</w:t>
            </w:r>
            <w:r>
              <w:rPr>
                <w:rFonts w:hint="eastAsia" w:asciiTheme="minorEastAsia" w:hAnsiTheme="minorEastAsia"/>
                <w:b w:val="0"/>
                <w:bCs w:val="0"/>
                <w:sz w:val="24"/>
                <w:szCs w:val="24"/>
                <w:lang w:eastAsia="zh-CN"/>
              </w:rPr>
              <w:t>工作，实际按时完成</w:t>
            </w:r>
            <w:r>
              <w:rPr>
                <w:rFonts w:hint="eastAsia" w:asciiTheme="minorEastAsia" w:hAnsiTheme="minorEastAsia"/>
                <w:b w:val="0"/>
                <w:bCs w:val="0"/>
                <w:sz w:val="24"/>
                <w:szCs w:val="24"/>
                <w:lang w:val="en-US" w:eastAsia="zh-CN"/>
              </w:rPr>
              <w:t>高透村、和里村、南寨村、白岩村、布央村共</w:t>
            </w:r>
            <w:r>
              <w:rPr>
                <w:rFonts w:hint="eastAsia" w:asciiTheme="minorEastAsia" w:hAnsiTheme="minorEastAsia"/>
                <w:b w:val="0"/>
                <w:bCs w:val="0"/>
                <w:sz w:val="24"/>
                <w:szCs w:val="24"/>
              </w:rPr>
              <w:t>5个村庄2020-2035年实用性村庄规划编制</w:t>
            </w:r>
            <w:r>
              <w:rPr>
                <w:rFonts w:hint="eastAsia" w:asciiTheme="minorEastAsia" w:hAnsiTheme="minorEastAsia"/>
                <w:b w:val="0"/>
                <w:bCs w:val="0"/>
                <w:sz w:val="24"/>
                <w:szCs w:val="24"/>
                <w:lang w:eastAsia="zh-CN"/>
              </w:rPr>
              <w:t>工作。</w:t>
            </w:r>
          </w:p>
          <w:p>
            <w:pPr>
              <w:spacing w:line="440" w:lineRule="exact"/>
              <w:ind w:firstLine="480" w:firstLineChars="200"/>
              <w:contextualSpacing/>
              <w:rPr>
                <w:rFonts w:asciiTheme="minorEastAsia" w:hAnsiTheme="minorEastAsia"/>
                <w:b/>
                <w:sz w:val="24"/>
                <w:szCs w:val="24"/>
              </w:rPr>
            </w:pPr>
            <w:r>
              <w:rPr>
                <w:rFonts w:hint="eastAsia" w:asciiTheme="minorEastAsia" w:hAnsiTheme="minorEastAsia"/>
                <w:b w:val="0"/>
                <w:bCs w:val="0"/>
                <w:sz w:val="24"/>
                <w:szCs w:val="24"/>
              </w:rPr>
              <w:t>2.资金使用：</w:t>
            </w:r>
            <w:r>
              <w:rPr>
                <w:rFonts w:hint="eastAsia" w:cs="宋体" w:asciiTheme="minorEastAsia" w:hAnsiTheme="minorEastAsia"/>
                <w:color w:val="000000"/>
                <w:kern w:val="0"/>
                <w:sz w:val="24"/>
                <w:szCs w:val="24"/>
              </w:rPr>
              <w:t>村庄规划</w:t>
            </w:r>
            <w:r>
              <w:rPr>
                <w:rFonts w:hint="eastAsia" w:cs="宋体" w:asciiTheme="minorEastAsia" w:hAnsiTheme="minorEastAsia"/>
                <w:color w:val="000000"/>
                <w:kern w:val="0"/>
                <w:sz w:val="24"/>
                <w:szCs w:val="24"/>
                <w:lang w:eastAsia="zh-CN"/>
              </w:rPr>
              <w:t>专项</w:t>
            </w:r>
            <w:r>
              <w:rPr>
                <w:rFonts w:hint="eastAsia" w:cs="宋体" w:asciiTheme="minorEastAsia" w:hAnsiTheme="minorEastAsia"/>
                <w:sz w:val="24"/>
                <w:szCs w:val="24"/>
              </w:rPr>
              <w:t>经费预算</w:t>
            </w:r>
            <w:r>
              <w:rPr>
                <w:rFonts w:hint="eastAsia" w:cs="宋体" w:asciiTheme="minorEastAsia" w:hAnsiTheme="minorEastAsia"/>
                <w:sz w:val="24"/>
                <w:szCs w:val="24"/>
                <w:lang w:eastAsia="zh-CN"/>
              </w:rPr>
              <w:t>安排</w:t>
            </w:r>
            <w:r>
              <w:rPr>
                <w:rFonts w:hint="eastAsia" w:cs="宋体" w:asciiTheme="minorEastAsia" w:hAnsiTheme="minorEastAsia"/>
                <w:sz w:val="24"/>
                <w:szCs w:val="24"/>
              </w:rPr>
              <w:t>210万元</w:t>
            </w:r>
            <w:r>
              <w:rPr>
                <w:rFonts w:hint="eastAsia" w:cs="宋体" w:asciiTheme="minorEastAsia" w:hAnsiTheme="minorEastAsia"/>
                <w:sz w:val="24"/>
                <w:szCs w:val="24"/>
                <w:lang w:eastAsia="zh-CN"/>
              </w:rPr>
              <w:t>，</w:t>
            </w:r>
            <w:r>
              <w:rPr>
                <w:rFonts w:hint="eastAsia" w:cs="宋体" w:asciiTheme="minorEastAsia" w:hAnsiTheme="minorEastAsia"/>
                <w:sz w:val="24"/>
                <w:szCs w:val="24"/>
              </w:rPr>
              <w:t>资金到位率100%，</w:t>
            </w:r>
            <w:r>
              <w:rPr>
                <w:rFonts w:hint="eastAsia" w:cs="宋体" w:asciiTheme="minorEastAsia" w:hAnsiTheme="minorEastAsia"/>
                <w:sz w:val="24"/>
                <w:szCs w:val="24"/>
                <w:lang w:eastAsia="zh-CN"/>
              </w:rPr>
              <w:t>实际</w:t>
            </w:r>
            <w:r>
              <w:rPr>
                <w:rFonts w:hint="eastAsia" w:cs="宋体" w:asciiTheme="minorEastAsia" w:hAnsiTheme="minorEastAsia"/>
                <w:sz w:val="24"/>
                <w:szCs w:val="24"/>
              </w:rPr>
              <w:t>使用资金2</w:t>
            </w:r>
            <w:bookmarkStart w:id="0" w:name="_GoBack"/>
            <w:bookmarkEnd w:id="0"/>
            <w:r>
              <w:rPr>
                <w:rFonts w:hint="eastAsia" w:cs="宋体" w:asciiTheme="minorEastAsia" w:hAnsiTheme="minorEastAsia"/>
                <w:sz w:val="24"/>
                <w:szCs w:val="24"/>
              </w:rPr>
              <w:t>10万元，资金使用率100%。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加强组织领导，明确责任主体。三江县自然资源和规划局作为县级村庄规划管理的责任主体，会同相关部门制定三江县“多规合一”村庄规划编制实施工作方案和年度计划，负责牵头指导和推动村庄规划编制工作；乡镇人民政府负责组织编制城镇开发边界外乡村地区的“多规合一”实用性村庄规划，并报县级人民政府审批。引导村党组织和村民委员会研究审议村庄规划，并动员、组织村民积极参与村庄规划编制，协商确定规划内容，将审批后的村庄规划的主要内容纳入村规民约。</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eastAsia="zh-CN"/>
              </w:rPr>
              <w:t>因地制宜，选择</w:t>
            </w:r>
            <w:r>
              <w:rPr>
                <w:rFonts w:hint="eastAsia" w:cs="宋体" w:asciiTheme="minorEastAsia" w:hAnsiTheme="minorEastAsia"/>
                <w:kern w:val="0"/>
                <w:sz w:val="24"/>
                <w:szCs w:val="24"/>
              </w:rPr>
              <w:t>村庄规划</w:t>
            </w:r>
            <w:r>
              <w:rPr>
                <w:rFonts w:hint="eastAsia" w:cs="宋体" w:asciiTheme="minorEastAsia" w:hAnsiTheme="minorEastAsia"/>
                <w:kern w:val="0"/>
                <w:sz w:val="24"/>
                <w:szCs w:val="24"/>
                <w:lang w:eastAsia="zh-CN"/>
              </w:rPr>
              <w:t>编制</w:t>
            </w:r>
            <w:r>
              <w:rPr>
                <w:rFonts w:hint="eastAsia" w:cs="宋体" w:asciiTheme="minorEastAsia" w:hAnsiTheme="minorEastAsia"/>
                <w:kern w:val="0"/>
                <w:sz w:val="24"/>
                <w:szCs w:val="24"/>
              </w:rPr>
              <w:t>项目</w:t>
            </w:r>
            <w:r>
              <w:rPr>
                <w:rFonts w:hint="eastAsia" w:cs="宋体" w:asciiTheme="minorEastAsia" w:hAnsiTheme="minorEastAsia"/>
                <w:kern w:val="0"/>
                <w:sz w:val="24"/>
                <w:szCs w:val="24"/>
                <w:lang w:eastAsia="zh-CN"/>
              </w:rPr>
              <w:t>区。</w:t>
            </w:r>
            <w:r>
              <w:rPr>
                <w:rFonts w:hint="eastAsia" w:cs="宋体" w:asciiTheme="minorEastAsia" w:hAnsiTheme="minorEastAsia"/>
                <w:kern w:val="0"/>
                <w:sz w:val="24"/>
                <w:szCs w:val="24"/>
              </w:rPr>
              <w:t>三江县自然资源和规划局根据《广西壮族自治区自然资源厅办公室关于贯彻落实乡村振兴战略做好2020年村庄规划和农房管控工作的通知》（桂自然资办﹝2020﹞145号）相关部署，结合三江县的特点优先在农村人居环境整治和乡村风貌提升重要裙带区域、重要交通沿线和拟开展全域土地综合整治或增减挂钩重点的区域高秀村、和里村、南寨村、白岩村、布央村共5个村，稳妥推进村庄规划项目编制工作。</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3.项目推进有序。三江县自然资源和规划局于2020年</w:t>
            </w:r>
            <w:r>
              <w:rPr>
                <w:rFonts w:hint="eastAsia" w:cs="宋体" w:asciiTheme="minorEastAsia" w:hAnsiTheme="minorEastAsia"/>
                <w:kern w:val="0"/>
                <w:sz w:val="24"/>
                <w:szCs w:val="24"/>
                <w:lang w:eastAsia="zh-CN"/>
              </w:rPr>
              <w:t>年初即</w:t>
            </w:r>
            <w:r>
              <w:rPr>
                <w:rFonts w:hint="eastAsia" w:cs="宋体" w:asciiTheme="minorEastAsia" w:hAnsiTheme="minorEastAsia"/>
                <w:kern w:val="0"/>
                <w:sz w:val="24"/>
                <w:szCs w:val="24"/>
              </w:rPr>
              <w:t>召开局党组会议</w:t>
            </w:r>
            <w:r>
              <w:rPr>
                <w:rFonts w:hint="eastAsia" w:cs="宋体" w:asciiTheme="minorEastAsia" w:hAnsiTheme="minorEastAsia"/>
                <w:kern w:val="0"/>
                <w:sz w:val="24"/>
                <w:szCs w:val="24"/>
                <w:lang w:val="en-US" w:eastAsia="zh-CN"/>
              </w:rPr>
              <w:t>讨论研究村庄规划编制工作。采用竞争性磋商方式择优比价后确定规划编制机构</w:t>
            </w:r>
            <w:r>
              <w:rPr>
                <w:rFonts w:hint="eastAsia" w:cs="宋体" w:asciiTheme="minorEastAsia" w:hAnsiTheme="minorEastAsia"/>
                <w:kern w:val="0"/>
                <w:sz w:val="24"/>
                <w:szCs w:val="24"/>
                <w:lang w:eastAsia="zh-CN"/>
              </w:rPr>
              <w:t>为</w:t>
            </w:r>
            <w:r>
              <w:rPr>
                <w:rFonts w:hint="eastAsia" w:cs="宋体" w:asciiTheme="minorEastAsia" w:hAnsiTheme="minorEastAsia"/>
                <w:kern w:val="0"/>
                <w:sz w:val="24"/>
                <w:szCs w:val="24"/>
              </w:rPr>
              <w:t>广西壮族自治区国土测绘院和上海中建建筑设计院有限公司承担三江县高秀村、和里村、南寨村、白岩村、布央村共5个村村庄规划编制工作</w:t>
            </w:r>
            <w:r>
              <w:rPr>
                <w:rFonts w:hint="eastAsia" w:cs="宋体" w:asciiTheme="minorEastAsia" w:hAnsiTheme="minorEastAsia"/>
                <w:kern w:val="0"/>
                <w:sz w:val="24"/>
                <w:szCs w:val="24"/>
                <w:lang w:eastAsia="zh-CN"/>
              </w:rPr>
              <w:t>。按照</w:t>
            </w:r>
            <w:r>
              <w:rPr>
                <w:rFonts w:hint="eastAsia" w:ascii="仿宋" w:hAnsi="仿宋" w:eastAsia="仿宋" w:cs="仿宋"/>
                <w:sz w:val="30"/>
                <w:szCs w:val="30"/>
              </w:rPr>
              <w:t>实施工作方案和年度计划</w:t>
            </w:r>
            <w:r>
              <w:rPr>
                <w:rFonts w:hint="eastAsia" w:cs="宋体" w:asciiTheme="minorEastAsia" w:hAnsiTheme="minorEastAsia"/>
                <w:kern w:val="0"/>
                <w:sz w:val="24"/>
                <w:szCs w:val="24"/>
                <w:lang w:val="en-US" w:eastAsia="zh-CN"/>
              </w:rPr>
              <w:t>2020年10月高透村、和里村、南寨村、白岩村、布央村共5个村村庄规划通过专家评审，</w:t>
            </w:r>
            <w:r>
              <w:rPr>
                <w:rFonts w:hint="eastAsia" w:cs="宋体" w:asciiTheme="minorEastAsia" w:hAnsiTheme="minorEastAsia"/>
                <w:kern w:val="0"/>
                <w:sz w:val="24"/>
                <w:szCs w:val="24"/>
              </w:rPr>
              <w:t>村庄规划编制各项工作有序推进。</w:t>
            </w:r>
          </w:p>
          <w:p>
            <w:pPr>
              <w:spacing w:line="440" w:lineRule="exact"/>
              <w:ind w:firstLine="480" w:firstLineChars="200"/>
              <w:contextualSpacing/>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bCs/>
                <w:sz w:val="24"/>
                <w:szCs w:val="24"/>
                <w:lang w:val="en-US" w:eastAsia="zh-CN"/>
              </w:rPr>
              <w:t>4</w:t>
            </w:r>
            <w:r>
              <w:rPr>
                <w:rFonts w:hint="eastAsia" w:asciiTheme="minorEastAsia" w:hAnsiTheme="minorEastAsia"/>
                <w:bCs/>
                <w:sz w:val="24"/>
                <w:szCs w:val="24"/>
              </w:rPr>
              <w:t>.</w:t>
            </w:r>
            <w:r>
              <w:rPr>
                <w:rFonts w:hint="eastAsia" w:cs="宋体" w:asciiTheme="minorEastAsia" w:hAnsiTheme="minorEastAsia"/>
                <w:kern w:val="0"/>
                <w:sz w:val="24"/>
                <w:szCs w:val="24"/>
              </w:rPr>
              <w:t>统筹安排好项目资金，按</w:t>
            </w:r>
            <w:r>
              <w:rPr>
                <w:rFonts w:hint="eastAsia" w:cs="宋体" w:asciiTheme="minorEastAsia" w:hAnsiTheme="minorEastAsia"/>
                <w:kern w:val="0"/>
                <w:sz w:val="24"/>
                <w:szCs w:val="24"/>
                <w:lang w:eastAsia="zh-CN"/>
              </w:rPr>
              <w:t>合同</w:t>
            </w:r>
            <w:r>
              <w:rPr>
                <w:rFonts w:hint="eastAsia" w:cs="宋体" w:asciiTheme="minorEastAsia" w:hAnsiTheme="minorEastAsia"/>
                <w:kern w:val="0"/>
                <w:sz w:val="24"/>
                <w:szCs w:val="24"/>
              </w:rPr>
              <w:t>规定标准</w:t>
            </w:r>
            <w:r>
              <w:rPr>
                <w:rFonts w:hint="eastAsia" w:cs="宋体" w:asciiTheme="minorEastAsia" w:hAnsiTheme="minorEastAsia"/>
                <w:kern w:val="0"/>
                <w:sz w:val="24"/>
                <w:szCs w:val="24"/>
                <w:lang w:eastAsia="zh-CN"/>
              </w:rPr>
              <w:t>支付</w:t>
            </w:r>
            <w:r>
              <w:rPr>
                <w:rFonts w:hint="eastAsia" w:cs="宋体" w:asciiTheme="minorEastAsia" w:hAnsiTheme="minorEastAsia"/>
                <w:kern w:val="0"/>
                <w:sz w:val="24"/>
                <w:szCs w:val="24"/>
              </w:rPr>
              <w:t>项目</w:t>
            </w:r>
            <w:r>
              <w:rPr>
                <w:rFonts w:hint="eastAsia" w:cs="宋体" w:asciiTheme="minorEastAsia" w:hAnsiTheme="minorEastAsia"/>
                <w:kern w:val="0"/>
                <w:sz w:val="24"/>
                <w:szCs w:val="24"/>
                <w:lang w:eastAsia="zh-CN"/>
              </w:rPr>
              <w:t>资金</w:t>
            </w:r>
            <w:r>
              <w:rPr>
                <w:rFonts w:hint="eastAsia" w:cs="宋体" w:asciiTheme="minorEastAsia" w:hAnsiTheme="minorEastAsia"/>
                <w:kern w:val="0"/>
                <w:sz w:val="24"/>
                <w:szCs w:val="24"/>
              </w:rPr>
              <w:t>，无违规现象</w:t>
            </w:r>
            <w:r>
              <w:rPr>
                <w:rFonts w:hint="eastAsia" w:cs="宋体" w:asciiTheme="minorEastAsia" w:hAnsiTheme="minorEastAsia"/>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制度建设有待进一步加强。三江县自然资源和规划局制定有《项目管理制度》《财务管理制度》《项目责任制度》《项目公告制度》《招投标制度》及《合同管理制度》等管理制度，并参照执行《广西壮族自治区乡村振兴补助资金管理暂行办法》，但单位资金管理制度还不够完善，如缺少“三重一”决策机制管理制度。</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制度执行不到位。三江县自然资源和规划局虽然制定有项目管理、合同管理制度，但执行不到位，在政府采购中标通知书、政府采购合同等主要要素填写不完整、合同审核不严谨、管理不规范。如A：2020年4月，永明项目管理有限公司代理采购三江县八江镇布央村村庄规划编制服务采购项目，合同金额60万元整。三江侗族自治县自然资源和规划局与永明项目管理有限公司签订采购合同，合同落款处：年、月、日不填写，全部空白。B：三江县丹洲镇、高秀村、白言村、和里村、南寨村等8个村村庄规划编制服务项目，中标单位为：广西壮族自治区国土测绘院，合同金额452万元，永明项目管理有限公司向广西壮族自治区国土测绘院发出中标通知书，落款日期不填写，空白。</w:t>
            </w:r>
          </w:p>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rPr>
              <w:t>3.支出审批不够严谨。项目资金管理按部门预算批复的内容实施，没有发现截留、挤占、挪用、虚列支出等情况。但在村庄规划编制经费支出（2020年8月12日，59#记账凭证支付村庄规划编制经费176.28万元、2020年10月28日，108#记账凭证支付村庄规划编制经费12.72万元）中存在:一是原始凭证缺</w:t>
            </w:r>
            <w:r>
              <w:rPr>
                <w:rFonts w:hint="eastAsia" w:cs="宋体" w:asciiTheme="minorEastAsia" w:hAnsiTheme="minorEastAsia"/>
                <w:kern w:val="0"/>
                <w:sz w:val="24"/>
                <w:szCs w:val="24"/>
                <w:lang w:eastAsia="zh-CN"/>
              </w:rPr>
              <w:t>少</w:t>
            </w:r>
            <w:r>
              <w:rPr>
                <w:rFonts w:hint="eastAsia" w:cs="宋体" w:asciiTheme="minorEastAsia" w:hAnsiTheme="minorEastAsia"/>
                <w:kern w:val="0"/>
                <w:sz w:val="24"/>
                <w:szCs w:val="24"/>
              </w:rPr>
              <w:t>项目合同；二是大额资金开支，不附领导班子会议纪要,未执行“三重一大”决策机制，项目经费报账材料附件不齐全，资金支付审批手续不完善；三是部分增值税发票无经手人、证明人签字，如2020年6月17日005#记账凭证，支付上海中建建筑设计院有限公司--布央村庄规划编制费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加强制度建设。严格按照自治区财政厅《关于加快推进行政事业单位内部控制建设有关工作的通知》（桂财会〔2016〕25号）建立和完善内部控制制度和财务管理制度，自觉规范单位经济和业务活动。三江县自然资源和规划局要建立健全集体研究、专家论证和技术咨询相结合的议事决策机制，即“三重一大”议事机制，明确“重大事项决策、重要干部任免、重要项目安排、大额资金的使用”的内容、范围、标准。建立健全收入、支出、采购、资产、建设项目、合同等内部控制制度，建设项目科学管理，工程立项、评审、招投标、采购、合同、施工、验收、决算交付使用，层层把关，保证按质按量完成工程项目。</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2.规范合同管理。明确合同拟定、审批、执行等环节的程序和要求，规范填写合同内容，定期检查和评价合同管理中的薄弱环节，采取相应控制措施，促进合同有效、规范履行，切实维护本单位的合法权益。</w:t>
            </w:r>
          </w:p>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rPr>
              <w:t>3.加强会计基础工作。一是三江县自然资源和规划局财务人员要全面审核各类单据来源是否合法，内容是否真实、完整，使用是否准确，是否符合预算，经办人员是否履行经办手续，审批手续是否齐全等。二是进一步加强单位内部管理，严格经费支出的审批。大额资金支出，要严格执行“三重一大”议事机制，支出凭证必须附有局领导班子会议讨论通过的相关会议记要，扎扎实实的做好会计基础工作，切实管好用好财政资金，保证会计核算真实、准确、全面反映全局的资金使用情况，使财政资金安全、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widowControl/>
              <w:spacing w:line="440" w:lineRule="exact"/>
              <w:jc w:val="both"/>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　南宁鉴达会计服务有限公司</w:t>
            </w:r>
          </w:p>
          <w:p>
            <w:pPr>
              <w:widowControl/>
              <w:spacing w:line="44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2021年10月15日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2F1030B"/>
    <w:rsid w:val="04B16009"/>
    <w:rsid w:val="0B306B3E"/>
    <w:rsid w:val="40831F8C"/>
    <w:rsid w:val="52AB0364"/>
    <w:rsid w:val="585D434A"/>
    <w:rsid w:val="5CAA6EB2"/>
    <w:rsid w:val="5E2A5D60"/>
    <w:rsid w:val="63A3312A"/>
    <w:rsid w:val="73134FCC"/>
    <w:rsid w:val="7BB83770"/>
    <w:rsid w:val="7C96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
    <w:name w:val="页眉 Char"/>
    <w:basedOn w:val="6"/>
    <w:link w:val="4"/>
    <w:qFormat/>
    <w:uiPriority w:val="99"/>
    <w:rPr>
      <w:rFonts w:asciiTheme="minorHAnsi" w:hAnsiTheme="minorHAnsi" w:eastAsiaTheme="minorEastAsia" w:cstheme="minorBidi"/>
      <w:kern w:val="2"/>
      <w:sz w:val="18"/>
      <w:szCs w:val="18"/>
    </w:rPr>
  </w:style>
  <w:style w:type="character" w:customStyle="1" w:styleId="10">
    <w:name w:val="页脚 Char"/>
    <w:basedOn w:val="6"/>
    <w:link w:val="3"/>
    <w:uiPriority w:val="99"/>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1561</Characters>
  <Lines>13</Lines>
  <Paragraphs>3</Paragraphs>
  <TotalTime>6</TotalTime>
  <ScaleCrop>false</ScaleCrop>
  <LinksUpToDate>false</LinksUpToDate>
  <CharactersWithSpaces>1831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2021-10-23T13:01:53Z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379FDAEBB52A4D45850EA47AE1CA4266</vt:lpwstr>
  </property>
</Properties>
</file>