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Cs/>
          <w:sz w:val="32"/>
          <w:szCs w:val="32"/>
        </w:rPr>
      </w:pPr>
      <w:r>
        <w:rPr>
          <w:rFonts w:hint="eastAsia" w:ascii="黑体" w:hAnsi="黑体" w:eastAsia="黑体"/>
          <w:sz w:val="32"/>
          <w:szCs w:val="32"/>
        </w:rPr>
        <w:t>2021年三江侗族自治县</w:t>
      </w:r>
      <w:r>
        <w:rPr>
          <w:rFonts w:hint="eastAsia" w:ascii="黑体" w:hAnsi="黑体" w:eastAsia="黑体"/>
          <w:sz w:val="32"/>
          <w:szCs w:val="32"/>
          <w:lang w:val="en-US" w:eastAsia="zh-CN"/>
        </w:rPr>
        <w:t>财政预算</w:t>
      </w:r>
      <w:r>
        <w:rPr>
          <w:rFonts w:hint="eastAsia" w:ascii="黑体" w:hAnsi="黑体" w:eastAsia="黑体" w:cs="黑体"/>
          <w:bCs/>
          <w:sz w:val="32"/>
          <w:szCs w:val="32"/>
        </w:rPr>
        <w:t>项目</w:t>
      </w:r>
      <w:r>
        <w:rPr>
          <w:rFonts w:hint="eastAsia" w:ascii="黑体" w:hAnsi="黑体" w:eastAsia="黑体"/>
          <w:sz w:val="32"/>
          <w:szCs w:val="32"/>
        </w:rPr>
        <w:t>支出绩效再评价结果</w:t>
      </w:r>
    </w:p>
    <w:tbl>
      <w:tblPr>
        <w:tblStyle w:val="8"/>
        <w:tblW w:w="965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8"/>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858" w:type="dxa"/>
            <w:shd w:val="clear" w:color="auto" w:fill="auto"/>
            <w:vAlign w:val="center"/>
          </w:tcPr>
          <w:p>
            <w:pPr>
              <w:widowControl/>
              <w:spacing w:line="5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项目名称</w:t>
            </w:r>
          </w:p>
        </w:tc>
        <w:tc>
          <w:tcPr>
            <w:tcW w:w="7796" w:type="dxa"/>
            <w:shd w:val="clear" w:color="auto" w:fill="auto"/>
            <w:vAlign w:val="center"/>
          </w:tcPr>
          <w:p>
            <w:pPr>
              <w:widowControl/>
              <w:spacing w:line="560" w:lineRule="exact"/>
              <w:jc w:val="center"/>
              <w:rPr>
                <w:rFonts w:asciiTheme="minorEastAsia" w:hAnsiTheme="minorEastAsia" w:cstheme="minorEastAsia"/>
                <w:kern w:val="0"/>
                <w:sz w:val="24"/>
                <w:szCs w:val="24"/>
              </w:rPr>
            </w:pPr>
            <w:bookmarkStart w:id="0" w:name="_Hlk117261750"/>
            <w:bookmarkStart w:id="1" w:name="_Hlk113103861"/>
            <w:r>
              <w:rPr>
                <w:rFonts w:hint="eastAsia" w:asciiTheme="minorEastAsia" w:hAnsiTheme="minorEastAsia" w:cstheme="minorEastAsia"/>
                <w:kern w:val="0"/>
                <w:sz w:val="24"/>
                <w:szCs w:val="24"/>
              </w:rPr>
              <w:t>农村饮水工程运行维护</w:t>
            </w:r>
            <w:bookmarkEnd w:id="0"/>
            <w:r>
              <w:rPr>
                <w:rFonts w:hint="eastAsia" w:asciiTheme="minorEastAsia" w:hAnsiTheme="minorEastAsia" w:cstheme="minorEastAsia"/>
                <w:kern w:val="0"/>
                <w:sz w:val="24"/>
                <w:szCs w:val="24"/>
              </w:rPr>
              <w:t>项目</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858" w:type="dxa"/>
            <w:shd w:val="clear" w:color="auto" w:fill="auto"/>
            <w:vAlign w:val="center"/>
          </w:tcPr>
          <w:p>
            <w:pPr>
              <w:widowControl/>
              <w:spacing w:line="56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预算金额</w:t>
            </w:r>
          </w:p>
        </w:tc>
        <w:tc>
          <w:tcPr>
            <w:tcW w:w="7796" w:type="dxa"/>
            <w:shd w:val="clear" w:color="auto" w:fill="auto"/>
            <w:vAlign w:val="center"/>
          </w:tcPr>
          <w:p>
            <w:pPr>
              <w:widowControl/>
              <w:spacing w:line="560" w:lineRule="exact"/>
              <w:jc w:val="center"/>
              <w:rPr>
                <w:rFonts w:asciiTheme="minorEastAsia" w:hAnsiTheme="minorEastAsia" w:cstheme="minorEastAsia"/>
                <w:color w:val="000000"/>
                <w:kern w:val="0"/>
                <w:sz w:val="24"/>
                <w:szCs w:val="24"/>
              </w:rPr>
            </w:pPr>
            <w:r>
              <w:rPr>
                <w:rFonts w:asciiTheme="minorEastAsia" w:hAnsiTheme="minorEastAsia" w:cstheme="minorEastAsia"/>
                <w:bCs/>
                <w:sz w:val="24"/>
                <w:szCs w:val="24"/>
              </w:rPr>
              <w:t>85</w:t>
            </w:r>
            <w:r>
              <w:rPr>
                <w:rFonts w:hint="eastAsia" w:asciiTheme="minorEastAsia" w:hAnsiTheme="minorEastAsia" w:cstheme="minorEastAsia"/>
                <w:color w:val="000000"/>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858" w:type="dxa"/>
            <w:shd w:val="clear" w:color="auto" w:fill="auto"/>
            <w:vAlign w:val="center"/>
          </w:tcPr>
          <w:p>
            <w:pPr>
              <w:widowControl/>
              <w:spacing w:line="56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项目实施单位</w:t>
            </w:r>
          </w:p>
        </w:tc>
        <w:tc>
          <w:tcPr>
            <w:tcW w:w="7796" w:type="dxa"/>
            <w:shd w:val="clear" w:color="auto" w:fill="auto"/>
            <w:vAlign w:val="center"/>
          </w:tcPr>
          <w:p>
            <w:pPr>
              <w:widowControl/>
              <w:spacing w:line="560" w:lineRule="exact"/>
              <w:jc w:val="center"/>
              <w:rPr>
                <w:rFonts w:asciiTheme="minorEastAsia" w:hAnsiTheme="minorEastAsia" w:cstheme="minorEastAsia"/>
                <w:color w:val="000000"/>
                <w:kern w:val="0"/>
                <w:sz w:val="24"/>
                <w:szCs w:val="24"/>
              </w:rPr>
            </w:pPr>
            <w:r>
              <w:rPr>
                <w:rFonts w:hint="eastAsia" w:asciiTheme="minorEastAsia" w:hAnsiTheme="minorEastAsia" w:cstheme="minorEastAsia"/>
                <w:sz w:val="24"/>
                <w:szCs w:val="24"/>
              </w:rPr>
              <w:t>三江侗族自治县水利局</w:t>
            </w:r>
            <w:bookmarkStart w:id="8" w:name="_GoBack"/>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858" w:type="dxa"/>
            <w:shd w:val="clear" w:color="auto" w:fill="auto"/>
            <w:vAlign w:val="center"/>
          </w:tcPr>
          <w:p>
            <w:pPr>
              <w:widowControl/>
              <w:spacing w:line="56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评价得分</w:t>
            </w:r>
          </w:p>
        </w:tc>
        <w:tc>
          <w:tcPr>
            <w:tcW w:w="7796" w:type="dxa"/>
            <w:shd w:val="clear" w:color="auto" w:fill="auto"/>
            <w:vAlign w:val="center"/>
          </w:tcPr>
          <w:p>
            <w:pPr>
              <w:widowControl/>
              <w:spacing w:line="560" w:lineRule="exact"/>
              <w:jc w:val="center"/>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得分：</w:t>
            </w:r>
            <w:r>
              <w:rPr>
                <w:rFonts w:asciiTheme="minorEastAsia" w:hAnsiTheme="minorEastAsia" w:cstheme="minorEastAsia"/>
                <w:color w:val="000000"/>
                <w:kern w:val="0"/>
                <w:sz w:val="24"/>
                <w:szCs w:val="24"/>
              </w:rPr>
              <w:t>88.5</w:t>
            </w:r>
            <w:r>
              <w:rPr>
                <w:rFonts w:hint="eastAsia" w:asciiTheme="minorEastAsia" w:hAnsiTheme="minorEastAsia" w:cstheme="minorEastAsia"/>
                <w:bCs/>
                <w:sz w:val="24"/>
                <w:szCs w:val="24"/>
              </w:rPr>
              <w:t xml:space="preserve">分  </w:t>
            </w:r>
            <w:r>
              <w:rPr>
                <w:rFonts w:hint="eastAsia" w:asciiTheme="minorEastAsia" w:hAnsiTheme="minorEastAsia" w:cstheme="minorEastAsia"/>
                <w:color w:val="000000"/>
                <w:kern w:val="0"/>
                <w:sz w:val="24"/>
                <w:szCs w:val="24"/>
              </w:rPr>
              <w:t>评价等级：良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185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outlineLvl w:val="9"/>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评价结论</w:t>
            </w:r>
          </w:p>
        </w:tc>
        <w:tc>
          <w:tcPr>
            <w:tcW w:w="77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asciiTheme="minorEastAsia" w:hAnsiTheme="minorEastAsia" w:cstheme="minorEastAsia"/>
                <w:color w:val="000000"/>
                <w:kern w:val="0"/>
                <w:sz w:val="24"/>
                <w:szCs w:val="24"/>
              </w:rPr>
            </w:pPr>
            <w:r>
              <w:rPr>
                <w:rFonts w:hint="eastAsia" w:asciiTheme="minorEastAsia" w:hAnsiTheme="minorEastAsia" w:cstheme="minorEastAsia"/>
                <w:sz w:val="24"/>
                <w:szCs w:val="24"/>
              </w:rPr>
              <w:t>投入指标，较好完成绩效目标，农村饮水工程运行维护项目是三江县财政批复的部门预算项目，与项目单位工作职责相符，设定的绩效目标与项目内容相吻合，绩效指标清晰、细化、可衡量。过程指标，</w:t>
            </w:r>
            <w:bookmarkStart w:id="2" w:name="_Hlk112749575"/>
            <w:r>
              <w:rPr>
                <w:rFonts w:hint="eastAsia" w:asciiTheme="minorEastAsia" w:hAnsiTheme="minorEastAsia" w:cstheme="minorEastAsia"/>
                <w:sz w:val="24"/>
                <w:szCs w:val="24"/>
              </w:rPr>
              <w:t>项目</w:t>
            </w:r>
            <w:bookmarkEnd w:id="2"/>
            <w:r>
              <w:rPr>
                <w:rFonts w:hint="eastAsia" w:asciiTheme="minorEastAsia" w:hAnsiTheme="minorEastAsia" w:cstheme="minorEastAsia"/>
                <w:sz w:val="24"/>
                <w:szCs w:val="24"/>
              </w:rPr>
              <w:t>实施内容具体明确，资金到位，资金支付履行审批程序和手续，</w:t>
            </w:r>
            <w:bookmarkStart w:id="3" w:name="_Hlk113172964"/>
            <w:r>
              <w:rPr>
                <w:rFonts w:hint="eastAsia" w:asciiTheme="minorEastAsia" w:hAnsiTheme="minorEastAsia" w:cstheme="minorEastAsia"/>
                <w:sz w:val="24"/>
                <w:szCs w:val="24"/>
              </w:rPr>
              <w:t>无违规使用资金</w:t>
            </w:r>
            <w:bookmarkEnd w:id="3"/>
            <w:r>
              <w:rPr>
                <w:rFonts w:hint="eastAsia" w:asciiTheme="minorEastAsia" w:hAnsiTheme="minorEastAsia" w:cstheme="minorEastAsia"/>
                <w:sz w:val="24"/>
                <w:szCs w:val="24"/>
              </w:rPr>
              <w:t>，项目实施执行的项目管理制度和资金管理制度较为健全，但需进一步加强项目实施管理，加快资金支付。产出指标，项目建设于2</w:t>
            </w:r>
            <w:r>
              <w:rPr>
                <w:rFonts w:asciiTheme="minorEastAsia" w:hAnsiTheme="minorEastAsia" w:cstheme="minorEastAsia"/>
                <w:sz w:val="24"/>
                <w:szCs w:val="24"/>
              </w:rPr>
              <w:t>021</w:t>
            </w:r>
            <w:r>
              <w:rPr>
                <w:rFonts w:hint="eastAsia" w:asciiTheme="minorEastAsia" w:hAnsiTheme="minorEastAsia" w:cstheme="minorEastAsia"/>
                <w:sz w:val="24"/>
                <w:szCs w:val="24"/>
              </w:rPr>
              <w:t>年7月全面完成，质量达到设定的标准，成本控制在预算范围。效果指标，达到预期效果。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6" w:hRule="atLeast"/>
        </w:trPr>
        <w:tc>
          <w:tcPr>
            <w:tcW w:w="185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outlineLvl w:val="9"/>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主要绩效</w:t>
            </w:r>
          </w:p>
        </w:tc>
        <w:tc>
          <w:tcPr>
            <w:tcW w:w="77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482" w:firstLineChars="200"/>
              <w:contextualSpacing/>
              <w:textAlignment w:val="auto"/>
              <w:outlineLvl w:val="9"/>
              <w:rPr>
                <w:rFonts w:asciiTheme="minorEastAsia" w:hAnsiTheme="minorEastAsia" w:cstheme="minorEastAsia"/>
                <w:bCs/>
                <w:sz w:val="24"/>
                <w:szCs w:val="24"/>
              </w:rPr>
            </w:pPr>
            <w:r>
              <w:rPr>
                <w:rFonts w:asciiTheme="minorEastAsia" w:hAnsiTheme="minorEastAsia" w:cstheme="minorEastAsia"/>
                <w:b/>
                <w:bCs w:val="0"/>
                <w:sz w:val="24"/>
                <w:szCs w:val="24"/>
              </w:rPr>
              <w:t>1.</w:t>
            </w:r>
            <w:r>
              <w:rPr>
                <w:rFonts w:hint="eastAsia" w:asciiTheme="minorEastAsia" w:hAnsiTheme="minorEastAsia" w:cstheme="minorEastAsia"/>
                <w:b/>
                <w:bCs w:val="0"/>
                <w:sz w:val="24"/>
                <w:szCs w:val="24"/>
              </w:rPr>
              <w:t>项目绩效</w:t>
            </w:r>
            <w:r>
              <w:rPr>
                <w:rFonts w:hint="eastAsia" w:asciiTheme="minorEastAsia" w:hAnsiTheme="minorEastAsia" w:cstheme="minorEastAsia"/>
                <w:b/>
                <w:bCs w:val="0"/>
                <w:sz w:val="24"/>
                <w:szCs w:val="24"/>
                <w:lang w:eastAsia="zh-CN"/>
              </w:rPr>
              <w:t>。</w:t>
            </w:r>
            <w:r>
              <w:rPr>
                <w:rFonts w:hint="eastAsia" w:asciiTheme="minorEastAsia" w:hAnsiTheme="minorEastAsia" w:cstheme="minorEastAsia"/>
                <w:bCs/>
                <w:sz w:val="24"/>
                <w:szCs w:val="24"/>
              </w:rPr>
              <w:t>完成农村饮水安全维护工程建设5处，项目建成后巩固提升6210人饮水安全问题。</w:t>
            </w:r>
          </w:p>
          <w:p>
            <w:pPr>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outlineLvl w:val="9"/>
              <w:rPr>
                <w:rFonts w:asciiTheme="minorEastAsia" w:hAnsiTheme="minorEastAsia" w:cstheme="minorEastAsia"/>
                <w:bCs/>
                <w:sz w:val="24"/>
                <w:szCs w:val="24"/>
              </w:rPr>
            </w:pPr>
            <w:r>
              <w:rPr>
                <w:rFonts w:asciiTheme="minorEastAsia" w:hAnsiTheme="minorEastAsia" w:cstheme="minorEastAsia"/>
                <w:b/>
                <w:bCs w:val="0"/>
                <w:sz w:val="24"/>
                <w:szCs w:val="24"/>
              </w:rPr>
              <w:t>2.</w:t>
            </w:r>
            <w:r>
              <w:rPr>
                <w:rFonts w:hint="eastAsia" w:asciiTheme="minorEastAsia" w:hAnsiTheme="minorEastAsia" w:cstheme="minorEastAsia"/>
                <w:b/>
                <w:bCs w:val="0"/>
                <w:sz w:val="24"/>
                <w:szCs w:val="24"/>
              </w:rPr>
              <w:t>资金使用</w:t>
            </w:r>
            <w:r>
              <w:rPr>
                <w:rFonts w:hint="eastAsia" w:asciiTheme="minorEastAsia" w:hAnsiTheme="minorEastAsia" w:cstheme="minorEastAsia"/>
                <w:b/>
                <w:bCs w:val="0"/>
                <w:sz w:val="24"/>
                <w:szCs w:val="24"/>
                <w:lang w:eastAsia="zh-CN"/>
              </w:rPr>
              <w:t>。</w:t>
            </w:r>
            <w:r>
              <w:rPr>
                <w:rFonts w:hint="eastAsia" w:asciiTheme="minorEastAsia" w:hAnsiTheme="minorEastAsia" w:cstheme="minorEastAsia"/>
                <w:bCs/>
                <w:sz w:val="24"/>
                <w:szCs w:val="24"/>
              </w:rPr>
              <w:t>预算安排项目资金</w:t>
            </w:r>
            <w:r>
              <w:rPr>
                <w:rFonts w:asciiTheme="minorEastAsia" w:hAnsiTheme="minorEastAsia" w:cstheme="minorEastAsia"/>
                <w:bCs/>
                <w:sz w:val="24"/>
                <w:szCs w:val="24"/>
              </w:rPr>
              <w:t>85</w:t>
            </w:r>
            <w:r>
              <w:rPr>
                <w:rFonts w:hint="eastAsia" w:asciiTheme="minorEastAsia" w:hAnsiTheme="minorEastAsia" w:cstheme="minorEastAsia"/>
                <w:bCs/>
                <w:sz w:val="24"/>
                <w:szCs w:val="24"/>
              </w:rPr>
              <w:t>万元，实际到位资金</w:t>
            </w:r>
            <w:r>
              <w:rPr>
                <w:rFonts w:asciiTheme="minorEastAsia" w:hAnsiTheme="minorEastAsia" w:cstheme="minorEastAsia"/>
                <w:bCs/>
                <w:sz w:val="24"/>
                <w:szCs w:val="24"/>
              </w:rPr>
              <w:t>85</w:t>
            </w:r>
            <w:r>
              <w:rPr>
                <w:rFonts w:hint="eastAsia" w:asciiTheme="minorEastAsia" w:hAnsiTheme="minorEastAsia" w:cstheme="minorEastAsia"/>
                <w:bCs/>
                <w:sz w:val="24"/>
                <w:szCs w:val="24"/>
              </w:rPr>
              <w:t>万元，资金到位率1</w:t>
            </w:r>
            <w:r>
              <w:rPr>
                <w:rFonts w:asciiTheme="minorEastAsia" w:hAnsiTheme="minorEastAsia" w:cstheme="minorEastAsia"/>
                <w:bCs/>
                <w:sz w:val="24"/>
                <w:szCs w:val="24"/>
              </w:rPr>
              <w:t>00%</w:t>
            </w:r>
            <w:r>
              <w:rPr>
                <w:rFonts w:hint="eastAsia" w:asciiTheme="minorEastAsia" w:hAnsiTheme="minorEastAsia" w:cstheme="minorEastAsia"/>
                <w:bCs/>
                <w:sz w:val="24"/>
                <w:szCs w:val="24"/>
              </w:rPr>
              <w:t>，使用资金5</w:t>
            </w:r>
            <w:r>
              <w:rPr>
                <w:rFonts w:asciiTheme="minorEastAsia" w:hAnsiTheme="minorEastAsia" w:cstheme="minorEastAsia"/>
                <w:bCs/>
                <w:sz w:val="24"/>
                <w:szCs w:val="24"/>
              </w:rPr>
              <w:t>1.66</w:t>
            </w:r>
            <w:r>
              <w:rPr>
                <w:rFonts w:hint="eastAsia" w:asciiTheme="minorEastAsia" w:hAnsiTheme="minorEastAsia" w:cstheme="minorEastAsia"/>
                <w:bCs/>
                <w:sz w:val="24"/>
                <w:szCs w:val="24"/>
              </w:rPr>
              <w:t>万元，资金使用率6</w:t>
            </w:r>
            <w:r>
              <w:rPr>
                <w:rFonts w:asciiTheme="minorEastAsia" w:hAnsiTheme="minorEastAsia" w:cstheme="minorEastAsia"/>
                <w:bCs/>
                <w:sz w:val="24"/>
                <w:szCs w:val="24"/>
              </w:rPr>
              <w:t>1%</w:t>
            </w:r>
            <w:r>
              <w:rPr>
                <w:rFonts w:hint="eastAsia" w:asciiTheme="minorEastAsia" w:hAnsiTheme="minorEastAsia" w:cstheme="minorEastAsia"/>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atLeast"/>
        </w:trPr>
        <w:tc>
          <w:tcPr>
            <w:tcW w:w="185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outlineLvl w:val="9"/>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验及做法</w:t>
            </w:r>
          </w:p>
        </w:tc>
        <w:tc>
          <w:tcPr>
            <w:tcW w:w="77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outlineLvl w:val="9"/>
              <w:rPr>
                <w:rFonts w:asciiTheme="minorEastAsia" w:hAnsiTheme="minorEastAsia" w:cstheme="minorEastAsia"/>
                <w:sz w:val="24"/>
                <w:szCs w:val="24"/>
              </w:rPr>
            </w:pPr>
            <w:bookmarkStart w:id="4" w:name="_Toc14775"/>
            <w:bookmarkStart w:id="5" w:name="_Toc22951"/>
            <w:bookmarkStart w:id="6" w:name="_Toc3626"/>
            <w:r>
              <w:rPr>
                <w:rFonts w:asciiTheme="minorEastAsia" w:hAnsiTheme="minorEastAsia" w:cstheme="minorEastAsia"/>
                <w:b/>
                <w:bCs/>
                <w:sz w:val="24"/>
                <w:szCs w:val="24"/>
              </w:rPr>
              <w:t>1.</w:t>
            </w:r>
            <w:r>
              <w:rPr>
                <w:rFonts w:hint="eastAsia" w:asciiTheme="minorEastAsia" w:hAnsiTheme="minorEastAsia" w:cstheme="minorEastAsia"/>
                <w:b/>
                <w:bCs/>
                <w:sz w:val="24"/>
                <w:szCs w:val="24"/>
              </w:rPr>
              <w:t>项目实行承包管理。</w:t>
            </w:r>
            <w:r>
              <w:rPr>
                <w:rFonts w:hint="eastAsia" w:asciiTheme="minorEastAsia" w:hAnsiTheme="minorEastAsia" w:cstheme="minorEastAsia"/>
                <w:sz w:val="24"/>
                <w:szCs w:val="24"/>
              </w:rPr>
              <w:t>通过局班子会议集体决策，议定建设施工方，签订施工合同，确保项目建设落实到位，项目建设村委会参与监督管理，5处农村饮水工程运行维护项目按制定的目标任务完成。</w:t>
            </w:r>
          </w:p>
          <w:p>
            <w:pPr>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outlineLvl w:val="9"/>
              <w:rPr>
                <w:rFonts w:asciiTheme="minorEastAsia" w:hAnsiTheme="minorEastAsia" w:cstheme="minorEastAsia"/>
                <w:sz w:val="24"/>
                <w:szCs w:val="24"/>
              </w:rPr>
            </w:pPr>
            <w:r>
              <w:rPr>
                <w:rFonts w:asciiTheme="minorEastAsia" w:hAnsiTheme="minorEastAsia" w:cstheme="minorEastAsia"/>
                <w:b/>
                <w:bCs/>
                <w:sz w:val="24"/>
                <w:szCs w:val="24"/>
              </w:rPr>
              <w:t>2.</w:t>
            </w:r>
            <w:r>
              <w:rPr>
                <w:rFonts w:hint="eastAsia" w:asciiTheme="minorEastAsia" w:hAnsiTheme="minorEastAsia" w:cstheme="minorEastAsia"/>
                <w:b/>
                <w:bCs/>
                <w:sz w:val="24"/>
                <w:szCs w:val="24"/>
              </w:rPr>
              <w:t>项目验收移交管理。</w:t>
            </w:r>
            <w:r>
              <w:rPr>
                <w:rFonts w:hint="eastAsia" w:asciiTheme="minorEastAsia" w:hAnsiTheme="minorEastAsia" w:cstheme="minorEastAsia"/>
                <w:sz w:val="24"/>
                <w:szCs w:val="24"/>
              </w:rPr>
              <w:t>为了保证材料质量，项目建设使用的材料（管材）委托第三方技术机构作检验，采购建材定点三江县慧安源建材经营部。项目建成组织竣工验收，及时与村委签订资产移交协议，确保建成的饮水工程有人管理，为村民安全饮水提供保障。</w:t>
            </w:r>
          </w:p>
          <w:p>
            <w:pPr>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outlineLvl w:val="9"/>
              <w:rPr>
                <w:rFonts w:asciiTheme="minorEastAsia" w:hAnsiTheme="minorEastAsia" w:cstheme="minorEastAsia"/>
                <w:sz w:val="24"/>
                <w:szCs w:val="24"/>
              </w:rPr>
            </w:pPr>
            <w:r>
              <w:rPr>
                <w:rFonts w:asciiTheme="minorEastAsia" w:hAnsiTheme="minorEastAsia" w:cstheme="minorEastAsia"/>
                <w:b/>
                <w:bCs/>
                <w:sz w:val="24"/>
                <w:szCs w:val="24"/>
              </w:rPr>
              <w:t>3.</w:t>
            </w:r>
            <w:r>
              <w:rPr>
                <w:rFonts w:hint="eastAsia" w:asciiTheme="minorEastAsia" w:hAnsiTheme="minorEastAsia" w:cstheme="minorEastAsia"/>
                <w:b/>
                <w:bCs/>
                <w:sz w:val="24"/>
                <w:szCs w:val="24"/>
              </w:rPr>
              <w:t>项目资金专款专用。</w:t>
            </w:r>
            <w:r>
              <w:rPr>
                <w:rFonts w:hint="eastAsia" w:asciiTheme="minorEastAsia" w:hAnsiTheme="minorEastAsia" w:cstheme="minorEastAsia"/>
                <w:sz w:val="24"/>
                <w:szCs w:val="24"/>
              </w:rPr>
              <w:t>项目资金支付按照预算批复执行，专款专用，无超范围、超标准使用资金，成本控制在预算范围内。</w:t>
            </w:r>
            <w:bookmarkEnd w:id="4"/>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85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outlineLvl w:val="9"/>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主要问题</w:t>
            </w:r>
          </w:p>
        </w:tc>
        <w:tc>
          <w:tcPr>
            <w:tcW w:w="77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outlineLvl w:val="9"/>
              <w:rPr>
                <w:rFonts w:asciiTheme="minorEastAsia" w:hAnsiTheme="minorEastAsia" w:cstheme="minorEastAsia"/>
                <w:sz w:val="24"/>
                <w:szCs w:val="24"/>
              </w:rPr>
            </w:pPr>
            <w:r>
              <w:rPr>
                <w:rFonts w:hint="eastAsia" w:asciiTheme="minorEastAsia" w:hAnsiTheme="minorEastAsia" w:cstheme="minorEastAsia"/>
                <w:b/>
                <w:bCs/>
                <w:sz w:val="24"/>
                <w:szCs w:val="24"/>
              </w:rPr>
              <w:t>1.项目实施方面。</w:t>
            </w:r>
            <w:r>
              <w:rPr>
                <w:rFonts w:hint="eastAsia" w:asciiTheme="minorEastAsia" w:hAnsiTheme="minorEastAsia" w:cstheme="minorEastAsia"/>
                <w:sz w:val="24"/>
                <w:szCs w:val="24"/>
              </w:rPr>
              <w:t>一是未执行班子会议决议。建设5个项目有4个项目局班子会议议定了监理单位，只有1个项目与监理单位签订施工监理合同，其余3个项目未与监理公司鉴定合同，未执行施工监理。二是项目合同管理不够规范。与广西友泰建筑工程有限公司签订的施工合同，合同书甲乙双方未签订日期，合同约定：“项目工期为1</w:t>
            </w:r>
            <w:r>
              <w:rPr>
                <w:rFonts w:asciiTheme="minorEastAsia" w:hAnsiTheme="minorEastAsia" w:cstheme="minorEastAsia"/>
                <w:sz w:val="24"/>
                <w:szCs w:val="24"/>
              </w:rPr>
              <w:t>0</w:t>
            </w:r>
            <w:r>
              <w:rPr>
                <w:rFonts w:hint="eastAsia" w:asciiTheme="minorEastAsia" w:hAnsiTheme="minorEastAsia" w:cstheme="minorEastAsia"/>
                <w:sz w:val="24"/>
                <w:szCs w:val="24"/>
              </w:rPr>
              <w:t>天，具体开工日期由甲方通知”，项目单位（甲方）未提供有下达开工通知（开工令）佐证材料，其他3个合同项目也没有下达开工令。三是项目验收材料不够规范。未有施工单位的完工报告，项目完工验收没有形成完整的项目报告，5个项目只有一个是完整的验收报告，其余4个项目完工验收只形成“验收表”，验收表由三张表格构成，即为：工程项目单位代表（单位代表签字表）、工程验收人员签字表、解决效益花名册，最后一张表有受益单位意见为“合格，同意验收”，还有县级验收意见为“合格”，没形成文字陈述的验收报告。四是有</w:t>
            </w:r>
            <w:r>
              <w:rPr>
                <w:rFonts w:asciiTheme="minorEastAsia" w:hAnsiTheme="minorEastAsia" w:cstheme="minorEastAsia"/>
                <w:sz w:val="24"/>
                <w:szCs w:val="24"/>
              </w:rPr>
              <w:t>2</w:t>
            </w:r>
            <w:r>
              <w:rPr>
                <w:rFonts w:hint="eastAsia" w:asciiTheme="minorEastAsia" w:hAnsiTheme="minorEastAsia" w:cstheme="minorEastAsia"/>
                <w:sz w:val="24"/>
                <w:szCs w:val="24"/>
              </w:rPr>
              <w:t>个建设项目未按合同时间竣工验收，延后。即为：林溪镇平岩新村安置地人饮工程，合同约定开工日期2</w:t>
            </w:r>
            <w:r>
              <w:rPr>
                <w:rFonts w:asciiTheme="minorEastAsia" w:hAnsiTheme="minorEastAsia" w:cstheme="minorEastAsia"/>
                <w:sz w:val="24"/>
                <w:szCs w:val="24"/>
              </w:rPr>
              <w:t>021</w:t>
            </w:r>
            <w:r>
              <w:rPr>
                <w:rFonts w:hint="eastAsia" w:asciiTheme="minorEastAsia" w:hAnsiTheme="minorEastAsia" w:cstheme="minorEastAsia"/>
                <w:sz w:val="24"/>
                <w:szCs w:val="24"/>
              </w:rPr>
              <w:t>年1月1</w:t>
            </w:r>
            <w:r>
              <w:rPr>
                <w:rFonts w:asciiTheme="minorEastAsia" w:hAnsiTheme="minorEastAsia" w:cstheme="minorEastAsia"/>
                <w:sz w:val="24"/>
                <w:szCs w:val="24"/>
              </w:rPr>
              <w:t>1</w:t>
            </w:r>
            <w:r>
              <w:rPr>
                <w:rFonts w:hint="eastAsia" w:asciiTheme="minorEastAsia" w:hAnsiTheme="minorEastAsia" w:cstheme="minorEastAsia"/>
                <w:sz w:val="24"/>
                <w:szCs w:val="24"/>
              </w:rPr>
              <w:t>日，竣工日期2</w:t>
            </w:r>
            <w:r>
              <w:rPr>
                <w:rFonts w:asciiTheme="minorEastAsia" w:hAnsiTheme="minorEastAsia" w:cstheme="minorEastAsia"/>
                <w:sz w:val="24"/>
                <w:szCs w:val="24"/>
              </w:rPr>
              <w:t>021</w:t>
            </w:r>
            <w:r>
              <w:rPr>
                <w:rFonts w:hint="eastAsia" w:asciiTheme="minorEastAsia" w:hAnsiTheme="minorEastAsia" w:cstheme="minorEastAsia"/>
                <w:sz w:val="24"/>
                <w:szCs w:val="24"/>
              </w:rPr>
              <w:t>年4月1</w:t>
            </w:r>
            <w:r>
              <w:rPr>
                <w:rFonts w:asciiTheme="minorEastAsia" w:hAnsiTheme="minorEastAsia" w:cstheme="minorEastAsia"/>
                <w:sz w:val="24"/>
                <w:szCs w:val="24"/>
              </w:rPr>
              <w:t>0</w:t>
            </w:r>
            <w:r>
              <w:rPr>
                <w:rFonts w:hint="eastAsia" w:asciiTheme="minorEastAsia" w:hAnsiTheme="minorEastAsia" w:cstheme="minorEastAsia"/>
                <w:sz w:val="24"/>
                <w:szCs w:val="24"/>
              </w:rPr>
              <w:t>日，实际竣工验收日期为2</w:t>
            </w:r>
            <w:r>
              <w:rPr>
                <w:rFonts w:asciiTheme="minorEastAsia" w:hAnsiTheme="minorEastAsia" w:cstheme="minorEastAsia"/>
                <w:sz w:val="24"/>
                <w:szCs w:val="24"/>
              </w:rPr>
              <w:t>021</w:t>
            </w:r>
            <w:r>
              <w:rPr>
                <w:rFonts w:hint="eastAsia" w:asciiTheme="minorEastAsia" w:hAnsiTheme="minorEastAsia" w:cstheme="minorEastAsia"/>
                <w:sz w:val="24"/>
                <w:szCs w:val="24"/>
              </w:rPr>
              <w:t>年5月2</w:t>
            </w:r>
            <w:r>
              <w:rPr>
                <w:rFonts w:asciiTheme="minorEastAsia" w:hAnsiTheme="minorEastAsia" w:cstheme="minorEastAsia"/>
                <w:sz w:val="24"/>
                <w:szCs w:val="24"/>
              </w:rPr>
              <w:t>6</w:t>
            </w:r>
            <w:r>
              <w:rPr>
                <w:rFonts w:hint="eastAsia" w:asciiTheme="minorEastAsia" w:hAnsiTheme="minorEastAsia" w:cstheme="minorEastAsia"/>
                <w:sz w:val="24"/>
                <w:szCs w:val="24"/>
              </w:rPr>
              <w:t>日；同乐乡高旁村人饮维修工程，合同约定工期为1</w:t>
            </w:r>
            <w:r>
              <w:rPr>
                <w:rFonts w:asciiTheme="minorEastAsia" w:hAnsiTheme="minorEastAsia" w:cstheme="minorEastAsia"/>
                <w:sz w:val="24"/>
                <w:szCs w:val="24"/>
              </w:rPr>
              <w:t>0</w:t>
            </w:r>
            <w:r>
              <w:rPr>
                <w:rFonts w:hint="eastAsia" w:asciiTheme="minorEastAsia" w:hAnsiTheme="minorEastAsia" w:cstheme="minorEastAsia"/>
                <w:sz w:val="24"/>
                <w:szCs w:val="24"/>
              </w:rPr>
              <w:t>天，2</w:t>
            </w:r>
            <w:r>
              <w:rPr>
                <w:rFonts w:asciiTheme="minorEastAsia" w:hAnsiTheme="minorEastAsia" w:cstheme="minorEastAsia"/>
                <w:sz w:val="24"/>
                <w:szCs w:val="24"/>
              </w:rPr>
              <w:t>021</w:t>
            </w:r>
            <w:r>
              <w:rPr>
                <w:rFonts w:hint="eastAsia" w:asciiTheme="minorEastAsia" w:hAnsiTheme="minorEastAsia" w:cstheme="minorEastAsia"/>
                <w:sz w:val="24"/>
                <w:szCs w:val="24"/>
              </w:rPr>
              <w:t>年6月1日签订合同，实际竣工验收日期为2</w:t>
            </w:r>
            <w:r>
              <w:rPr>
                <w:rFonts w:asciiTheme="minorEastAsia" w:hAnsiTheme="minorEastAsia" w:cstheme="minorEastAsia"/>
                <w:sz w:val="24"/>
                <w:szCs w:val="24"/>
              </w:rPr>
              <w:t>021</w:t>
            </w:r>
            <w:r>
              <w:rPr>
                <w:rFonts w:hint="eastAsia" w:asciiTheme="minorEastAsia" w:hAnsiTheme="minorEastAsia" w:cstheme="minorEastAsia"/>
                <w:sz w:val="24"/>
                <w:szCs w:val="24"/>
              </w:rPr>
              <w:t>年</w:t>
            </w:r>
            <w:r>
              <w:rPr>
                <w:rFonts w:asciiTheme="minorEastAsia" w:hAnsiTheme="minorEastAsia" w:cstheme="minorEastAsia"/>
                <w:sz w:val="24"/>
                <w:szCs w:val="24"/>
              </w:rPr>
              <w:t>7</w:t>
            </w:r>
            <w:r>
              <w:rPr>
                <w:rFonts w:hint="eastAsia" w:asciiTheme="minorEastAsia" w:hAnsiTheme="minorEastAsia" w:cstheme="minorEastAsia"/>
                <w:sz w:val="24"/>
                <w:szCs w:val="24"/>
              </w:rPr>
              <w:t>月</w:t>
            </w:r>
            <w:r>
              <w:rPr>
                <w:rFonts w:asciiTheme="minorEastAsia" w:hAnsiTheme="minorEastAsia" w:cstheme="minorEastAsia"/>
                <w:sz w:val="24"/>
                <w:szCs w:val="24"/>
              </w:rPr>
              <w:t>7</w:t>
            </w:r>
            <w:r>
              <w:rPr>
                <w:rFonts w:hint="eastAsia" w:asciiTheme="minorEastAsia" w:hAnsiTheme="minorEastAsia" w:cstheme="minorEastAsia"/>
                <w:sz w:val="24"/>
                <w:szCs w:val="24"/>
              </w:rPr>
              <w:t>日。五是三江县水利局针对不在政府集中采购目录内和达到分散采购限额标准的货物、服务类、工程类采购，未能完善提交领导班子会议讨论的事项的议案材料完整性，过程未留痕，比如，采取分散采购--定点采购方式选择勘察设计单位、施工方、监理单位，通过局领导班子会议纪要方式确定第三方服务单位，但是缺少定点采购过程材料，比如，发出邀请通知、接受邀请单位名单材料、成立相关工作小组、评分或者摇号方式材料、提交领导班子讨论议案材料等，“三重一大”决策机制执行不到位。</w:t>
            </w:r>
          </w:p>
          <w:p>
            <w:pPr>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outlineLvl w:val="9"/>
              <w:rPr>
                <w:rFonts w:asciiTheme="minorEastAsia" w:hAnsiTheme="minorEastAsia" w:cstheme="minorEastAsia"/>
                <w:sz w:val="24"/>
                <w:szCs w:val="24"/>
              </w:rPr>
            </w:pPr>
            <w:r>
              <w:rPr>
                <w:rFonts w:asciiTheme="minorEastAsia" w:hAnsiTheme="minorEastAsia" w:cstheme="minorEastAsia"/>
                <w:b/>
                <w:bCs/>
                <w:sz w:val="24"/>
                <w:szCs w:val="24"/>
              </w:rPr>
              <w:t>2.</w:t>
            </w:r>
            <w:r>
              <w:rPr>
                <w:rFonts w:hint="eastAsia" w:asciiTheme="minorEastAsia" w:hAnsiTheme="minorEastAsia" w:cstheme="minorEastAsia"/>
                <w:b/>
                <w:bCs/>
                <w:sz w:val="24"/>
                <w:szCs w:val="24"/>
              </w:rPr>
              <w:t>制度管理方面。</w:t>
            </w:r>
            <w:r>
              <w:rPr>
                <w:rFonts w:hint="eastAsia" w:asciiTheme="minorEastAsia" w:hAnsiTheme="minorEastAsia" w:cstheme="minorEastAsia"/>
                <w:sz w:val="24"/>
                <w:szCs w:val="24"/>
              </w:rPr>
              <w:t>项目单位但未制定有合同管理制度、政府采购管理制度，制度不够健全。</w:t>
            </w:r>
          </w:p>
          <w:p>
            <w:pPr>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outlineLvl w:val="9"/>
              <w:rPr>
                <w:rFonts w:asciiTheme="minorEastAsia" w:hAnsiTheme="minorEastAsia" w:cstheme="minorEastAsia"/>
                <w:sz w:val="24"/>
                <w:szCs w:val="24"/>
              </w:rPr>
            </w:pPr>
            <w:r>
              <w:rPr>
                <w:rFonts w:asciiTheme="minorEastAsia" w:hAnsiTheme="minorEastAsia" w:cstheme="minorEastAsia"/>
                <w:b/>
                <w:bCs/>
                <w:sz w:val="24"/>
                <w:szCs w:val="24"/>
              </w:rPr>
              <w:t>3.</w:t>
            </w:r>
            <w:r>
              <w:rPr>
                <w:rFonts w:hint="eastAsia" w:asciiTheme="minorEastAsia" w:hAnsiTheme="minorEastAsia" w:cstheme="minorEastAsia"/>
                <w:b/>
                <w:bCs/>
                <w:sz w:val="24"/>
                <w:szCs w:val="24"/>
              </w:rPr>
              <w:t>项目支出方面。</w:t>
            </w:r>
            <w:r>
              <w:rPr>
                <w:rFonts w:hint="eastAsia" w:asciiTheme="minorEastAsia" w:hAnsiTheme="minorEastAsia" w:cstheme="minorEastAsia"/>
                <w:sz w:val="24"/>
                <w:szCs w:val="24"/>
              </w:rPr>
              <w:t>项目资金支付率为6</w:t>
            </w:r>
            <w:r>
              <w:rPr>
                <w:rFonts w:asciiTheme="minorEastAsia" w:hAnsiTheme="minorEastAsia" w:cstheme="minorEastAsia"/>
                <w:sz w:val="24"/>
                <w:szCs w:val="24"/>
              </w:rPr>
              <w:t>1%</w:t>
            </w:r>
            <w:r>
              <w:rPr>
                <w:rFonts w:hint="eastAsia" w:asciiTheme="minorEastAsia" w:hAnsiTheme="minorEastAsia" w:cstheme="minorEastAsia"/>
                <w:sz w:val="24"/>
                <w:szCs w:val="24"/>
              </w:rPr>
              <w:t>，达不到绩效目标设定的指标，主要是项目单位安排的农村饮水工程</w:t>
            </w:r>
            <w:bookmarkStart w:id="7" w:name="_Hlk113963557"/>
            <w:r>
              <w:rPr>
                <w:rFonts w:hint="eastAsia" w:asciiTheme="minorEastAsia" w:hAnsiTheme="minorEastAsia" w:cstheme="minorEastAsia"/>
                <w:sz w:val="24"/>
                <w:szCs w:val="24"/>
              </w:rPr>
              <w:t>维修维护</w:t>
            </w:r>
            <w:bookmarkEnd w:id="7"/>
            <w:r>
              <w:rPr>
                <w:rFonts w:hint="eastAsia" w:asciiTheme="minorEastAsia" w:hAnsiTheme="minorEastAsia" w:cstheme="minorEastAsia"/>
                <w:sz w:val="24"/>
                <w:szCs w:val="24"/>
              </w:rPr>
              <w:t>项目优先使用上级专项资金-《关于提前下达2</w:t>
            </w:r>
            <w:r>
              <w:rPr>
                <w:rFonts w:asciiTheme="minorEastAsia" w:hAnsiTheme="minorEastAsia" w:cstheme="minorEastAsia"/>
                <w:sz w:val="24"/>
                <w:szCs w:val="24"/>
              </w:rPr>
              <w:t>021</w:t>
            </w:r>
            <w:r>
              <w:rPr>
                <w:rFonts w:hint="eastAsia" w:asciiTheme="minorEastAsia" w:hAnsiTheme="minorEastAsia" w:cstheme="minorEastAsia"/>
                <w:sz w:val="24"/>
                <w:szCs w:val="24"/>
              </w:rPr>
              <w:t>年中央财政水利发展资金预算（第一批）的通知》（桂整合〔2</w:t>
            </w:r>
            <w:r>
              <w:rPr>
                <w:rFonts w:asciiTheme="minorEastAsia" w:hAnsiTheme="minorEastAsia" w:cstheme="minorEastAsia"/>
                <w:sz w:val="24"/>
                <w:szCs w:val="24"/>
              </w:rPr>
              <w:t>021</w:t>
            </w:r>
            <w:r>
              <w:rPr>
                <w:rFonts w:hint="eastAsia" w:asciiTheme="minorEastAsia" w:hAnsiTheme="minorEastAsia" w:cstheme="minorEastAsia"/>
                <w:sz w:val="24"/>
                <w:szCs w:val="24"/>
              </w:rPr>
              <w:t>〕4</w:t>
            </w:r>
            <w:r>
              <w:rPr>
                <w:rFonts w:asciiTheme="minorEastAsia" w:hAnsiTheme="minorEastAsia" w:cstheme="minorEastAsia"/>
                <w:sz w:val="24"/>
                <w:szCs w:val="24"/>
              </w:rPr>
              <w:t>1</w:t>
            </w:r>
            <w:r>
              <w:rPr>
                <w:rFonts w:hint="eastAsia" w:asciiTheme="minorEastAsia" w:hAnsiTheme="minorEastAsia" w:cstheme="minorEastAsia"/>
                <w:sz w:val="24"/>
                <w:szCs w:val="24"/>
              </w:rPr>
              <w:t>号）专项资金，致使2</w:t>
            </w:r>
            <w:r>
              <w:rPr>
                <w:rFonts w:asciiTheme="minorEastAsia" w:hAnsiTheme="minorEastAsia" w:cstheme="minorEastAsia"/>
                <w:sz w:val="24"/>
                <w:szCs w:val="24"/>
              </w:rPr>
              <w:t>021</w:t>
            </w:r>
            <w:r>
              <w:rPr>
                <w:rFonts w:hint="eastAsia" w:asciiTheme="minorEastAsia" w:hAnsiTheme="minorEastAsia" w:cstheme="minorEastAsia"/>
                <w:sz w:val="24"/>
                <w:szCs w:val="24"/>
              </w:rPr>
              <w:t>年部门预算安排的专项资金结余，年底财政已将结余资金收回。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85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outlineLvl w:val="9"/>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整改建议</w:t>
            </w:r>
          </w:p>
        </w:tc>
        <w:tc>
          <w:tcPr>
            <w:tcW w:w="77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asciiTheme="minorEastAsia" w:hAnsiTheme="minorEastAsia" w:cstheme="minorEastAsia"/>
                <w:sz w:val="24"/>
                <w:szCs w:val="24"/>
              </w:rPr>
            </w:pPr>
            <w:r>
              <w:rPr>
                <w:rFonts w:asciiTheme="minorEastAsia" w:hAnsiTheme="minorEastAsia" w:cstheme="minorEastAsia"/>
                <w:sz w:val="24"/>
                <w:szCs w:val="24"/>
              </w:rPr>
              <w:t>1</w:t>
            </w:r>
            <w:r>
              <w:rPr>
                <w:rFonts w:hint="eastAsia" w:asciiTheme="minorEastAsia" w:hAnsiTheme="minorEastAsia" w:cstheme="minorEastAsia"/>
                <w:sz w:val="24"/>
                <w:szCs w:val="24"/>
              </w:rPr>
              <w:t>.业务部门应加强项目建设管理，履行班子会议决定，乡村实施的建设项目应该公告（公示）；业务部门应定期跟踪项目实施进度，按规定组织好竣工验收，完善验收报告；按照《中华人民共和国民法典》第三编合同，规范项目建设合同管理。</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asciiTheme="minorEastAsia" w:hAnsiTheme="minorEastAsia" w:cstheme="minorEastAsia"/>
                <w:sz w:val="24"/>
                <w:szCs w:val="24"/>
              </w:rPr>
            </w:pPr>
            <w:r>
              <w:rPr>
                <w:rFonts w:hint="eastAsia" w:asciiTheme="minorEastAsia" w:hAnsiTheme="minorEastAsia" w:cstheme="minorEastAsia"/>
                <w:sz w:val="24"/>
                <w:szCs w:val="24"/>
              </w:rPr>
              <w:t>2</w:t>
            </w:r>
            <w:r>
              <w:rPr>
                <w:rFonts w:asciiTheme="minorEastAsia" w:hAnsiTheme="minorEastAsia" w:cstheme="minorEastAsia"/>
                <w:sz w:val="24"/>
                <w:szCs w:val="24"/>
              </w:rPr>
              <w:t>.</w:t>
            </w:r>
            <w:r>
              <w:rPr>
                <w:rFonts w:hint="eastAsia" w:asciiTheme="minorEastAsia" w:hAnsiTheme="minorEastAsia" w:cstheme="minorEastAsia"/>
                <w:sz w:val="24"/>
                <w:szCs w:val="24"/>
              </w:rPr>
              <w:t>按照财政部《行政事业单位内部控制规范(试行)》，完善单位内控制度，确保单位经济运行的风险得到防范和管控。一方面要严格执行《政府采购法》和《广西政府集中采购目录及标准（2021年版）》的规定，按照规定实行政府采购的项目应当执行。另一方面，要完善内部采购管理制度，保证与现行政府采购管理制度相符。对不在政府集中采购目录内和达到分散采购限额标准的货物、服务类、工程类采购，单位要明确规定具体的方法、实施部门、审批权限和操作流程。要完善提交领导班子会议讨论的事项的议案材料完整性，过程留痕，比如，采取分散采购--定点采购过程材料，包括发出邀请的通知、接受邀请单位名单及相关材料、成立相关工作小组、评分或者摇号方式材料，保证“三重一大”决策机制落实、执行到位，真正做到公平、公正。</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asciiTheme="minorEastAsia" w:hAnsiTheme="minorEastAsia" w:cstheme="minorEastAsia"/>
                <w:sz w:val="24"/>
                <w:szCs w:val="24"/>
              </w:rPr>
            </w:pPr>
            <w:r>
              <w:rPr>
                <w:rFonts w:hint="eastAsia" w:asciiTheme="minorEastAsia" w:hAnsiTheme="minorEastAsia" w:cstheme="minorEastAsia"/>
                <w:sz w:val="24"/>
                <w:szCs w:val="24"/>
              </w:rPr>
              <w:t>3</w:t>
            </w:r>
            <w:r>
              <w:rPr>
                <w:rFonts w:asciiTheme="minorEastAsia" w:hAnsiTheme="minorEastAsia" w:cstheme="minorEastAsia"/>
                <w:sz w:val="24"/>
                <w:szCs w:val="24"/>
              </w:rPr>
              <w:t>.</w:t>
            </w:r>
            <w:r>
              <w:rPr>
                <w:rFonts w:hint="eastAsia" w:asciiTheme="minorEastAsia" w:hAnsiTheme="minorEastAsia" w:cstheme="minorEastAsia"/>
                <w:sz w:val="24"/>
                <w:szCs w:val="24"/>
              </w:rPr>
              <w:t>项目单位合理安排项目资金的使用，统筹安排乡村农村饮水工程维修维护，将项目预算资金用足用到位，确保三江县乡镇村屯群众饮水安全有保障。同时，严格按照财政部《会计基础规范实施细则》规范单位会计核算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trPr>
        <w:tc>
          <w:tcPr>
            <w:tcW w:w="185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outlineLvl w:val="9"/>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评价机构</w:t>
            </w:r>
          </w:p>
        </w:tc>
        <w:tc>
          <w:tcPr>
            <w:tcW w:w="77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outlineLvl w:val="9"/>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　</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outlineLvl w:val="9"/>
              <w:rPr>
                <w:rFonts w:cs="宋体" w:asciiTheme="minorEastAsia" w:hAnsiTheme="minorEastAsia"/>
                <w:color w:val="000000"/>
                <w:kern w:val="0"/>
                <w:sz w:val="24"/>
                <w:szCs w:val="24"/>
              </w:rPr>
            </w:pPr>
            <w:r>
              <w:rPr>
                <w:rFonts w:hint="eastAsia" w:ascii="仿宋" w:hAnsi="仿宋" w:cs="仿宋"/>
                <w:sz w:val="24"/>
                <w:szCs w:val="24"/>
              </w:rPr>
              <w:t>南宁鉴达会计服务有限公司</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center"/>
              <w:textAlignment w:val="auto"/>
              <w:outlineLvl w:val="9"/>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lang w:val="en-US" w:eastAsia="zh-CN"/>
              </w:rPr>
              <w:t xml:space="preserve">        </w:t>
            </w:r>
            <w:r>
              <w:rPr>
                <w:rFonts w:hint="eastAsia" w:cs="宋体" w:asciiTheme="minorEastAsia" w:hAnsiTheme="minorEastAsia"/>
                <w:color w:val="000000"/>
                <w:kern w:val="0"/>
                <w:sz w:val="24"/>
                <w:szCs w:val="24"/>
              </w:rPr>
              <w:t>2022年</w:t>
            </w:r>
            <w:r>
              <w:rPr>
                <w:rFonts w:cs="宋体" w:asciiTheme="minorEastAsia" w:hAnsiTheme="minorEastAsia"/>
                <w:color w:val="000000"/>
                <w:kern w:val="0"/>
                <w:sz w:val="24"/>
                <w:szCs w:val="24"/>
              </w:rPr>
              <w:t>9</w:t>
            </w:r>
            <w:r>
              <w:rPr>
                <w:rFonts w:hint="eastAsia" w:cs="宋体" w:asciiTheme="minorEastAsia" w:hAnsiTheme="minorEastAsia"/>
                <w:color w:val="000000"/>
                <w:kern w:val="0"/>
                <w:sz w:val="24"/>
                <w:szCs w:val="24"/>
              </w:rPr>
              <w:t>月</w:t>
            </w:r>
            <w:r>
              <w:rPr>
                <w:rFonts w:cs="宋体" w:asciiTheme="minorEastAsia" w:hAnsiTheme="minorEastAsia"/>
                <w:color w:val="000000"/>
                <w:kern w:val="0"/>
                <w:sz w:val="24"/>
                <w:szCs w:val="24"/>
              </w:rPr>
              <w:t>30</w:t>
            </w:r>
            <w:r>
              <w:rPr>
                <w:rFonts w:hint="eastAsia" w:cs="宋体" w:asciiTheme="minorEastAsia" w:hAnsiTheme="minorEastAsia"/>
                <w:color w:val="000000"/>
                <w:kern w:val="0"/>
                <w:sz w:val="24"/>
                <w:szCs w:val="24"/>
              </w:rPr>
              <w:t>日</w:t>
            </w:r>
          </w:p>
        </w:tc>
      </w:tr>
    </w:tbl>
    <w:p>
      <w:pPr>
        <w:jc w:val="left"/>
        <w:rPr>
          <w:rFonts w:ascii="黑体" w:hAnsi="黑体" w:eastAsia="黑体"/>
          <w:sz w:val="44"/>
          <w:szCs w:val="44"/>
        </w:rPr>
      </w:pPr>
    </w:p>
    <w:sectPr>
      <w:pgSz w:w="11906" w:h="16838"/>
      <w:pgMar w:top="1418" w:right="1134" w:bottom="130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MingLiU">
    <w:altName w:val="PMingLiU-ExtB"/>
    <w:panose1 w:val="02010609000101010101"/>
    <w:charset w:val="88"/>
    <w:family w:val="moder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C2"/>
    <w:rsid w:val="000220CD"/>
    <w:rsid w:val="00046A55"/>
    <w:rsid w:val="00050C95"/>
    <w:rsid w:val="000576D6"/>
    <w:rsid w:val="00172725"/>
    <w:rsid w:val="001F5E8F"/>
    <w:rsid w:val="00380E0F"/>
    <w:rsid w:val="00400F29"/>
    <w:rsid w:val="0045054F"/>
    <w:rsid w:val="00542377"/>
    <w:rsid w:val="0065068C"/>
    <w:rsid w:val="006D5161"/>
    <w:rsid w:val="00717250"/>
    <w:rsid w:val="00754BC2"/>
    <w:rsid w:val="007679A1"/>
    <w:rsid w:val="007A0DDE"/>
    <w:rsid w:val="0081112D"/>
    <w:rsid w:val="009324A3"/>
    <w:rsid w:val="00935F4E"/>
    <w:rsid w:val="009C30A4"/>
    <w:rsid w:val="00A0455B"/>
    <w:rsid w:val="00A81566"/>
    <w:rsid w:val="00AA3497"/>
    <w:rsid w:val="00AC315C"/>
    <w:rsid w:val="00B41632"/>
    <w:rsid w:val="00B70CB7"/>
    <w:rsid w:val="00D044B8"/>
    <w:rsid w:val="00ED68D4"/>
    <w:rsid w:val="00F61F94"/>
    <w:rsid w:val="00F827BB"/>
    <w:rsid w:val="00FB75A2"/>
    <w:rsid w:val="011930FB"/>
    <w:rsid w:val="028978F3"/>
    <w:rsid w:val="04B16009"/>
    <w:rsid w:val="05CA26DC"/>
    <w:rsid w:val="0AA20B77"/>
    <w:rsid w:val="0B306B3E"/>
    <w:rsid w:val="0B8F5F4C"/>
    <w:rsid w:val="12874B8A"/>
    <w:rsid w:val="16CD609B"/>
    <w:rsid w:val="1D246D80"/>
    <w:rsid w:val="1FA37724"/>
    <w:rsid w:val="248B348E"/>
    <w:rsid w:val="2A387EC8"/>
    <w:rsid w:val="33647B18"/>
    <w:rsid w:val="585D434A"/>
    <w:rsid w:val="5CAA6EB2"/>
    <w:rsid w:val="5E2A5D60"/>
    <w:rsid w:val="60D33046"/>
    <w:rsid w:val="6A4B413D"/>
    <w:rsid w:val="6B820F84"/>
    <w:rsid w:val="6C8205C7"/>
    <w:rsid w:val="729F6FCF"/>
    <w:rsid w:val="73134FCC"/>
    <w:rsid w:val="736F6285"/>
    <w:rsid w:val="753B6897"/>
    <w:rsid w:val="77BD3AE8"/>
    <w:rsid w:val="7B5F3D7C"/>
    <w:rsid w:val="7BB83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仿宋_GB2312"/>
      <w:b/>
      <w:bCs/>
      <w:kern w:val="44"/>
      <w:sz w:val="44"/>
      <w:szCs w:val="44"/>
    </w:rPr>
  </w:style>
  <w:style w:type="character" w:default="1" w:styleId="6">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3">
    <w:name w:val="table of authorities"/>
    <w:basedOn w:val="1"/>
    <w:next w:val="1"/>
    <w:qFormat/>
    <w:uiPriority w:val="0"/>
    <w:pPr>
      <w:ind w:left="420" w:leftChars="200"/>
    </w:pPr>
    <w:rPr>
      <w:rFonts w:ascii="Times New Roman" w:hAnsi="Times New Roman" w:eastAsia="宋体" w:cs="Times New Roman"/>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style>
  <w:style w:type="paragraph" w:customStyle="1" w:styleId="9">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10">
    <w:name w:val="页眉 字符"/>
    <w:basedOn w:val="6"/>
    <w:link w:val="5"/>
    <w:qFormat/>
    <w:uiPriority w:val="99"/>
    <w:rPr>
      <w:rFonts w:asciiTheme="minorHAnsi" w:hAnsiTheme="minorHAnsi" w:eastAsiaTheme="minorEastAsia" w:cstheme="minorBidi"/>
      <w:kern w:val="2"/>
      <w:sz w:val="18"/>
      <w:szCs w:val="18"/>
    </w:rPr>
  </w:style>
  <w:style w:type="character" w:customStyle="1" w:styleId="11">
    <w:name w:val="页脚 字符"/>
    <w:basedOn w:val="6"/>
    <w:link w:val="4"/>
    <w:qFormat/>
    <w:uiPriority w:val="99"/>
    <w:rPr>
      <w:rFonts w:asciiTheme="minorHAnsi" w:hAnsiTheme="minorHAnsi" w:eastAsiaTheme="minorEastAsia" w:cstheme="minorBidi"/>
      <w:kern w:val="2"/>
      <w:sz w:val="18"/>
      <w:szCs w:val="18"/>
    </w:rPr>
  </w:style>
  <w:style w:type="paragraph" w:styleId="12">
    <w:name w:val="List Paragraph"/>
    <w:basedOn w:val="1"/>
    <w:unhideWhenUsed/>
    <w:qFormat/>
    <w:uiPriority w:val="99"/>
    <w:pPr>
      <w:ind w:firstLine="420" w:firstLineChars="200"/>
    </w:pPr>
  </w:style>
  <w:style w:type="character" w:customStyle="1" w:styleId="13">
    <w:name w:val="正文文本_"/>
    <w:qFormat/>
    <w:uiPriority w:val="99"/>
    <w:rPr>
      <w:rFonts w:hint="eastAsia" w:ascii="MingLiU" w:eastAsia="MingLiU" w:cs="MingLiU"/>
      <w:sz w:val="27"/>
      <w:szCs w:val="27"/>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340</Words>
  <Characters>1940</Characters>
  <Lines>16</Lines>
  <Paragraphs>4</Paragraphs>
  <TotalTime>50</TotalTime>
  <ScaleCrop>false</ScaleCrop>
  <LinksUpToDate>false</LinksUpToDate>
  <CharactersWithSpaces>2276</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2020-12-15T15:44:00Z</dcterms:created>
  <dc:creator>pan</dc:creator>
  <cp:lastModifiedBy>admin</cp:lastModifiedBy>
  <dcterms:modified xsi:type="dcterms:W3CDTF">2022-10-25T10:46:11Z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90A16A55CDB647B7B92735B896949A97</vt:lpwstr>
  </property>
</Properties>
</file>