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黑体" w:hAnsi="黑体" w:eastAsia="黑体"/>
          <w:sz w:val="32"/>
          <w:szCs w:val="32"/>
        </w:rPr>
      </w:pPr>
      <w:r>
        <w:rPr>
          <w:rFonts w:hint="eastAsia" w:ascii="黑体" w:hAnsi="黑体" w:eastAsia="黑体"/>
          <w:sz w:val="32"/>
          <w:szCs w:val="32"/>
        </w:rPr>
        <w:t>2021年三江侗族自治县</w:t>
      </w:r>
      <w:r>
        <w:rPr>
          <w:rFonts w:hint="eastAsia" w:ascii="黑体" w:hAnsi="黑体" w:eastAsia="黑体"/>
          <w:sz w:val="32"/>
          <w:szCs w:val="32"/>
          <w:lang w:val="en-US" w:eastAsia="zh-CN"/>
        </w:rPr>
        <w:t>财政预算</w:t>
      </w:r>
      <w:r>
        <w:rPr>
          <w:rFonts w:hint="eastAsia" w:ascii="黑体" w:hAnsi="黑体" w:eastAsia="黑体" w:cs="黑体"/>
          <w:bCs/>
          <w:sz w:val="32"/>
          <w:szCs w:val="32"/>
        </w:rPr>
        <w:t>项目</w:t>
      </w:r>
      <w:r>
        <w:rPr>
          <w:rFonts w:hint="eastAsia" w:ascii="黑体" w:hAnsi="黑体" w:eastAsia="黑体"/>
          <w:sz w:val="32"/>
          <w:szCs w:val="32"/>
        </w:rPr>
        <w:t>支出绩效再评价结果</w:t>
      </w:r>
    </w:p>
    <w:tbl>
      <w:tblPr>
        <w:tblStyle w:val="9"/>
        <w:tblW w:w="965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8"/>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858" w:type="dxa"/>
            <w:shd w:val="clear" w:color="auto" w:fill="auto"/>
            <w:vAlign w:val="center"/>
          </w:tcPr>
          <w:p>
            <w:pPr>
              <w:widowControl/>
              <w:spacing w:line="5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项目名称</w:t>
            </w:r>
          </w:p>
        </w:tc>
        <w:tc>
          <w:tcPr>
            <w:tcW w:w="7796" w:type="dxa"/>
            <w:shd w:val="clear" w:color="auto" w:fill="auto"/>
            <w:vAlign w:val="center"/>
          </w:tcPr>
          <w:p>
            <w:pPr>
              <w:widowControl/>
              <w:spacing w:line="560" w:lineRule="exact"/>
              <w:jc w:val="center"/>
              <w:rPr>
                <w:rFonts w:asciiTheme="minorEastAsia" w:hAnsiTheme="minorEastAsia" w:cstheme="minorEastAsia"/>
                <w:kern w:val="0"/>
                <w:sz w:val="24"/>
                <w:szCs w:val="24"/>
              </w:rPr>
            </w:pPr>
            <w:bookmarkStart w:id="0" w:name="_Hlk113650213"/>
            <w:r>
              <w:rPr>
                <w:rFonts w:hint="eastAsia" w:cs="仿宋_GB2312" w:asciiTheme="minorEastAsia" w:hAnsiTheme="minorEastAsia"/>
                <w:sz w:val="24"/>
                <w:szCs w:val="24"/>
              </w:rPr>
              <w:t>县本级农产品和食品安全抽检工作经费</w:t>
            </w:r>
            <w:bookmarkEnd w:id="0"/>
            <w:r>
              <w:rPr>
                <w:rFonts w:hint="eastAsia" w:cs="仿宋_GB2312" w:asciiTheme="minorEastAsia" w:hAnsiTheme="minorEastAsia"/>
                <w:sz w:val="24"/>
                <w:szCs w:val="24"/>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858" w:type="dxa"/>
            <w:shd w:val="clear" w:color="auto" w:fill="auto"/>
            <w:vAlign w:val="center"/>
          </w:tcPr>
          <w:p>
            <w:pPr>
              <w:widowControl/>
              <w:spacing w:line="56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预算金额</w:t>
            </w:r>
          </w:p>
        </w:tc>
        <w:tc>
          <w:tcPr>
            <w:tcW w:w="7796" w:type="dxa"/>
            <w:shd w:val="clear" w:color="auto" w:fill="auto"/>
            <w:vAlign w:val="center"/>
          </w:tcPr>
          <w:p>
            <w:pPr>
              <w:widowControl/>
              <w:spacing w:line="560" w:lineRule="exact"/>
              <w:jc w:val="center"/>
              <w:rPr>
                <w:rFonts w:asciiTheme="minorEastAsia" w:hAnsiTheme="minorEastAsia" w:cstheme="minorEastAsia"/>
                <w:color w:val="000000"/>
                <w:kern w:val="0"/>
                <w:sz w:val="24"/>
                <w:szCs w:val="24"/>
              </w:rPr>
            </w:pPr>
            <w:r>
              <w:rPr>
                <w:rFonts w:asciiTheme="minorEastAsia" w:hAnsiTheme="minorEastAsia" w:cstheme="minorEastAsia"/>
                <w:bCs/>
                <w:sz w:val="24"/>
                <w:szCs w:val="24"/>
              </w:rPr>
              <w:t>54.8</w:t>
            </w:r>
            <w:r>
              <w:rPr>
                <w:rFonts w:hint="eastAsia" w:asciiTheme="minorEastAsia" w:hAnsiTheme="minorEastAsia" w:cstheme="minorEastAsia"/>
                <w:color w:val="000000"/>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858" w:type="dxa"/>
            <w:shd w:val="clear" w:color="auto" w:fill="auto"/>
            <w:vAlign w:val="center"/>
          </w:tcPr>
          <w:p>
            <w:pPr>
              <w:widowControl/>
              <w:spacing w:line="56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项目实施单位</w:t>
            </w:r>
          </w:p>
        </w:tc>
        <w:tc>
          <w:tcPr>
            <w:tcW w:w="7796" w:type="dxa"/>
            <w:shd w:val="clear" w:color="auto" w:fill="auto"/>
            <w:vAlign w:val="center"/>
          </w:tcPr>
          <w:p>
            <w:pPr>
              <w:widowControl/>
              <w:spacing w:line="560" w:lineRule="exact"/>
              <w:jc w:val="center"/>
              <w:rPr>
                <w:rFonts w:asciiTheme="minorEastAsia" w:hAnsiTheme="minorEastAsia" w:cstheme="minorEastAsia"/>
                <w:color w:val="000000"/>
                <w:kern w:val="0"/>
                <w:sz w:val="24"/>
                <w:szCs w:val="24"/>
              </w:rPr>
            </w:pPr>
            <w:r>
              <w:rPr>
                <w:rFonts w:hint="eastAsia" w:asciiTheme="minorEastAsia" w:hAnsiTheme="minorEastAsia" w:cstheme="minorEastAsia"/>
                <w:sz w:val="24"/>
                <w:szCs w:val="24"/>
              </w:rPr>
              <w:t>三江侗族自治县市场监督管理局</w:t>
            </w:r>
            <w:bookmarkStart w:id="15" w:name="_GoBack"/>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858" w:type="dxa"/>
            <w:shd w:val="clear" w:color="auto" w:fill="auto"/>
            <w:vAlign w:val="center"/>
          </w:tcPr>
          <w:p>
            <w:pPr>
              <w:widowControl/>
              <w:spacing w:line="56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评价得分</w:t>
            </w:r>
          </w:p>
        </w:tc>
        <w:tc>
          <w:tcPr>
            <w:tcW w:w="7796" w:type="dxa"/>
            <w:shd w:val="clear" w:color="auto" w:fill="auto"/>
            <w:vAlign w:val="center"/>
          </w:tcPr>
          <w:p>
            <w:pPr>
              <w:widowControl/>
              <w:spacing w:line="560" w:lineRule="exact"/>
              <w:jc w:val="center"/>
              <w:rPr>
                <w:rFonts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得分：</w:t>
            </w:r>
            <w:r>
              <w:rPr>
                <w:rFonts w:asciiTheme="minorEastAsia" w:hAnsiTheme="minorEastAsia" w:cstheme="minorEastAsia"/>
                <w:color w:val="000000"/>
                <w:kern w:val="0"/>
                <w:sz w:val="24"/>
                <w:szCs w:val="24"/>
              </w:rPr>
              <w:t>85.8</w:t>
            </w:r>
            <w:r>
              <w:rPr>
                <w:rFonts w:hint="eastAsia" w:asciiTheme="minorEastAsia" w:hAnsiTheme="minorEastAsia" w:cstheme="minorEastAsia"/>
                <w:bCs/>
                <w:sz w:val="24"/>
                <w:szCs w:val="24"/>
              </w:rPr>
              <w:t xml:space="preserve">分  </w:t>
            </w:r>
            <w:r>
              <w:rPr>
                <w:rFonts w:hint="eastAsia" w:asciiTheme="minorEastAsia" w:hAnsiTheme="minorEastAsia" w:cstheme="minorEastAsia"/>
                <w:color w:val="000000"/>
                <w:kern w:val="0"/>
                <w:sz w:val="24"/>
                <w:szCs w:val="24"/>
              </w:rPr>
              <w:t>评价等级：良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trPr>
        <w:tc>
          <w:tcPr>
            <w:tcW w:w="1858" w:type="dxa"/>
            <w:shd w:val="clear" w:color="auto" w:fill="auto"/>
            <w:vAlign w:val="center"/>
          </w:tcPr>
          <w:p>
            <w:pPr>
              <w:widowControl/>
              <w:spacing w:line="56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评价结论</w:t>
            </w:r>
          </w:p>
        </w:tc>
        <w:tc>
          <w:tcPr>
            <w:tcW w:w="7796" w:type="dxa"/>
            <w:shd w:val="clear" w:color="auto" w:fill="auto"/>
            <w:vAlign w:val="center"/>
          </w:tcPr>
          <w:p>
            <w:pPr>
              <w:spacing w:line="560" w:lineRule="exact"/>
              <w:ind w:firstLine="480" w:firstLineChars="200"/>
              <w:rPr>
                <w:rFonts w:asciiTheme="minorEastAsia" w:hAnsiTheme="minorEastAsia" w:cstheme="minorEastAsia"/>
                <w:color w:val="000000"/>
                <w:kern w:val="0"/>
                <w:sz w:val="24"/>
                <w:szCs w:val="24"/>
              </w:rPr>
            </w:pPr>
            <w:r>
              <w:rPr>
                <w:rFonts w:hint="eastAsia" w:asciiTheme="minorEastAsia" w:hAnsiTheme="minorEastAsia" w:cstheme="minorEastAsia"/>
                <w:sz w:val="24"/>
                <w:szCs w:val="24"/>
              </w:rPr>
              <w:t>投入指标，较好完成绩效目标，县本级农产品和食品安全抽检工作经费是三江县财政批复的部门预算项目，与项目单位工作职责相符，设定的绩效目标与项目内容相吻合，绩效指标清晰、细化、可衡量。过程指标，</w:t>
            </w:r>
            <w:bookmarkStart w:id="1" w:name="_Hlk112749575"/>
            <w:r>
              <w:rPr>
                <w:rFonts w:hint="eastAsia" w:asciiTheme="minorEastAsia" w:hAnsiTheme="minorEastAsia" w:cstheme="minorEastAsia"/>
                <w:sz w:val="24"/>
                <w:szCs w:val="24"/>
              </w:rPr>
              <w:t>项目</w:t>
            </w:r>
            <w:bookmarkEnd w:id="1"/>
            <w:r>
              <w:rPr>
                <w:rFonts w:hint="eastAsia" w:asciiTheme="minorEastAsia" w:hAnsiTheme="minorEastAsia" w:cstheme="minorEastAsia"/>
                <w:sz w:val="24"/>
                <w:szCs w:val="24"/>
              </w:rPr>
              <w:t>实施内容具体明确，资金到位，资金支付履行审批程序和手续，无违规使用资金，项目管理制度和资金管理制度较为健全，但需进一步加强项目实施管理，尽快完成资金支付。产出指标，项目按计划任务量完成，质量达到设定的标准，成本控制在预算范围，4个分标有3个分标按时完成，有1个分标（生产小作坊食品安全监督抽检）未按时完成。效果指标，基本达到预期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6" w:hRule="atLeast"/>
        </w:trPr>
        <w:tc>
          <w:tcPr>
            <w:tcW w:w="1858" w:type="dxa"/>
            <w:shd w:val="clear" w:color="auto" w:fill="auto"/>
            <w:vAlign w:val="center"/>
          </w:tcPr>
          <w:p>
            <w:pPr>
              <w:widowControl/>
              <w:spacing w:line="56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主要绩效</w:t>
            </w:r>
          </w:p>
        </w:tc>
        <w:tc>
          <w:tcPr>
            <w:tcW w:w="7796" w:type="dxa"/>
            <w:shd w:val="clear" w:color="auto" w:fill="auto"/>
            <w:vAlign w:val="center"/>
          </w:tcPr>
          <w:p>
            <w:pPr>
              <w:spacing w:line="560" w:lineRule="exact"/>
              <w:ind w:firstLine="482" w:firstLineChars="200"/>
              <w:rPr>
                <w:rFonts w:asciiTheme="minorEastAsia" w:hAnsiTheme="minorEastAsia" w:cstheme="minorEastAsia"/>
                <w:sz w:val="24"/>
                <w:szCs w:val="24"/>
              </w:rPr>
            </w:pPr>
            <w:r>
              <w:rPr>
                <w:rFonts w:asciiTheme="minorEastAsia" w:hAnsiTheme="minorEastAsia" w:cstheme="minorEastAsia"/>
                <w:b/>
                <w:bCs/>
                <w:sz w:val="24"/>
                <w:szCs w:val="24"/>
              </w:rPr>
              <w:t>1.</w:t>
            </w:r>
            <w:r>
              <w:rPr>
                <w:rFonts w:hint="eastAsia" w:asciiTheme="minorEastAsia" w:hAnsiTheme="minorEastAsia" w:cstheme="minorEastAsia"/>
                <w:b/>
                <w:bCs/>
                <w:sz w:val="24"/>
                <w:szCs w:val="24"/>
              </w:rPr>
              <w:t>项目绩效</w:t>
            </w:r>
            <w:bookmarkStart w:id="2" w:name="_Hlk112691855"/>
            <w:r>
              <w:rPr>
                <w:rFonts w:hint="eastAsia" w:asciiTheme="minorEastAsia" w:hAnsiTheme="minorEastAsia" w:cstheme="minorEastAsia"/>
                <w:b/>
                <w:bCs/>
                <w:sz w:val="24"/>
                <w:szCs w:val="24"/>
                <w:lang w:eastAsia="zh-CN"/>
              </w:rPr>
              <w:t>。</w:t>
            </w:r>
            <w:r>
              <w:rPr>
                <w:rFonts w:hint="eastAsia" w:asciiTheme="minorEastAsia" w:hAnsiTheme="minorEastAsia" w:cstheme="minorEastAsia"/>
                <w:sz w:val="24"/>
                <w:szCs w:val="24"/>
              </w:rPr>
              <w:t>2</w:t>
            </w:r>
            <w:r>
              <w:rPr>
                <w:rFonts w:asciiTheme="minorEastAsia" w:hAnsiTheme="minorEastAsia" w:cstheme="minorEastAsia"/>
                <w:sz w:val="24"/>
                <w:szCs w:val="24"/>
              </w:rPr>
              <w:t>021</w:t>
            </w:r>
            <w:r>
              <w:rPr>
                <w:rFonts w:hint="eastAsia" w:asciiTheme="minorEastAsia" w:hAnsiTheme="minorEastAsia" w:cstheme="minorEastAsia"/>
                <w:sz w:val="24"/>
                <w:szCs w:val="24"/>
              </w:rPr>
              <w:t>年农产品和食品抽检量达到4批次/千人，完成抽检任务6</w:t>
            </w:r>
            <w:r>
              <w:rPr>
                <w:rFonts w:asciiTheme="minorEastAsia" w:hAnsiTheme="minorEastAsia" w:cstheme="minorEastAsia"/>
                <w:sz w:val="24"/>
                <w:szCs w:val="24"/>
              </w:rPr>
              <w:t>46</w:t>
            </w:r>
            <w:r>
              <w:rPr>
                <w:rFonts w:hint="eastAsia" w:asciiTheme="minorEastAsia" w:hAnsiTheme="minorEastAsia" w:cstheme="minorEastAsia"/>
                <w:sz w:val="24"/>
                <w:szCs w:val="24"/>
              </w:rPr>
              <w:t>批次以上，实现农产品和食品抽检不合格率不低于4%，排查和化解群众普遍关心的农产品和食品安全风险隐患，保障农产品和食品安全。</w:t>
            </w:r>
            <w:bookmarkEnd w:id="2"/>
          </w:p>
          <w:p>
            <w:pPr>
              <w:spacing w:line="560" w:lineRule="exact"/>
              <w:ind w:firstLine="482" w:firstLineChars="200"/>
              <w:rPr>
                <w:rFonts w:cs="仿宋_GB2312" w:asciiTheme="minorEastAsia" w:hAnsiTheme="minorEastAsia"/>
                <w:sz w:val="24"/>
                <w:szCs w:val="24"/>
                <w:highlight w:val="yellow"/>
                <w:shd w:val="clear" w:color="auto" w:fill="FFFFFF"/>
              </w:rPr>
            </w:pPr>
            <w:r>
              <w:rPr>
                <w:rFonts w:asciiTheme="minorEastAsia" w:hAnsiTheme="minorEastAsia" w:cstheme="minorEastAsia"/>
                <w:b/>
                <w:bCs/>
                <w:sz w:val="24"/>
                <w:szCs w:val="24"/>
              </w:rPr>
              <w:t>2.</w:t>
            </w:r>
            <w:r>
              <w:rPr>
                <w:rFonts w:hint="eastAsia" w:asciiTheme="minorEastAsia" w:hAnsiTheme="minorEastAsia" w:cstheme="minorEastAsia"/>
                <w:b/>
                <w:bCs/>
                <w:sz w:val="24"/>
                <w:szCs w:val="24"/>
              </w:rPr>
              <w:t>资金使用</w:t>
            </w:r>
            <w:r>
              <w:rPr>
                <w:rFonts w:hint="eastAsia" w:asciiTheme="minorEastAsia" w:hAnsiTheme="minorEastAsia" w:cstheme="minorEastAsia"/>
                <w:b/>
                <w:bCs/>
                <w:sz w:val="24"/>
                <w:szCs w:val="24"/>
                <w:lang w:eastAsia="zh-CN"/>
              </w:rPr>
              <w:t>。</w:t>
            </w:r>
            <w:r>
              <w:rPr>
                <w:rFonts w:hint="eastAsia" w:asciiTheme="minorEastAsia" w:hAnsiTheme="minorEastAsia" w:cstheme="minorEastAsia"/>
                <w:sz w:val="24"/>
                <w:szCs w:val="24"/>
              </w:rPr>
              <w:t>预算安排项目资金</w:t>
            </w:r>
            <w:r>
              <w:rPr>
                <w:rFonts w:asciiTheme="minorEastAsia" w:hAnsiTheme="minorEastAsia" w:cstheme="minorEastAsia"/>
                <w:sz w:val="24"/>
                <w:szCs w:val="24"/>
              </w:rPr>
              <w:t>54.8</w:t>
            </w:r>
            <w:r>
              <w:rPr>
                <w:rFonts w:hint="eastAsia" w:asciiTheme="minorEastAsia" w:hAnsiTheme="minorEastAsia" w:cstheme="minorEastAsia"/>
                <w:sz w:val="24"/>
                <w:szCs w:val="24"/>
              </w:rPr>
              <w:t>万元，实际到位资金</w:t>
            </w:r>
            <w:r>
              <w:rPr>
                <w:rFonts w:asciiTheme="minorEastAsia" w:hAnsiTheme="minorEastAsia" w:cstheme="minorEastAsia"/>
                <w:sz w:val="24"/>
                <w:szCs w:val="24"/>
              </w:rPr>
              <w:t>54.8</w:t>
            </w:r>
            <w:r>
              <w:rPr>
                <w:rFonts w:hint="eastAsia" w:asciiTheme="minorEastAsia" w:hAnsiTheme="minorEastAsia" w:cstheme="minorEastAsia"/>
                <w:sz w:val="24"/>
                <w:szCs w:val="24"/>
              </w:rPr>
              <w:t>万元，资金到位率1</w:t>
            </w:r>
            <w:r>
              <w:rPr>
                <w:rFonts w:asciiTheme="minorEastAsia" w:hAnsiTheme="minorEastAsia" w:cstheme="minorEastAsia"/>
                <w:sz w:val="24"/>
                <w:szCs w:val="24"/>
              </w:rPr>
              <w:t>00%</w:t>
            </w:r>
            <w:r>
              <w:rPr>
                <w:rFonts w:hint="eastAsia" w:asciiTheme="minorEastAsia" w:hAnsiTheme="minorEastAsia" w:cstheme="minorEastAsia"/>
                <w:sz w:val="24"/>
                <w:szCs w:val="24"/>
              </w:rPr>
              <w:t>，2</w:t>
            </w:r>
            <w:r>
              <w:rPr>
                <w:rFonts w:asciiTheme="minorEastAsia" w:hAnsiTheme="minorEastAsia" w:cstheme="minorEastAsia"/>
                <w:sz w:val="24"/>
                <w:szCs w:val="24"/>
              </w:rPr>
              <w:t>021</w:t>
            </w:r>
            <w:r>
              <w:rPr>
                <w:rFonts w:hint="eastAsia" w:asciiTheme="minorEastAsia" w:hAnsiTheme="minorEastAsia" w:cstheme="minorEastAsia"/>
                <w:sz w:val="24"/>
                <w:szCs w:val="24"/>
              </w:rPr>
              <w:t>年项目资金未使用。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7" w:hRule="atLeast"/>
        </w:trPr>
        <w:tc>
          <w:tcPr>
            <w:tcW w:w="1858" w:type="dxa"/>
            <w:shd w:val="clear" w:color="auto" w:fill="auto"/>
            <w:vAlign w:val="center"/>
          </w:tcPr>
          <w:p>
            <w:pPr>
              <w:widowControl/>
              <w:spacing w:line="56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经验及做法</w:t>
            </w:r>
          </w:p>
        </w:tc>
        <w:tc>
          <w:tcPr>
            <w:tcW w:w="7796" w:type="dxa"/>
            <w:shd w:val="clear" w:color="auto" w:fill="auto"/>
            <w:vAlign w:val="center"/>
          </w:tcPr>
          <w:p>
            <w:pPr>
              <w:spacing w:line="560" w:lineRule="exact"/>
              <w:ind w:firstLine="480" w:firstLineChars="200"/>
              <w:contextualSpacing/>
              <w:rPr>
                <w:rFonts w:asciiTheme="minorEastAsia" w:hAnsiTheme="minorEastAsia" w:cstheme="minorEastAsia"/>
                <w:sz w:val="24"/>
                <w:szCs w:val="24"/>
              </w:rPr>
            </w:pPr>
            <w:bookmarkStart w:id="3" w:name="_Toc22951"/>
            <w:bookmarkStart w:id="4" w:name="_Toc3626"/>
            <w:bookmarkStart w:id="5" w:name="_Toc14775"/>
            <w:r>
              <w:rPr>
                <w:rFonts w:asciiTheme="minorEastAsia" w:hAnsiTheme="minorEastAsia" w:cstheme="minorEastAsia"/>
                <w:sz w:val="24"/>
                <w:szCs w:val="24"/>
              </w:rPr>
              <w:t>1.</w:t>
            </w:r>
            <w:r>
              <w:rPr>
                <w:rFonts w:hint="eastAsia" w:asciiTheme="minorEastAsia" w:hAnsiTheme="minorEastAsia" w:cstheme="minorEastAsia"/>
                <w:sz w:val="24"/>
                <w:szCs w:val="24"/>
              </w:rPr>
              <w:t>项目单位制定《2</w:t>
            </w:r>
            <w:r>
              <w:rPr>
                <w:rFonts w:asciiTheme="minorEastAsia" w:hAnsiTheme="minorEastAsia" w:cstheme="minorEastAsia"/>
                <w:sz w:val="24"/>
                <w:szCs w:val="24"/>
              </w:rPr>
              <w:t>021</w:t>
            </w:r>
            <w:r>
              <w:rPr>
                <w:rFonts w:hint="eastAsia" w:asciiTheme="minorEastAsia" w:hAnsiTheme="minorEastAsia" w:cstheme="minorEastAsia"/>
                <w:sz w:val="24"/>
                <w:szCs w:val="24"/>
              </w:rPr>
              <w:t>年三江县市场监管系统县本级食品安全监督抽检工作实施方案》、《三江县市场监督管理局食品安全抽样检验管理制度》和《三江县202</w:t>
            </w:r>
            <w:r>
              <w:rPr>
                <w:rFonts w:asciiTheme="minorEastAsia" w:hAnsiTheme="minorEastAsia" w:cstheme="minorEastAsia"/>
                <w:sz w:val="24"/>
                <w:szCs w:val="24"/>
              </w:rPr>
              <w:t>1</w:t>
            </w:r>
            <w:r>
              <w:rPr>
                <w:rFonts w:hint="eastAsia" w:asciiTheme="minorEastAsia" w:hAnsiTheme="minorEastAsia" w:cstheme="minorEastAsia"/>
                <w:sz w:val="24"/>
                <w:szCs w:val="24"/>
              </w:rPr>
              <w:t>年度食品安全监管工作方案》等，有效推进本年度食品安全监管抽检工作的开展。</w:t>
            </w:r>
          </w:p>
          <w:p>
            <w:pPr>
              <w:spacing w:line="560" w:lineRule="exact"/>
              <w:ind w:firstLine="480" w:firstLineChars="200"/>
              <w:contextualSpacing/>
              <w:rPr>
                <w:rFonts w:asciiTheme="minorEastAsia" w:hAnsiTheme="minorEastAsia" w:cstheme="minorEastAsia"/>
                <w:sz w:val="24"/>
                <w:szCs w:val="24"/>
              </w:rPr>
            </w:pPr>
            <w:r>
              <w:rPr>
                <w:rFonts w:asciiTheme="minorEastAsia" w:hAnsiTheme="minorEastAsia" w:cstheme="minorEastAsia"/>
                <w:sz w:val="24"/>
                <w:szCs w:val="24"/>
              </w:rPr>
              <w:t>2.</w:t>
            </w:r>
            <w:r>
              <w:rPr>
                <w:rFonts w:hint="eastAsia" w:asciiTheme="minorEastAsia" w:hAnsiTheme="minorEastAsia" w:cstheme="minorEastAsia"/>
                <w:sz w:val="24"/>
                <w:szCs w:val="24"/>
              </w:rPr>
              <w:t>项目指定分管领导、业务部门组织实施，指定专管人员对接承检机构开展农产品和食品监督抽检工作，特别是对小作坊高风险食品进行重点专项整治，严查乱用食品添加剂问题，及时公布抽检不合格产品结果和核查处置信息。</w:t>
            </w:r>
          </w:p>
          <w:p>
            <w:pPr>
              <w:spacing w:line="560" w:lineRule="exact"/>
              <w:ind w:firstLine="480" w:firstLineChars="200"/>
              <w:contextualSpacing/>
              <w:rPr>
                <w:rFonts w:asciiTheme="minorEastAsia" w:hAnsiTheme="minorEastAsia" w:cstheme="minorEastAsia"/>
                <w:sz w:val="24"/>
                <w:szCs w:val="24"/>
              </w:rPr>
            </w:pPr>
            <w:r>
              <w:rPr>
                <w:rFonts w:asciiTheme="minorEastAsia" w:hAnsiTheme="minorEastAsia" w:cstheme="minorEastAsia"/>
                <w:sz w:val="24"/>
                <w:szCs w:val="24"/>
              </w:rPr>
              <w:t>4.</w:t>
            </w:r>
            <w:r>
              <w:rPr>
                <w:rFonts w:hint="eastAsia" w:asciiTheme="minorEastAsia" w:hAnsiTheme="minorEastAsia" w:cstheme="minorEastAsia"/>
                <w:sz w:val="24"/>
                <w:szCs w:val="24"/>
              </w:rPr>
              <w:t>项目通过公开招标选定承检机构，签订服务合同，确保完成农产品和食品抽检任务，达到预期效果。</w:t>
            </w:r>
          </w:p>
          <w:p>
            <w:pPr>
              <w:spacing w:line="560" w:lineRule="exact"/>
              <w:ind w:firstLine="480" w:firstLineChars="200"/>
              <w:rPr>
                <w:rFonts w:asciiTheme="minorEastAsia" w:hAnsiTheme="minorEastAsia" w:cstheme="minorEastAsia"/>
                <w:sz w:val="24"/>
                <w:szCs w:val="24"/>
              </w:rPr>
            </w:pPr>
            <w:r>
              <w:rPr>
                <w:rFonts w:asciiTheme="minorEastAsia" w:hAnsiTheme="minorEastAsia" w:cstheme="minorEastAsia"/>
                <w:sz w:val="24"/>
                <w:szCs w:val="24"/>
              </w:rPr>
              <w:t>5.</w:t>
            </w:r>
            <w:r>
              <w:rPr>
                <w:rFonts w:hint="eastAsia" w:asciiTheme="minorEastAsia" w:hAnsiTheme="minorEastAsia" w:cstheme="minorEastAsia"/>
                <w:sz w:val="24"/>
                <w:szCs w:val="24"/>
              </w:rPr>
              <w:t>项目资金专款专用，项目支付按照预算批复执行，无超范围、超标准使用资金，成本控制在预算范围内。</w:t>
            </w:r>
            <w:bookmarkEnd w:id="3"/>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1858" w:type="dxa"/>
            <w:shd w:val="clear" w:color="auto" w:fill="auto"/>
            <w:vAlign w:val="center"/>
          </w:tcPr>
          <w:p>
            <w:pPr>
              <w:widowControl/>
              <w:spacing w:line="56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主要问题</w:t>
            </w:r>
          </w:p>
        </w:tc>
        <w:tc>
          <w:tcPr>
            <w:tcW w:w="7796" w:type="dxa"/>
            <w:shd w:val="clear" w:color="auto" w:fill="auto"/>
            <w:vAlign w:val="center"/>
          </w:tcPr>
          <w:p>
            <w:pPr>
              <w:pStyle w:val="6"/>
              <w:spacing w:before="0" w:beforeAutospacing="0" w:after="0" w:afterAutospacing="0"/>
              <w:ind w:firstLine="480"/>
              <w:rPr>
                <w:rFonts w:asciiTheme="minorEastAsia" w:hAnsiTheme="minorEastAsia" w:eastAsiaTheme="minorEastAsia" w:cstheme="minorEastAsia"/>
                <w:kern w:val="2"/>
              </w:rPr>
            </w:pPr>
            <w:bookmarkStart w:id="6" w:name="_Hlk113176462"/>
            <w:r>
              <w:rPr>
                <w:rFonts w:hint="eastAsia" w:asciiTheme="minorEastAsia" w:hAnsiTheme="minorEastAsia" w:eastAsiaTheme="minorEastAsia" w:cstheme="minorEastAsia"/>
                <w:kern w:val="2"/>
              </w:rPr>
              <w:t>1.项目实施方面。</w:t>
            </w:r>
            <w:bookmarkEnd w:id="6"/>
            <w:bookmarkStart w:id="7" w:name="_Hlk112861128"/>
            <w:r>
              <w:rPr>
                <w:rFonts w:hint="eastAsia" w:asciiTheme="minorEastAsia" w:hAnsiTheme="minorEastAsia" w:eastAsiaTheme="minorEastAsia" w:cstheme="minorEastAsia"/>
                <w:kern w:val="2"/>
              </w:rPr>
              <w:t>一是项目实施存在“先建后招”行为。2</w:t>
            </w:r>
            <w:r>
              <w:rPr>
                <w:rFonts w:asciiTheme="minorEastAsia" w:hAnsiTheme="minorEastAsia" w:eastAsiaTheme="minorEastAsia" w:cstheme="minorEastAsia"/>
                <w:kern w:val="2"/>
              </w:rPr>
              <w:t>021</w:t>
            </w:r>
            <w:r>
              <w:rPr>
                <w:rFonts w:hint="eastAsia" w:asciiTheme="minorEastAsia" w:hAnsiTheme="minorEastAsia" w:eastAsiaTheme="minorEastAsia" w:cstheme="minorEastAsia"/>
                <w:kern w:val="2"/>
              </w:rPr>
              <w:t>年6月1日项目单位委托3家承检机构（供应商）开展农产品和食品</w:t>
            </w:r>
            <w:bookmarkStart w:id="8" w:name="_Hlk113053303"/>
            <w:r>
              <w:rPr>
                <w:rFonts w:hint="eastAsia" w:asciiTheme="minorEastAsia" w:hAnsiTheme="minorEastAsia" w:eastAsiaTheme="minorEastAsia" w:cstheme="minorEastAsia"/>
                <w:kern w:val="2"/>
              </w:rPr>
              <w:t>抽检检测服务</w:t>
            </w:r>
            <w:bookmarkEnd w:id="8"/>
            <w:r>
              <w:rPr>
                <w:rFonts w:hint="eastAsia" w:asciiTheme="minorEastAsia" w:hAnsiTheme="minorEastAsia" w:eastAsiaTheme="minorEastAsia" w:cstheme="minorEastAsia"/>
                <w:kern w:val="2"/>
              </w:rPr>
              <w:t>，2</w:t>
            </w:r>
            <w:r>
              <w:rPr>
                <w:rFonts w:asciiTheme="minorEastAsia" w:hAnsiTheme="minorEastAsia" w:eastAsiaTheme="minorEastAsia" w:cstheme="minorEastAsia"/>
                <w:kern w:val="2"/>
              </w:rPr>
              <w:t>021</w:t>
            </w:r>
            <w:r>
              <w:rPr>
                <w:rFonts w:hint="eastAsia" w:asciiTheme="minorEastAsia" w:hAnsiTheme="minorEastAsia" w:eastAsiaTheme="minorEastAsia" w:cstheme="minorEastAsia"/>
                <w:kern w:val="2"/>
              </w:rPr>
              <w:t>年7月6日召开班子会议、2</w:t>
            </w:r>
            <w:r>
              <w:rPr>
                <w:rFonts w:asciiTheme="minorEastAsia" w:hAnsiTheme="minorEastAsia" w:eastAsiaTheme="minorEastAsia" w:cstheme="minorEastAsia"/>
                <w:kern w:val="2"/>
              </w:rPr>
              <w:t>021</w:t>
            </w:r>
            <w:r>
              <w:rPr>
                <w:rFonts w:hint="eastAsia" w:asciiTheme="minorEastAsia" w:hAnsiTheme="minorEastAsia" w:eastAsiaTheme="minorEastAsia" w:cstheme="minorEastAsia"/>
                <w:kern w:val="2"/>
              </w:rPr>
              <w:t>年9月2</w:t>
            </w:r>
            <w:r>
              <w:rPr>
                <w:rFonts w:asciiTheme="minorEastAsia" w:hAnsiTheme="minorEastAsia" w:eastAsiaTheme="minorEastAsia" w:cstheme="minorEastAsia"/>
                <w:kern w:val="2"/>
              </w:rPr>
              <w:t>4</w:t>
            </w:r>
            <w:r>
              <w:rPr>
                <w:rFonts w:hint="eastAsia" w:asciiTheme="minorEastAsia" w:hAnsiTheme="minorEastAsia" w:eastAsiaTheme="minorEastAsia" w:cstheme="minorEastAsia"/>
                <w:kern w:val="2"/>
              </w:rPr>
              <w:t>完成公开招标、2</w:t>
            </w:r>
            <w:r>
              <w:rPr>
                <w:rFonts w:asciiTheme="minorEastAsia" w:hAnsiTheme="minorEastAsia" w:eastAsiaTheme="minorEastAsia" w:cstheme="minorEastAsia"/>
                <w:kern w:val="2"/>
              </w:rPr>
              <w:t>021</w:t>
            </w:r>
            <w:r>
              <w:rPr>
                <w:rFonts w:hint="eastAsia" w:asciiTheme="minorEastAsia" w:hAnsiTheme="minorEastAsia" w:eastAsiaTheme="minorEastAsia" w:cstheme="minorEastAsia"/>
                <w:kern w:val="2"/>
              </w:rPr>
              <w:t>年1</w:t>
            </w:r>
            <w:r>
              <w:rPr>
                <w:rFonts w:asciiTheme="minorEastAsia" w:hAnsiTheme="minorEastAsia" w:eastAsiaTheme="minorEastAsia" w:cstheme="minorEastAsia"/>
                <w:kern w:val="2"/>
              </w:rPr>
              <w:t>0</w:t>
            </w:r>
            <w:r>
              <w:rPr>
                <w:rFonts w:hint="eastAsia" w:asciiTheme="minorEastAsia" w:hAnsiTheme="minorEastAsia" w:eastAsiaTheme="minorEastAsia" w:cstheme="minorEastAsia"/>
                <w:kern w:val="2"/>
              </w:rPr>
              <w:t>月2</w:t>
            </w:r>
            <w:r>
              <w:rPr>
                <w:rFonts w:asciiTheme="minorEastAsia" w:hAnsiTheme="minorEastAsia" w:eastAsiaTheme="minorEastAsia" w:cstheme="minorEastAsia"/>
                <w:kern w:val="2"/>
              </w:rPr>
              <w:t>1</w:t>
            </w:r>
            <w:r>
              <w:rPr>
                <w:rFonts w:hint="eastAsia" w:asciiTheme="minorEastAsia" w:hAnsiTheme="minorEastAsia" w:eastAsiaTheme="minorEastAsia" w:cstheme="minorEastAsia"/>
                <w:kern w:val="2"/>
              </w:rPr>
              <w:t>日签订合同，</w:t>
            </w:r>
            <w:bookmarkStart w:id="9" w:name="_Hlk112866945"/>
            <w:r>
              <w:rPr>
                <w:rFonts w:hint="eastAsia" w:asciiTheme="minorEastAsia" w:hAnsiTheme="minorEastAsia" w:eastAsiaTheme="minorEastAsia" w:cstheme="minorEastAsia"/>
                <w:kern w:val="2"/>
              </w:rPr>
              <w:t>不符合政府采购管理制度的</w:t>
            </w:r>
            <w:bookmarkEnd w:id="9"/>
            <w:r>
              <w:rPr>
                <w:rFonts w:hint="eastAsia" w:asciiTheme="minorEastAsia" w:hAnsiTheme="minorEastAsia" w:eastAsiaTheme="minorEastAsia" w:cstheme="minorEastAsia"/>
                <w:kern w:val="2"/>
              </w:rPr>
              <w:t>相关规定。</w:t>
            </w:r>
            <w:bookmarkStart w:id="10" w:name="_Hlk112861065"/>
            <w:r>
              <w:rPr>
                <w:rFonts w:hint="eastAsia" w:asciiTheme="minorEastAsia" w:hAnsiTheme="minorEastAsia" w:eastAsiaTheme="minorEastAsia" w:cstheme="minorEastAsia"/>
                <w:kern w:val="2"/>
              </w:rPr>
              <w:t>二是合同管理不够规范。供应商已于2</w:t>
            </w:r>
            <w:r>
              <w:rPr>
                <w:rFonts w:asciiTheme="minorEastAsia" w:hAnsiTheme="minorEastAsia" w:eastAsiaTheme="minorEastAsia" w:cstheme="minorEastAsia"/>
                <w:kern w:val="2"/>
              </w:rPr>
              <w:t>021</w:t>
            </w:r>
            <w:r>
              <w:rPr>
                <w:rFonts w:hint="eastAsia" w:asciiTheme="minorEastAsia" w:hAnsiTheme="minorEastAsia" w:eastAsiaTheme="minorEastAsia" w:cstheme="minorEastAsia"/>
                <w:kern w:val="2"/>
              </w:rPr>
              <w:t>年6月开展抽检检测服务工作，但合同约定自签订合同之日起开始服务，服务期限与实际不相符；合同还约定乙方须在2</w:t>
            </w:r>
            <w:r>
              <w:rPr>
                <w:rFonts w:asciiTheme="minorEastAsia" w:hAnsiTheme="minorEastAsia" w:eastAsiaTheme="minorEastAsia" w:cstheme="minorEastAsia"/>
                <w:kern w:val="2"/>
              </w:rPr>
              <w:t>021</w:t>
            </w:r>
            <w:r>
              <w:rPr>
                <w:rFonts w:hint="eastAsia" w:asciiTheme="minorEastAsia" w:hAnsiTheme="minorEastAsia" w:eastAsiaTheme="minorEastAsia" w:cstheme="minorEastAsia"/>
                <w:kern w:val="2"/>
              </w:rPr>
              <w:t>年1</w:t>
            </w:r>
            <w:r>
              <w:rPr>
                <w:rFonts w:asciiTheme="minorEastAsia" w:hAnsiTheme="minorEastAsia" w:eastAsiaTheme="minorEastAsia" w:cstheme="minorEastAsia"/>
                <w:kern w:val="2"/>
              </w:rPr>
              <w:t>0</w:t>
            </w:r>
            <w:r>
              <w:rPr>
                <w:rFonts w:hint="eastAsia" w:asciiTheme="minorEastAsia" w:hAnsiTheme="minorEastAsia" w:eastAsiaTheme="minorEastAsia" w:cstheme="minorEastAsia"/>
                <w:kern w:val="2"/>
              </w:rPr>
              <w:t>月3</w:t>
            </w:r>
            <w:r>
              <w:rPr>
                <w:rFonts w:asciiTheme="minorEastAsia" w:hAnsiTheme="minorEastAsia" w:eastAsiaTheme="minorEastAsia" w:cstheme="minorEastAsia"/>
                <w:kern w:val="2"/>
              </w:rPr>
              <w:t>1</w:t>
            </w:r>
            <w:r>
              <w:rPr>
                <w:rFonts w:hint="eastAsia" w:asciiTheme="minorEastAsia" w:hAnsiTheme="minorEastAsia" w:eastAsiaTheme="minorEastAsia" w:cstheme="minorEastAsia"/>
                <w:kern w:val="2"/>
              </w:rPr>
              <w:t>日前完成检验工作并将通过C</w:t>
            </w:r>
            <w:r>
              <w:rPr>
                <w:rFonts w:asciiTheme="minorEastAsia" w:hAnsiTheme="minorEastAsia" w:eastAsiaTheme="minorEastAsia" w:cstheme="minorEastAsia"/>
                <w:kern w:val="2"/>
              </w:rPr>
              <w:t>A</w:t>
            </w:r>
            <w:r>
              <w:rPr>
                <w:rFonts w:hint="eastAsia" w:asciiTheme="minorEastAsia" w:hAnsiTheme="minorEastAsia" w:eastAsiaTheme="minorEastAsia" w:cstheme="minorEastAsia"/>
                <w:kern w:val="2"/>
              </w:rPr>
              <w:t>认证、合法有效的《检验报告》寄送甲方，供应商不可能按合同约定在1</w:t>
            </w:r>
            <w:r>
              <w:rPr>
                <w:rFonts w:asciiTheme="minorEastAsia" w:hAnsiTheme="minorEastAsia" w:eastAsiaTheme="minorEastAsia" w:cstheme="minorEastAsia"/>
                <w:kern w:val="2"/>
              </w:rPr>
              <w:t>0</w:t>
            </w:r>
            <w:r>
              <w:rPr>
                <w:rFonts w:hint="eastAsia" w:asciiTheme="minorEastAsia" w:hAnsiTheme="minorEastAsia" w:eastAsiaTheme="minorEastAsia" w:cstheme="minorEastAsia"/>
                <w:kern w:val="2"/>
              </w:rPr>
              <w:t>天内完成6</w:t>
            </w:r>
            <w:r>
              <w:rPr>
                <w:rFonts w:asciiTheme="minorEastAsia" w:hAnsiTheme="minorEastAsia" w:eastAsiaTheme="minorEastAsia" w:cstheme="minorEastAsia"/>
                <w:kern w:val="2"/>
              </w:rPr>
              <w:t>80</w:t>
            </w:r>
            <w:r>
              <w:rPr>
                <w:rFonts w:hint="eastAsia" w:asciiTheme="minorEastAsia" w:hAnsiTheme="minorEastAsia" w:eastAsiaTheme="minorEastAsia" w:cstheme="minorEastAsia"/>
                <w:kern w:val="2"/>
              </w:rPr>
              <w:t>次农产品和食品抽检任务（2</w:t>
            </w:r>
            <w:r>
              <w:rPr>
                <w:rFonts w:asciiTheme="minorEastAsia" w:hAnsiTheme="minorEastAsia" w:eastAsiaTheme="minorEastAsia" w:cstheme="minorEastAsia"/>
                <w:kern w:val="2"/>
              </w:rPr>
              <w:t>021</w:t>
            </w:r>
            <w:r>
              <w:rPr>
                <w:rFonts w:hint="eastAsia" w:asciiTheme="minorEastAsia" w:hAnsiTheme="minorEastAsia" w:eastAsiaTheme="minorEastAsia" w:cstheme="minorEastAsia"/>
                <w:kern w:val="2"/>
              </w:rPr>
              <w:t>年1</w:t>
            </w:r>
            <w:r>
              <w:rPr>
                <w:rFonts w:asciiTheme="minorEastAsia" w:hAnsiTheme="minorEastAsia" w:eastAsiaTheme="minorEastAsia" w:cstheme="minorEastAsia"/>
                <w:kern w:val="2"/>
              </w:rPr>
              <w:t>0</w:t>
            </w:r>
            <w:r>
              <w:rPr>
                <w:rFonts w:hint="eastAsia" w:asciiTheme="minorEastAsia" w:hAnsiTheme="minorEastAsia" w:eastAsiaTheme="minorEastAsia" w:cstheme="minorEastAsia"/>
                <w:kern w:val="2"/>
              </w:rPr>
              <w:t>月</w:t>
            </w:r>
            <w:r>
              <w:rPr>
                <w:rFonts w:asciiTheme="minorEastAsia" w:hAnsiTheme="minorEastAsia" w:eastAsiaTheme="minorEastAsia" w:cstheme="minorEastAsia"/>
                <w:kern w:val="2"/>
              </w:rPr>
              <w:t>21</w:t>
            </w:r>
            <w:r>
              <w:rPr>
                <w:rFonts w:hint="eastAsia" w:asciiTheme="minorEastAsia" w:hAnsiTheme="minorEastAsia" w:eastAsiaTheme="minorEastAsia" w:cstheme="minorEastAsia"/>
                <w:kern w:val="2"/>
              </w:rPr>
              <w:t>—3</w:t>
            </w:r>
            <w:r>
              <w:rPr>
                <w:rFonts w:asciiTheme="minorEastAsia" w:hAnsiTheme="minorEastAsia" w:eastAsiaTheme="minorEastAsia" w:cstheme="minorEastAsia"/>
                <w:kern w:val="2"/>
              </w:rPr>
              <w:t>1</w:t>
            </w:r>
            <w:r>
              <w:rPr>
                <w:rFonts w:hint="eastAsia" w:asciiTheme="minorEastAsia" w:hAnsiTheme="minorEastAsia" w:eastAsiaTheme="minorEastAsia" w:cstheme="minorEastAsia"/>
                <w:kern w:val="2"/>
              </w:rPr>
              <w:t>日），合同标的不符合实际；与广西益谱检测技术有限公司签订的合同（4分标）采购计划号、合同编号未填写，合同标的总价出现2个不同金额。这些问题不符合合同管理制度相关规定。三是未按合同约定时间（2</w:t>
            </w:r>
            <w:r>
              <w:rPr>
                <w:rFonts w:asciiTheme="minorEastAsia" w:hAnsiTheme="minorEastAsia" w:eastAsiaTheme="minorEastAsia" w:cstheme="minorEastAsia"/>
                <w:kern w:val="2"/>
              </w:rPr>
              <w:t>021</w:t>
            </w:r>
            <w:r>
              <w:rPr>
                <w:rFonts w:hint="eastAsia" w:asciiTheme="minorEastAsia" w:hAnsiTheme="minorEastAsia" w:eastAsiaTheme="minorEastAsia" w:cstheme="minorEastAsia"/>
                <w:kern w:val="2"/>
              </w:rPr>
              <w:t>年1</w:t>
            </w:r>
            <w:r>
              <w:rPr>
                <w:rFonts w:asciiTheme="minorEastAsia" w:hAnsiTheme="minorEastAsia" w:eastAsiaTheme="minorEastAsia" w:cstheme="minorEastAsia"/>
                <w:kern w:val="2"/>
              </w:rPr>
              <w:t>0</w:t>
            </w:r>
            <w:r>
              <w:rPr>
                <w:rFonts w:hint="eastAsia" w:asciiTheme="minorEastAsia" w:hAnsiTheme="minorEastAsia" w:eastAsiaTheme="minorEastAsia" w:cstheme="minorEastAsia"/>
                <w:kern w:val="2"/>
              </w:rPr>
              <w:t>月3</w:t>
            </w:r>
            <w:r>
              <w:rPr>
                <w:rFonts w:asciiTheme="minorEastAsia" w:hAnsiTheme="minorEastAsia" w:eastAsiaTheme="minorEastAsia" w:cstheme="minorEastAsia"/>
                <w:kern w:val="2"/>
              </w:rPr>
              <w:t>1</w:t>
            </w:r>
            <w:r>
              <w:rPr>
                <w:rFonts w:hint="eastAsia" w:asciiTheme="minorEastAsia" w:hAnsiTheme="minorEastAsia" w:eastAsiaTheme="minorEastAsia" w:cstheme="minorEastAsia"/>
                <w:kern w:val="2"/>
              </w:rPr>
              <w:t>日前）交付《检验报告》，1分标《检验报告》完成送达时间为2</w:t>
            </w:r>
            <w:r>
              <w:rPr>
                <w:rFonts w:asciiTheme="minorEastAsia" w:hAnsiTheme="minorEastAsia" w:eastAsiaTheme="minorEastAsia" w:cstheme="minorEastAsia"/>
                <w:kern w:val="2"/>
              </w:rPr>
              <w:t>022</w:t>
            </w:r>
            <w:r>
              <w:rPr>
                <w:rFonts w:hint="eastAsia" w:asciiTheme="minorEastAsia" w:hAnsiTheme="minorEastAsia" w:eastAsiaTheme="minorEastAsia" w:cstheme="minorEastAsia"/>
                <w:kern w:val="2"/>
              </w:rPr>
              <w:t>年4月。四是“项目合同验收书”填写的验收日期为2</w:t>
            </w:r>
            <w:r>
              <w:rPr>
                <w:rFonts w:asciiTheme="minorEastAsia" w:hAnsiTheme="minorEastAsia" w:eastAsiaTheme="minorEastAsia" w:cstheme="minorEastAsia"/>
                <w:kern w:val="2"/>
              </w:rPr>
              <w:t>021</w:t>
            </w:r>
            <w:r>
              <w:rPr>
                <w:rFonts w:hint="eastAsia" w:asciiTheme="minorEastAsia" w:hAnsiTheme="minorEastAsia" w:eastAsiaTheme="minorEastAsia" w:cstheme="minorEastAsia"/>
                <w:kern w:val="2"/>
              </w:rPr>
              <w:t>年1</w:t>
            </w:r>
            <w:r>
              <w:rPr>
                <w:rFonts w:asciiTheme="minorEastAsia" w:hAnsiTheme="minorEastAsia" w:eastAsiaTheme="minorEastAsia" w:cstheme="minorEastAsia"/>
                <w:kern w:val="2"/>
              </w:rPr>
              <w:t>0</w:t>
            </w:r>
            <w:r>
              <w:rPr>
                <w:rFonts w:hint="eastAsia" w:asciiTheme="minorEastAsia" w:hAnsiTheme="minorEastAsia" w:eastAsiaTheme="minorEastAsia" w:cstheme="minorEastAsia"/>
                <w:kern w:val="2"/>
              </w:rPr>
              <w:t>月3</w:t>
            </w:r>
            <w:r>
              <w:rPr>
                <w:rFonts w:asciiTheme="minorEastAsia" w:hAnsiTheme="minorEastAsia" w:eastAsiaTheme="minorEastAsia" w:cstheme="minorEastAsia"/>
                <w:kern w:val="2"/>
              </w:rPr>
              <w:t>1</w:t>
            </w:r>
            <w:r>
              <w:rPr>
                <w:rFonts w:hint="eastAsia" w:asciiTheme="minorEastAsia" w:hAnsiTheme="minorEastAsia" w:eastAsiaTheme="minorEastAsia" w:cstheme="minorEastAsia"/>
                <w:kern w:val="2"/>
              </w:rPr>
              <w:t>日，查阅供应商送达的4个分标《检验报告》，2、3、4分标检验结论签发时间为2</w:t>
            </w:r>
            <w:r>
              <w:rPr>
                <w:rFonts w:asciiTheme="minorEastAsia" w:hAnsiTheme="minorEastAsia" w:eastAsiaTheme="minorEastAsia" w:cstheme="minorEastAsia"/>
                <w:kern w:val="2"/>
              </w:rPr>
              <w:t>021</w:t>
            </w:r>
            <w:r>
              <w:rPr>
                <w:rFonts w:hint="eastAsia" w:asciiTheme="minorEastAsia" w:hAnsiTheme="minorEastAsia" w:eastAsiaTheme="minorEastAsia" w:cstheme="minorEastAsia"/>
                <w:kern w:val="2"/>
              </w:rPr>
              <w:t>年</w:t>
            </w:r>
            <w:r>
              <w:rPr>
                <w:rFonts w:asciiTheme="minorEastAsia" w:hAnsiTheme="minorEastAsia" w:eastAsiaTheme="minorEastAsia" w:cstheme="minorEastAsia"/>
                <w:kern w:val="2"/>
              </w:rPr>
              <w:t>7</w:t>
            </w:r>
            <w:r>
              <w:rPr>
                <w:rFonts w:hint="eastAsia" w:asciiTheme="minorEastAsia" w:hAnsiTheme="minorEastAsia" w:eastAsiaTheme="minorEastAsia" w:cstheme="minorEastAsia"/>
                <w:kern w:val="2"/>
              </w:rPr>
              <w:t>月，1分标检验结论签发时间为2</w:t>
            </w:r>
            <w:r>
              <w:rPr>
                <w:rFonts w:asciiTheme="minorEastAsia" w:hAnsiTheme="minorEastAsia" w:eastAsiaTheme="minorEastAsia" w:cstheme="minorEastAsia"/>
                <w:kern w:val="2"/>
              </w:rPr>
              <w:t>022</w:t>
            </w:r>
            <w:r>
              <w:rPr>
                <w:rFonts w:hint="eastAsia" w:asciiTheme="minorEastAsia" w:hAnsiTheme="minorEastAsia" w:eastAsiaTheme="minorEastAsia" w:cstheme="minorEastAsia"/>
                <w:kern w:val="2"/>
              </w:rPr>
              <w:t>年4月，在1分标未完成抽检任务未送达《检验报告》的情况下组织验收，项目单位出具的“项目合同验收书”不具有真实。五是项目单位未按合同约定于2</w:t>
            </w:r>
            <w:r>
              <w:rPr>
                <w:rFonts w:asciiTheme="minorEastAsia" w:hAnsiTheme="minorEastAsia" w:eastAsiaTheme="minorEastAsia" w:cstheme="minorEastAsia"/>
                <w:kern w:val="2"/>
              </w:rPr>
              <w:t>021</w:t>
            </w:r>
            <w:r>
              <w:rPr>
                <w:rFonts w:hint="eastAsia" w:asciiTheme="minorEastAsia" w:hAnsiTheme="minorEastAsia" w:eastAsiaTheme="minorEastAsia" w:cstheme="minorEastAsia"/>
                <w:kern w:val="2"/>
              </w:rPr>
              <w:t>年1</w:t>
            </w:r>
            <w:r>
              <w:rPr>
                <w:rFonts w:asciiTheme="minorEastAsia" w:hAnsiTheme="minorEastAsia" w:eastAsiaTheme="minorEastAsia" w:cstheme="minorEastAsia"/>
                <w:kern w:val="2"/>
              </w:rPr>
              <w:t>1</w:t>
            </w:r>
            <w:r>
              <w:rPr>
                <w:rFonts w:hint="eastAsia" w:asciiTheme="minorEastAsia" w:hAnsiTheme="minorEastAsia" w:eastAsiaTheme="minorEastAsia" w:cstheme="minorEastAsia"/>
                <w:kern w:val="2"/>
              </w:rPr>
              <w:t>月3</w:t>
            </w:r>
            <w:r>
              <w:rPr>
                <w:rFonts w:asciiTheme="minorEastAsia" w:hAnsiTheme="minorEastAsia" w:eastAsiaTheme="minorEastAsia" w:cstheme="minorEastAsia"/>
                <w:kern w:val="2"/>
              </w:rPr>
              <w:t>0</w:t>
            </w:r>
            <w:r>
              <w:rPr>
                <w:rFonts w:hint="eastAsia" w:asciiTheme="minorEastAsia" w:hAnsiTheme="minorEastAsia" w:eastAsiaTheme="minorEastAsia" w:cstheme="minorEastAsia"/>
                <w:kern w:val="2"/>
              </w:rPr>
              <w:t>日前将本次费用汇至承检方账户，截止2</w:t>
            </w:r>
            <w:r>
              <w:rPr>
                <w:rFonts w:asciiTheme="minorEastAsia" w:hAnsiTheme="minorEastAsia" w:eastAsiaTheme="minorEastAsia" w:cstheme="minorEastAsia"/>
                <w:kern w:val="2"/>
              </w:rPr>
              <w:t>022</w:t>
            </w:r>
            <w:r>
              <w:rPr>
                <w:rFonts w:hint="eastAsia" w:asciiTheme="minorEastAsia" w:hAnsiTheme="minorEastAsia" w:eastAsiaTheme="minorEastAsia" w:cstheme="minorEastAsia"/>
                <w:kern w:val="2"/>
              </w:rPr>
              <w:t>年7月3</w:t>
            </w:r>
            <w:r>
              <w:rPr>
                <w:rFonts w:asciiTheme="minorEastAsia" w:hAnsiTheme="minorEastAsia" w:eastAsiaTheme="minorEastAsia" w:cstheme="minorEastAsia"/>
                <w:kern w:val="2"/>
              </w:rPr>
              <w:t>1</w:t>
            </w:r>
            <w:r>
              <w:rPr>
                <w:rFonts w:hint="eastAsia" w:asciiTheme="minorEastAsia" w:hAnsiTheme="minorEastAsia" w:eastAsiaTheme="minorEastAsia" w:cstheme="minorEastAsia"/>
                <w:kern w:val="2"/>
              </w:rPr>
              <w:t>日款项未付。</w:t>
            </w:r>
          </w:p>
          <w:bookmarkEnd w:id="7"/>
          <w:bookmarkEnd w:id="10"/>
          <w:p>
            <w:pPr>
              <w:pStyle w:val="6"/>
              <w:spacing w:before="0" w:beforeAutospacing="0" w:after="0" w:afterAutospacing="0"/>
              <w:ind w:firstLine="480"/>
              <w:rPr>
                <w:rFonts w:asciiTheme="minorEastAsia" w:hAnsiTheme="minorEastAsia" w:eastAsiaTheme="minorEastAsia" w:cstheme="minorEastAsia"/>
                <w:kern w:val="2"/>
              </w:rPr>
            </w:pPr>
            <w:bookmarkStart w:id="11" w:name="_Hlk113177633"/>
            <w:r>
              <w:rPr>
                <w:rFonts w:hint="eastAsia" w:asciiTheme="minorEastAsia" w:hAnsiTheme="minorEastAsia" w:eastAsiaTheme="minorEastAsia" w:cstheme="minorEastAsia"/>
                <w:kern w:val="2"/>
              </w:rPr>
              <w:t>2</w:t>
            </w:r>
            <w:r>
              <w:rPr>
                <w:rFonts w:asciiTheme="minorEastAsia" w:hAnsiTheme="minorEastAsia" w:eastAsiaTheme="minorEastAsia" w:cstheme="minorEastAsia"/>
                <w:kern w:val="2"/>
              </w:rPr>
              <w:t>.</w:t>
            </w:r>
            <w:r>
              <w:rPr>
                <w:rFonts w:hint="eastAsia" w:asciiTheme="minorEastAsia" w:hAnsiTheme="minorEastAsia" w:eastAsiaTheme="minorEastAsia" w:cstheme="minorEastAsia"/>
                <w:kern w:val="2"/>
              </w:rPr>
              <w:t>项目支出方面。截止2</w:t>
            </w:r>
            <w:r>
              <w:rPr>
                <w:rFonts w:asciiTheme="minorEastAsia" w:hAnsiTheme="minorEastAsia" w:eastAsiaTheme="minorEastAsia" w:cstheme="minorEastAsia"/>
                <w:kern w:val="2"/>
              </w:rPr>
              <w:t>021</w:t>
            </w:r>
            <w:r>
              <w:rPr>
                <w:rFonts w:hint="eastAsia" w:asciiTheme="minorEastAsia" w:hAnsiTheme="minorEastAsia" w:eastAsiaTheme="minorEastAsia" w:cstheme="minorEastAsia"/>
                <w:kern w:val="2"/>
              </w:rPr>
              <w:t>年1</w:t>
            </w:r>
            <w:r>
              <w:rPr>
                <w:rFonts w:asciiTheme="minorEastAsia" w:hAnsiTheme="minorEastAsia" w:eastAsiaTheme="minorEastAsia" w:cstheme="minorEastAsia"/>
                <w:kern w:val="2"/>
              </w:rPr>
              <w:t>2</w:t>
            </w:r>
            <w:r>
              <w:rPr>
                <w:rFonts w:hint="eastAsia" w:asciiTheme="minorEastAsia" w:hAnsiTheme="minorEastAsia" w:eastAsiaTheme="minorEastAsia" w:cstheme="minorEastAsia"/>
                <w:kern w:val="2"/>
              </w:rPr>
              <w:t>月3</w:t>
            </w:r>
            <w:r>
              <w:rPr>
                <w:rFonts w:asciiTheme="minorEastAsia" w:hAnsiTheme="minorEastAsia" w:eastAsiaTheme="minorEastAsia" w:cstheme="minorEastAsia"/>
                <w:kern w:val="2"/>
              </w:rPr>
              <w:t>1</w:t>
            </w:r>
            <w:r>
              <w:rPr>
                <w:rFonts w:hint="eastAsia" w:asciiTheme="minorEastAsia" w:hAnsiTheme="minorEastAsia" w:eastAsiaTheme="minorEastAsia" w:cstheme="minorEastAsia"/>
                <w:kern w:val="2"/>
              </w:rPr>
              <w:t>日项目资金零支付，预算支出进度达不到绩效目标设定的指标</w:t>
            </w:r>
            <w:bookmarkEnd w:id="11"/>
            <w:r>
              <w:rPr>
                <w:rFonts w:hint="eastAsia" w:asciiTheme="minorEastAsia" w:hAnsiTheme="minorEastAsia" w:eastAsiaTheme="minorEastAsia" w:cstheme="minorEastAsia"/>
                <w:kern w:val="2"/>
              </w:rPr>
              <w:t>，2</w:t>
            </w:r>
            <w:r>
              <w:rPr>
                <w:rFonts w:asciiTheme="minorEastAsia" w:hAnsiTheme="minorEastAsia" w:eastAsiaTheme="minorEastAsia" w:cstheme="minorEastAsia"/>
                <w:kern w:val="2"/>
              </w:rPr>
              <w:t>021</w:t>
            </w:r>
            <w:r>
              <w:rPr>
                <w:rFonts w:hint="eastAsia" w:asciiTheme="minorEastAsia" w:hAnsiTheme="minorEastAsia" w:eastAsiaTheme="minorEastAsia" w:cstheme="minorEastAsia"/>
                <w:kern w:val="2"/>
              </w:rPr>
              <w:t>年1</w:t>
            </w:r>
            <w:r>
              <w:rPr>
                <w:rFonts w:asciiTheme="minorEastAsia" w:hAnsiTheme="minorEastAsia" w:eastAsiaTheme="minorEastAsia" w:cstheme="minorEastAsia"/>
                <w:kern w:val="2"/>
              </w:rPr>
              <w:t>1</w:t>
            </w:r>
            <w:r>
              <w:rPr>
                <w:rFonts w:hint="eastAsia" w:asciiTheme="minorEastAsia" w:hAnsiTheme="minorEastAsia" w:eastAsiaTheme="minorEastAsia" w:cstheme="minorEastAsia"/>
                <w:kern w:val="2"/>
              </w:rPr>
              <w:t>月项目单位已向财政申报支付，财政未审批。</w:t>
            </w:r>
          </w:p>
          <w:p>
            <w:pPr>
              <w:pStyle w:val="6"/>
              <w:spacing w:before="0" w:beforeAutospacing="0" w:after="0" w:afterAutospacing="0"/>
              <w:ind w:firstLine="480"/>
              <w:rPr>
                <w:rFonts w:asciiTheme="minorEastAsia" w:hAnsiTheme="minorEastAsia" w:eastAsiaTheme="minorEastAsia" w:cstheme="minorEastAsia"/>
                <w:kern w:val="2"/>
              </w:rPr>
            </w:pPr>
            <w:bookmarkStart w:id="12" w:name="_Hlk113177363"/>
            <w:r>
              <w:rPr>
                <w:rFonts w:hint="eastAsia" w:asciiTheme="minorEastAsia" w:hAnsiTheme="minorEastAsia" w:eastAsiaTheme="minorEastAsia" w:cstheme="minorEastAsia"/>
                <w:kern w:val="2"/>
              </w:rPr>
              <w:t>3</w:t>
            </w:r>
            <w:r>
              <w:rPr>
                <w:rFonts w:asciiTheme="minorEastAsia" w:hAnsiTheme="minorEastAsia" w:eastAsiaTheme="minorEastAsia" w:cstheme="minorEastAsia"/>
                <w:kern w:val="2"/>
              </w:rPr>
              <w:t>.</w:t>
            </w:r>
            <w:r>
              <w:rPr>
                <w:rFonts w:hint="eastAsia" w:asciiTheme="minorEastAsia" w:hAnsiTheme="minorEastAsia" w:eastAsiaTheme="minorEastAsia" w:cstheme="minorEastAsia"/>
                <w:kern w:val="2"/>
              </w:rPr>
              <w:t>制度管理方面。</w:t>
            </w:r>
            <w:bookmarkEnd w:id="12"/>
            <w:r>
              <w:rPr>
                <w:rFonts w:hint="eastAsia" w:asciiTheme="minorEastAsia" w:hAnsiTheme="minorEastAsia" w:eastAsiaTheme="minorEastAsia" w:cstheme="minorEastAsia"/>
                <w:kern w:val="2"/>
              </w:rPr>
              <w:t>制定的《三江县市场监督管理局食品安全抽样检验管理制度》，未印发文号行文下达，未有执行日期和落款日期。《政府采购内部控制制度》第二章第四条：“本单位采购工作小组，由主任担任组长，分管副主任担任副组长</w:t>
            </w:r>
            <w:r>
              <w:rPr>
                <w:rFonts w:asciiTheme="minorEastAsia" w:hAnsiTheme="minorEastAsia" w:eastAsiaTheme="minorEastAsia" w:cstheme="minorEastAsia"/>
                <w:kern w:val="2"/>
              </w:rPr>
              <w:t>……</w:t>
            </w:r>
            <w:r>
              <w:rPr>
                <w:rFonts w:hint="eastAsia" w:asciiTheme="minorEastAsia" w:hAnsiTheme="minorEastAsia" w:eastAsiaTheme="minorEastAsia" w:cstheme="minorEastAsia"/>
                <w:kern w:val="2"/>
              </w:rPr>
              <w:t>”，与市场监督管理局设置的机构不相符，单位行政领导应是局长、副局长，第四章二十条没有结合《广西政府集中采购目录及标准（2</w:t>
            </w:r>
            <w:r>
              <w:rPr>
                <w:rFonts w:asciiTheme="minorEastAsia" w:hAnsiTheme="minorEastAsia" w:eastAsiaTheme="minorEastAsia" w:cstheme="minorEastAsia"/>
                <w:kern w:val="2"/>
              </w:rPr>
              <w:t>020</w:t>
            </w:r>
            <w:r>
              <w:rPr>
                <w:rFonts w:hint="eastAsia" w:asciiTheme="minorEastAsia" w:hAnsiTheme="minorEastAsia" w:eastAsiaTheme="minorEastAsia" w:cstheme="minorEastAsia"/>
                <w:kern w:val="2"/>
              </w:rPr>
              <w:t>版）》有关数额标准制定。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858" w:type="dxa"/>
            <w:shd w:val="clear" w:color="auto" w:fill="auto"/>
            <w:vAlign w:val="center"/>
          </w:tcPr>
          <w:p>
            <w:pPr>
              <w:pStyle w:val="6"/>
              <w:spacing w:before="0" w:beforeAutospacing="0" w:after="0" w:afterAutospacing="0"/>
              <w:ind w:firstLine="0" w:firstLineChars="0"/>
              <w:jc w:val="center"/>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整改建议</w:t>
            </w:r>
          </w:p>
        </w:tc>
        <w:tc>
          <w:tcPr>
            <w:tcW w:w="7796" w:type="dxa"/>
            <w:shd w:val="clear" w:color="auto" w:fill="auto"/>
            <w:vAlign w:val="center"/>
          </w:tcPr>
          <w:p>
            <w:pPr>
              <w:pStyle w:val="6"/>
              <w:spacing w:before="0" w:beforeAutospacing="0" w:after="0" w:afterAutospacing="0"/>
              <w:ind w:firstLine="480"/>
              <w:rPr>
                <w:rFonts w:asciiTheme="minorEastAsia" w:hAnsiTheme="minorEastAsia" w:eastAsiaTheme="minorEastAsia" w:cstheme="minorEastAsia"/>
                <w:kern w:val="2"/>
              </w:rPr>
            </w:pPr>
            <w:bookmarkStart w:id="13" w:name="_Hlk113178171"/>
            <w:r>
              <w:rPr>
                <w:rFonts w:asciiTheme="minorEastAsia" w:hAnsiTheme="minorEastAsia" w:eastAsiaTheme="minorEastAsia" w:cstheme="minorEastAsia"/>
                <w:kern w:val="2"/>
              </w:rPr>
              <w:t>1</w:t>
            </w:r>
            <w:r>
              <w:rPr>
                <w:rFonts w:hint="eastAsia" w:asciiTheme="minorEastAsia" w:hAnsiTheme="minorEastAsia" w:eastAsiaTheme="minorEastAsia" w:cstheme="minorEastAsia"/>
                <w:kern w:val="2"/>
              </w:rPr>
              <w:t>.进一步加强项目建设管理。业务股室要规范项目建设管理，严格执行单位制定的《合同管理内部控制制度》、</w:t>
            </w:r>
            <w:bookmarkEnd w:id="13"/>
            <w:r>
              <w:rPr>
                <w:rFonts w:hint="eastAsia" w:asciiTheme="minorEastAsia" w:hAnsiTheme="minorEastAsia" w:eastAsiaTheme="minorEastAsia" w:cstheme="minorEastAsia"/>
                <w:kern w:val="2"/>
              </w:rPr>
              <w:t>《政府采购内部控制制度》和《局党组“三重一大”事项集体决策制度》，避免违规操作，程序流于形式。</w:t>
            </w:r>
          </w:p>
          <w:p>
            <w:pPr>
              <w:pStyle w:val="6"/>
              <w:spacing w:before="0" w:beforeAutospacing="0" w:after="0" w:afterAutospacing="0"/>
              <w:ind w:firstLine="480"/>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2</w:t>
            </w:r>
            <w:r>
              <w:rPr>
                <w:rFonts w:asciiTheme="minorEastAsia" w:hAnsiTheme="minorEastAsia" w:eastAsiaTheme="minorEastAsia" w:cstheme="minorEastAsia"/>
                <w:kern w:val="2"/>
              </w:rPr>
              <w:t>.</w:t>
            </w:r>
            <w:bookmarkStart w:id="14" w:name="_Hlk113178959"/>
            <w:r>
              <w:rPr>
                <w:rFonts w:hint="eastAsia" w:asciiTheme="minorEastAsia" w:hAnsiTheme="minorEastAsia" w:eastAsiaTheme="minorEastAsia" w:cstheme="minorEastAsia"/>
                <w:kern w:val="2"/>
              </w:rPr>
              <w:t>进一步加快项目支出进度</w:t>
            </w:r>
            <w:bookmarkEnd w:id="14"/>
            <w:r>
              <w:rPr>
                <w:rFonts w:hint="eastAsia" w:asciiTheme="minorEastAsia" w:hAnsiTheme="minorEastAsia" w:eastAsiaTheme="minorEastAsia" w:cstheme="minorEastAsia"/>
                <w:kern w:val="2"/>
              </w:rPr>
              <w:t>。项目实施完成达到支付条件，业务部门及时向财政申报支付，尽快履行合同支付。</w:t>
            </w:r>
          </w:p>
          <w:p>
            <w:pPr>
              <w:pStyle w:val="6"/>
              <w:spacing w:before="0" w:beforeAutospacing="0" w:after="0" w:afterAutospacing="0"/>
              <w:ind w:firstLine="480"/>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3</w:t>
            </w:r>
            <w:r>
              <w:rPr>
                <w:rFonts w:asciiTheme="minorEastAsia" w:hAnsiTheme="minorEastAsia" w:eastAsiaTheme="minorEastAsia" w:cstheme="minorEastAsia"/>
                <w:kern w:val="2"/>
              </w:rPr>
              <w:t>.</w:t>
            </w:r>
            <w:r>
              <w:rPr>
                <w:rFonts w:hint="eastAsia" w:asciiTheme="minorEastAsia" w:hAnsiTheme="minorEastAsia" w:eastAsiaTheme="minorEastAsia" w:cstheme="minorEastAsia"/>
                <w:kern w:val="2"/>
              </w:rPr>
              <w:t>进一步完善管理制度。重新完善《政府采购内部控制制度》，制定的管理制度要行文下达，且有落款日期，使制度具有执行力。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4" w:hRule="atLeast"/>
        </w:trPr>
        <w:tc>
          <w:tcPr>
            <w:tcW w:w="1858" w:type="dxa"/>
            <w:shd w:val="clear" w:color="auto" w:fill="auto"/>
            <w:vAlign w:val="center"/>
          </w:tcPr>
          <w:p>
            <w:pPr>
              <w:widowControl/>
              <w:spacing w:line="560" w:lineRule="exact"/>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评价机构</w:t>
            </w:r>
          </w:p>
        </w:tc>
        <w:tc>
          <w:tcPr>
            <w:tcW w:w="7796" w:type="dxa"/>
            <w:shd w:val="clear" w:color="auto" w:fill="auto"/>
            <w:vAlign w:val="center"/>
          </w:tcPr>
          <w:p>
            <w:pPr>
              <w:widowControl/>
              <w:spacing w:line="560" w:lineRule="exact"/>
              <w:ind w:firstLine="480" w:firstLineChars="200"/>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w:t>
            </w:r>
          </w:p>
          <w:p>
            <w:pPr>
              <w:widowControl/>
              <w:spacing w:line="560" w:lineRule="exact"/>
              <w:ind w:firstLine="480" w:firstLineChars="200"/>
              <w:jc w:val="left"/>
              <w:rPr>
                <w:rFonts w:cs="宋体" w:asciiTheme="minorEastAsia" w:hAnsiTheme="minorEastAsia"/>
                <w:color w:val="000000"/>
                <w:kern w:val="0"/>
                <w:sz w:val="24"/>
                <w:szCs w:val="24"/>
              </w:rPr>
            </w:pPr>
            <w:r>
              <w:rPr>
                <w:rFonts w:hint="eastAsia" w:cs="仿宋" w:asciiTheme="minorEastAsia" w:hAnsiTheme="minorEastAsia"/>
                <w:sz w:val="24"/>
                <w:szCs w:val="24"/>
              </w:rPr>
              <w:t>南宁鉴达会计服务有限公司</w:t>
            </w:r>
          </w:p>
          <w:p>
            <w:pPr>
              <w:widowControl/>
              <w:spacing w:line="560" w:lineRule="exact"/>
              <w:ind w:firstLine="480" w:firstLineChars="200"/>
              <w:jc w:val="righ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2022年</w:t>
            </w:r>
            <w:r>
              <w:rPr>
                <w:rFonts w:cs="宋体" w:asciiTheme="minorEastAsia" w:hAnsiTheme="minorEastAsia"/>
                <w:color w:val="000000"/>
                <w:kern w:val="0"/>
                <w:sz w:val="24"/>
                <w:szCs w:val="24"/>
              </w:rPr>
              <w:t>9</w:t>
            </w:r>
            <w:r>
              <w:rPr>
                <w:rFonts w:hint="eastAsia" w:cs="宋体" w:asciiTheme="minorEastAsia" w:hAnsiTheme="minorEastAsia"/>
                <w:color w:val="000000"/>
                <w:kern w:val="0"/>
                <w:sz w:val="24"/>
                <w:szCs w:val="24"/>
              </w:rPr>
              <w:t>月</w:t>
            </w:r>
            <w:r>
              <w:rPr>
                <w:rFonts w:cs="宋体" w:asciiTheme="minorEastAsia" w:hAnsiTheme="minorEastAsia"/>
                <w:color w:val="000000"/>
                <w:kern w:val="0"/>
                <w:sz w:val="24"/>
                <w:szCs w:val="24"/>
              </w:rPr>
              <w:t>30</w:t>
            </w:r>
            <w:r>
              <w:rPr>
                <w:rFonts w:hint="eastAsia" w:cs="宋体" w:asciiTheme="minorEastAsia" w:hAnsiTheme="minorEastAsia"/>
                <w:color w:val="000000"/>
                <w:kern w:val="0"/>
                <w:sz w:val="24"/>
                <w:szCs w:val="24"/>
              </w:rPr>
              <w:t>日</w:t>
            </w:r>
          </w:p>
        </w:tc>
      </w:tr>
    </w:tbl>
    <w:p>
      <w:pPr>
        <w:jc w:val="left"/>
        <w:rPr>
          <w:rFonts w:asciiTheme="minorEastAsia" w:hAnsiTheme="minorEastAsia"/>
          <w:sz w:val="24"/>
          <w:szCs w:val="24"/>
        </w:rPr>
      </w:pPr>
    </w:p>
    <w:sectPr>
      <w:pgSz w:w="11906" w:h="16838"/>
      <w:pgMar w:top="1418" w:right="1134" w:bottom="130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C2"/>
    <w:rsid w:val="000220CD"/>
    <w:rsid w:val="00046A55"/>
    <w:rsid w:val="000576D6"/>
    <w:rsid w:val="000A76D9"/>
    <w:rsid w:val="000D3E96"/>
    <w:rsid w:val="001218F8"/>
    <w:rsid w:val="00172725"/>
    <w:rsid w:val="001F5E8F"/>
    <w:rsid w:val="00242A79"/>
    <w:rsid w:val="00380E0F"/>
    <w:rsid w:val="00400F29"/>
    <w:rsid w:val="0045054F"/>
    <w:rsid w:val="00542377"/>
    <w:rsid w:val="0065068C"/>
    <w:rsid w:val="006D5161"/>
    <w:rsid w:val="00717250"/>
    <w:rsid w:val="00754BC2"/>
    <w:rsid w:val="007679A1"/>
    <w:rsid w:val="007A0DDE"/>
    <w:rsid w:val="0081112D"/>
    <w:rsid w:val="008637E3"/>
    <w:rsid w:val="009324A3"/>
    <w:rsid w:val="00935F4E"/>
    <w:rsid w:val="009C30A4"/>
    <w:rsid w:val="00A0455B"/>
    <w:rsid w:val="00A81566"/>
    <w:rsid w:val="00B41632"/>
    <w:rsid w:val="00B70CB7"/>
    <w:rsid w:val="00D044B8"/>
    <w:rsid w:val="00ED68D4"/>
    <w:rsid w:val="00F63AFC"/>
    <w:rsid w:val="00FB75A2"/>
    <w:rsid w:val="011930FB"/>
    <w:rsid w:val="028978F3"/>
    <w:rsid w:val="04B16009"/>
    <w:rsid w:val="05CA26DC"/>
    <w:rsid w:val="0B306B3E"/>
    <w:rsid w:val="0B8F5F4C"/>
    <w:rsid w:val="12874B8A"/>
    <w:rsid w:val="16CD609B"/>
    <w:rsid w:val="1D246D80"/>
    <w:rsid w:val="1EDE0446"/>
    <w:rsid w:val="1FA37724"/>
    <w:rsid w:val="248B348E"/>
    <w:rsid w:val="2A387EC8"/>
    <w:rsid w:val="33647B18"/>
    <w:rsid w:val="585D434A"/>
    <w:rsid w:val="5CAA6EB2"/>
    <w:rsid w:val="5E2A5D60"/>
    <w:rsid w:val="60D33046"/>
    <w:rsid w:val="6342208E"/>
    <w:rsid w:val="6A4B413D"/>
    <w:rsid w:val="6B820F84"/>
    <w:rsid w:val="6C8205C7"/>
    <w:rsid w:val="701176D9"/>
    <w:rsid w:val="729F6FCF"/>
    <w:rsid w:val="73134FCC"/>
    <w:rsid w:val="736F6285"/>
    <w:rsid w:val="753B6897"/>
    <w:rsid w:val="7B5F3D7C"/>
    <w:rsid w:val="7BB83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仿宋_GB2312"/>
      <w:b/>
      <w:bCs/>
      <w:kern w:val="44"/>
      <w:sz w:val="44"/>
      <w:szCs w:val="44"/>
    </w:rPr>
  </w:style>
  <w:style w:type="character" w:default="1" w:styleId="7">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table of authorities"/>
    <w:basedOn w:val="1"/>
    <w:next w:val="1"/>
    <w:qFormat/>
    <w:uiPriority w:val="0"/>
    <w:pPr>
      <w:ind w:left="420" w:leftChars="200"/>
    </w:pPr>
    <w:rPr>
      <w:rFonts w:ascii="Times New Roman" w:hAnsi="Times New Roman" w:eastAsia="宋体" w:cs="Times New Roman"/>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line="560" w:lineRule="exact"/>
      <w:ind w:firstLine="200" w:firstLineChars="200"/>
      <w:jc w:val="left"/>
    </w:pPr>
    <w:rPr>
      <w:rFonts w:ascii="宋体" w:hAnsi="宋体" w:eastAsia="仿宋" w:cs="宋体"/>
      <w:kern w:val="0"/>
      <w:sz w:val="24"/>
      <w:szCs w:val="24"/>
    </w:rPr>
  </w:style>
  <w:style w:type="character" w:styleId="8">
    <w:name w:val="page number"/>
    <w:basedOn w:val="7"/>
    <w:qFormat/>
    <w:uiPriority w:val="99"/>
  </w:style>
  <w:style w:type="paragraph" w:customStyle="1" w:styleId="10">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11">
    <w:name w:val="页眉 字符"/>
    <w:basedOn w:val="7"/>
    <w:link w:val="5"/>
    <w:qFormat/>
    <w:uiPriority w:val="99"/>
    <w:rPr>
      <w:rFonts w:asciiTheme="minorHAnsi" w:hAnsiTheme="minorHAnsi" w:eastAsiaTheme="minorEastAsia" w:cstheme="minorBidi"/>
      <w:kern w:val="2"/>
      <w:sz w:val="18"/>
      <w:szCs w:val="18"/>
    </w:rPr>
  </w:style>
  <w:style w:type="character" w:customStyle="1" w:styleId="12">
    <w:name w:val="页脚 字符"/>
    <w:basedOn w:val="7"/>
    <w:link w:val="4"/>
    <w:qFormat/>
    <w:uiPriority w:val="99"/>
    <w:rPr>
      <w:rFonts w:asciiTheme="minorHAnsi" w:hAnsiTheme="minorHAnsi" w:eastAsiaTheme="minorEastAsia" w:cstheme="minorBidi"/>
      <w:kern w:val="2"/>
      <w:sz w:val="18"/>
      <w:szCs w:val="18"/>
    </w:rPr>
  </w:style>
  <w:style w:type="paragraph" w:styleId="13">
    <w:name w:val="List Paragraph"/>
    <w:basedOn w:val="1"/>
    <w:unhideWhenUsed/>
    <w:qFormat/>
    <w:uiPriority w:val="99"/>
    <w:pPr>
      <w:ind w:firstLine="420" w:firstLineChars="200"/>
    </w:pPr>
  </w:style>
  <w:style w:type="character" w:customStyle="1" w:styleId="14">
    <w:name w:val="正文文本_"/>
    <w:qFormat/>
    <w:uiPriority w:val="99"/>
    <w:rPr>
      <w:rFonts w:hint="eastAsia" w:ascii="MingLiU" w:eastAsia="MingLiU" w:cs="MingLiU"/>
      <w:sz w:val="27"/>
      <w:szCs w:val="27"/>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302</Words>
  <Characters>1725</Characters>
  <Lines>14</Lines>
  <Paragraphs>4</Paragraphs>
  <TotalTime>57</TotalTime>
  <ScaleCrop>false</ScaleCrop>
  <LinksUpToDate>false</LinksUpToDate>
  <CharactersWithSpaces>2023</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2020-12-15T15:44:00Z</dcterms:created>
  <dc:creator>pan</dc:creator>
  <cp:lastModifiedBy>admin</cp:lastModifiedBy>
  <dcterms:modified xsi:type="dcterms:W3CDTF">2022-10-25T10:44:46Z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90A16A55CDB647B7B92735B896949A97</vt:lpwstr>
  </property>
</Properties>
</file>