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21</w:t>
      </w:r>
      <w:r>
        <w:rPr>
          <w:rFonts w:hint="eastAsia" w:ascii="黑体" w:hAnsi="黑体" w:eastAsia="黑体"/>
          <w:sz w:val="32"/>
          <w:szCs w:val="32"/>
        </w:rPr>
        <w:t>年</w:t>
      </w:r>
      <w:r>
        <w:rPr>
          <w:rFonts w:hint="eastAsia" w:ascii="黑体" w:hAnsi="黑体" w:eastAsia="黑体"/>
          <w:sz w:val="32"/>
          <w:szCs w:val="32"/>
          <w:lang w:val="en-US" w:eastAsia="zh-CN"/>
        </w:rPr>
        <w:t>三江侗族自治县财政预算</w:t>
      </w:r>
      <w:r>
        <w:rPr>
          <w:rFonts w:hint="eastAsia" w:ascii="黑体" w:hAnsi="黑体" w:eastAsia="黑体" w:cs="黑体"/>
          <w:bCs/>
          <w:sz w:val="32"/>
          <w:szCs w:val="32"/>
          <w:lang w:eastAsia="zh-CN"/>
        </w:rPr>
        <w:t>项目</w:t>
      </w:r>
      <w:r>
        <w:rPr>
          <w:rFonts w:hint="eastAsia" w:ascii="黑体" w:hAnsi="黑体" w:eastAsia="黑体"/>
          <w:sz w:val="32"/>
          <w:szCs w:val="32"/>
        </w:rPr>
        <w:t>支出绩效再评价结果</w:t>
      </w:r>
    </w:p>
    <w:tbl>
      <w:tblPr>
        <w:tblStyle w:val="10"/>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pageBreakBefore w:val="0"/>
              <w:widowControl/>
              <w:kinsoku/>
              <w:wordWrap/>
              <w:overflowPunct/>
              <w:topLinePunct w:val="0"/>
              <w:bidi w:val="0"/>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第七次全国人口普查经费项目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pageBreakBefore w:val="0"/>
              <w:widowControl/>
              <w:kinsoku/>
              <w:wordWrap/>
              <w:overflowPunct/>
              <w:topLinePunct w:val="0"/>
              <w:bidi w:val="0"/>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216.48</w:t>
            </w:r>
            <w:r>
              <w:rPr>
                <w:rFonts w:hint="eastAsia" w:asciiTheme="minorEastAsia" w:hAnsiTheme="minorEastAsia" w:eastAsiaTheme="minorEastAsia" w:cs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pageBreakBefore w:val="0"/>
              <w:widowControl/>
              <w:kinsoku/>
              <w:wordWrap/>
              <w:overflowPunct/>
              <w:topLinePunct w:val="0"/>
              <w:bidi w:val="0"/>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sz w:val="24"/>
                <w:szCs w:val="24"/>
                <w:lang w:val="en-US" w:eastAsia="zh-CN"/>
              </w:rPr>
              <w:t>三江侗族自治县统计</w:t>
            </w:r>
            <w:r>
              <w:rPr>
                <w:rFonts w:hint="eastAsia" w:asciiTheme="minorEastAsia" w:hAnsiTheme="minorEastAsia" w:eastAsiaTheme="minorEastAsia" w:cstheme="minorEastAsia"/>
                <w:sz w:val="24"/>
                <w:szCs w:val="24"/>
                <w:lang w:eastAsia="zh-CN"/>
              </w:rPr>
              <w:t>局</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pageBreakBefore w:val="0"/>
              <w:widowControl/>
              <w:kinsoku/>
              <w:wordWrap/>
              <w:overflowPunct/>
              <w:topLinePunct w:val="0"/>
              <w:bidi w:val="0"/>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得分：</w:t>
            </w:r>
            <w:r>
              <w:rPr>
                <w:rFonts w:hint="eastAsia" w:asciiTheme="minorEastAsia" w:hAnsiTheme="minorEastAsia" w:cstheme="minorEastAsia"/>
                <w:color w:val="000000"/>
                <w:kern w:val="0"/>
                <w:sz w:val="24"/>
                <w:szCs w:val="24"/>
                <w:lang w:val="en-US" w:eastAsia="zh-CN"/>
              </w:rPr>
              <w:t>95.5</w:t>
            </w:r>
            <w:r>
              <w:rPr>
                <w:rFonts w:hint="eastAsia" w:asciiTheme="minorEastAsia" w:hAnsiTheme="minorEastAsia" w:eastAsiaTheme="minorEastAsia" w:cstheme="minorEastAsia"/>
                <w:bCs/>
                <w:sz w:val="24"/>
                <w:szCs w:val="24"/>
              </w:rPr>
              <w:t xml:space="preserve">分  </w:t>
            </w:r>
            <w:r>
              <w:rPr>
                <w:rFonts w:hint="eastAsia" w:asciiTheme="minorEastAsia" w:hAnsiTheme="minorEastAsia" w:eastAsiaTheme="minorEastAsia" w:cstheme="minorEastAsia"/>
                <w:color w:val="000000"/>
                <w:kern w:val="0"/>
                <w:sz w:val="24"/>
                <w:szCs w:val="24"/>
              </w:rPr>
              <w:t>评价等级：</w:t>
            </w:r>
            <w:r>
              <w:rPr>
                <w:rFonts w:hint="eastAsia" w:asciiTheme="minorEastAsia" w:hAnsiTheme="minorEastAsia" w:eastAsiaTheme="minorEastAsia" w:cstheme="minorEastAsia"/>
                <w:color w:val="000000"/>
                <w:kern w:val="0"/>
                <w:sz w:val="24"/>
                <w:szCs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858" w:type="dxa"/>
            <w:shd w:val="clear" w:color="auto" w:fill="auto"/>
            <w:vAlign w:val="center"/>
          </w:tcPr>
          <w:p>
            <w:pPr>
              <w:pageBreakBefore w:val="0"/>
              <w:widowControl/>
              <w:kinsoku/>
              <w:wordWrap/>
              <w:overflowPunct/>
              <w:topLinePunct w:val="0"/>
              <w:bidi w:val="0"/>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cstheme="minorEastAsia"/>
                <w:color w:val="000000"/>
                <w:kern w:val="0"/>
                <w:sz w:val="24"/>
                <w:szCs w:val="24"/>
                <w:lang w:val="en-US" w:eastAsia="zh-CN"/>
              </w:rPr>
              <w:t>投入指标全部完成，项目立项依据充分，项目资金列入年初预算，项目绩效目标设定与项目实施相符；过程指标完成略差，未制定有项目管理制度，资金管理制度需进一步补充完善，会计核算方面需要加强；产出指标、效果指标全部完成，满意度达到设定的指标值。经综合评价，项目支出绩效总得分为95.5分，评价等级为“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trPr>
        <w:tc>
          <w:tcPr>
            <w:tcW w:w="1858" w:type="dxa"/>
            <w:shd w:val="clear" w:color="auto" w:fill="auto"/>
            <w:vAlign w:val="center"/>
          </w:tcPr>
          <w:p>
            <w:pPr>
              <w:pageBreakBefore w:val="0"/>
              <w:widowControl/>
              <w:kinsoku/>
              <w:wordWrap/>
              <w:overflowPunct/>
              <w:topLinePunct w:val="0"/>
              <w:bidi w:val="0"/>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firstLine="482"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bCs/>
                <w:kern w:val="0"/>
                <w:sz w:val="24"/>
                <w:szCs w:val="24"/>
              </w:rPr>
              <w:t>1．项目绩效</w:t>
            </w:r>
            <w:bookmarkStart w:id="0" w:name="_Hlk71840727"/>
            <w:bookmarkStart w:id="1" w:name="_Hlk72393966"/>
            <w:r>
              <w:rPr>
                <w:rFonts w:hint="eastAsia" w:asciiTheme="minorEastAsia" w:hAnsiTheme="minorEastAsia" w:cstheme="minorEastAsia"/>
                <w:b/>
                <w:bCs/>
                <w:kern w:val="0"/>
                <w:sz w:val="24"/>
                <w:szCs w:val="24"/>
                <w:lang w:eastAsia="zh-CN"/>
              </w:rPr>
              <w:t>。</w:t>
            </w:r>
            <w:r>
              <w:rPr>
                <w:rFonts w:hint="eastAsia" w:asciiTheme="minorEastAsia" w:hAnsiTheme="minorEastAsia" w:eastAsiaTheme="minorEastAsia" w:cstheme="minorEastAsia"/>
                <w:bCs/>
                <w:sz w:val="24"/>
                <w:szCs w:val="24"/>
                <w:lang w:val="en-US" w:eastAsia="zh-CN"/>
              </w:rPr>
              <w:t>对全县15个乡镇约40万人口10.8万户</w:t>
            </w:r>
            <w:r>
              <w:rPr>
                <w:rFonts w:hint="eastAsia" w:asciiTheme="minorEastAsia" w:hAnsiTheme="minorEastAsia" w:eastAsiaTheme="minorEastAsia" w:cstheme="minorEastAsia"/>
                <w:bCs/>
                <w:sz w:val="24"/>
                <w:szCs w:val="24"/>
                <w:lang w:eastAsia="zh-CN"/>
              </w:rPr>
              <w:t>第七次全国人口普查现场数据采集，上报、审核、验收等工作</w:t>
            </w: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lang w:eastAsia="zh-CN"/>
              </w:rPr>
              <w:t>及时兑现“两员”调查补助。</w:t>
            </w:r>
          </w:p>
          <w:bookmarkEnd w:id="0"/>
          <w:bookmarkEnd w:id="1"/>
          <w:p>
            <w:pPr>
              <w:pStyle w:val="3"/>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rPr>
              <w:t>2.资金使用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val="0"/>
                <w:bCs w:val="0"/>
                <w:sz w:val="24"/>
                <w:szCs w:val="24"/>
                <w:lang w:val="en-US" w:eastAsia="zh-CN"/>
              </w:rPr>
              <w:t>预算安排资金216.48万元，到位资金216.48万元，资金到位率100%，实际使用资金203.82万元，资金使用率为94.15%。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trPr>
        <w:tc>
          <w:tcPr>
            <w:tcW w:w="1858" w:type="dxa"/>
            <w:shd w:val="clear" w:color="auto" w:fill="auto"/>
            <w:vAlign w:val="center"/>
          </w:tcPr>
          <w:p>
            <w:pPr>
              <w:pageBreakBefore w:val="0"/>
              <w:widowControl/>
              <w:kinsoku/>
              <w:wordWrap/>
              <w:overflowPunct/>
              <w:topLinePunct w:val="0"/>
              <w:bidi w:val="0"/>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Theme="minorEastAsia" w:hAnsiTheme="minorEastAsia" w:cstheme="minorEastAsia"/>
                <w:b/>
                <w:bCs/>
                <w:color w:val="000000"/>
                <w:kern w:val="0"/>
                <w:sz w:val="24"/>
                <w:szCs w:val="24"/>
                <w:lang w:val="en-US" w:eastAsia="zh-CN"/>
              </w:rPr>
            </w:pPr>
            <w:r>
              <w:rPr>
                <w:rFonts w:hint="eastAsia" w:asciiTheme="minorEastAsia" w:hAnsiTheme="minorEastAsia" w:cstheme="minorEastAsia"/>
                <w:b/>
                <w:bCs/>
                <w:color w:val="000000"/>
                <w:kern w:val="0"/>
                <w:sz w:val="24"/>
                <w:szCs w:val="24"/>
                <w:lang w:val="en-US" w:eastAsia="zh-CN"/>
              </w:rPr>
              <w:t>1.积极筹备,做好人口普查前期工作。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成立县、乡、村三级普查机构。2020年2月19日县人民政府发文《三江侗族自治县人民政府关于做好我县第七次全国人口普查工作的通知》（三政发〔2020〕），成立了三江县第七次全国人口普查领导小组，领导小组下设办公室，办公室设在县统计局，办公室主任由梁宏耀同志兼任，负责办公室日常工作；2020年5月13日，全县15个乡（镇）170个村（居)委会全部设立了人口普查领导小组，县、乡、村三级普查机构设立到位。</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明确部门工作职责。领导小组各成员单位要按照工作职责，各负其责、通力协作、密切配合，共同做好普查工作。县委宣传部、发展和改革局、公安局、卫生健康局、教育局、自然资源和规划局、住建局财政局等部门明确分工，各负其责，配合做好相关政策协调、经费保障等普查登记工作。</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Theme="minorEastAsia" w:hAnsiTheme="minorEastAsia" w:cstheme="minorEastAsia"/>
                <w:color w:val="000000"/>
                <w:kern w:val="0"/>
                <w:sz w:val="24"/>
                <w:szCs w:val="24"/>
                <w:lang w:val="en-US" w:eastAsia="zh-CN"/>
              </w:rPr>
            </w:pPr>
            <w:r>
              <w:rPr>
                <w:rFonts w:hint="eastAsia" w:asciiTheme="minorEastAsia" w:hAnsiTheme="minorEastAsia" w:cstheme="minorEastAsia"/>
                <w:b/>
                <w:bCs/>
                <w:color w:val="000000"/>
                <w:kern w:val="0"/>
                <w:sz w:val="24"/>
                <w:szCs w:val="24"/>
                <w:lang w:val="en-US" w:eastAsia="zh-CN"/>
              </w:rPr>
              <w:t>2.多形式开展人口普查宣传活动。</w:t>
            </w:r>
            <w:r>
              <w:rPr>
                <w:rFonts w:hint="eastAsia" w:asciiTheme="minorEastAsia" w:hAnsiTheme="minorEastAsia" w:cstheme="minorEastAsia"/>
                <w:color w:val="000000"/>
                <w:kern w:val="0"/>
                <w:sz w:val="24"/>
                <w:szCs w:val="24"/>
                <w:lang w:val="en-US" w:eastAsia="zh-CN"/>
              </w:rPr>
              <w:t>三江县人普办制定并签发了《第七次全国人口普查宣传方案》，坚持阶段性的集中宣传和长期宣传活动相结合，将媒体宣传与社会宣传相结合，开展以“人口普查，惠及万家”为主题系列宣传动员活动，印制并派发《三江县第七次全国人口普查宣传资料》1万份，向广大普查对象宣传人口普查工作，引导广大普查对象依法配合普查，如实申报普查项目，为普查工作顺利实施创造良好舆论环境。</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cstheme="minorEastAsia"/>
                <w:b/>
                <w:bCs/>
                <w:color w:val="000000"/>
                <w:kern w:val="0"/>
                <w:sz w:val="24"/>
                <w:szCs w:val="24"/>
                <w:lang w:val="en-US" w:eastAsia="zh-CN"/>
              </w:rPr>
              <w:t>3.精心组织选聘“两员”，全面开展人口普查业务培训。</w:t>
            </w:r>
            <w:r>
              <w:rPr>
                <w:rFonts w:hint="eastAsia" w:asciiTheme="minorEastAsia" w:hAnsiTheme="minorEastAsia" w:cstheme="minorEastAsia"/>
                <w:color w:val="000000"/>
                <w:kern w:val="0"/>
                <w:sz w:val="24"/>
                <w:szCs w:val="24"/>
                <w:lang w:val="en-US" w:eastAsia="zh-CN"/>
              </w:rPr>
              <w:t>制定 “两员”选聘计划，共选聘“两员”1979人，其中普查指导员311人，普查员1647人。9月8日-9日集中培训15个乡镇师资骨干共43人；全县于9月30日全部完成“两员”培训工作，为高质量、高效率完成第七次全国人口普查工作任务打下了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58" w:type="dxa"/>
            <w:shd w:val="clear" w:color="auto" w:fill="auto"/>
            <w:vAlign w:val="center"/>
          </w:tcPr>
          <w:p>
            <w:pPr>
              <w:pageBreakBefore w:val="0"/>
              <w:widowControl/>
              <w:kinsoku/>
              <w:wordWrap/>
              <w:overflowPunct/>
              <w:topLinePunct w:val="0"/>
              <w:bidi w:val="0"/>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b/>
                <w:bCs/>
                <w:color w:val="000000"/>
                <w:kern w:val="0"/>
                <w:sz w:val="24"/>
                <w:szCs w:val="24"/>
                <w:lang w:val="en-US" w:eastAsia="zh-CN" w:bidi="ar-SA"/>
              </w:rPr>
              <w:t>1.</w:t>
            </w:r>
            <w:r>
              <w:rPr>
                <w:rFonts w:hint="eastAsia" w:asciiTheme="minorEastAsia" w:hAnsiTheme="minorEastAsia" w:eastAsiaTheme="minorEastAsia" w:cstheme="minorEastAsia"/>
                <w:b/>
                <w:bCs/>
                <w:color w:val="000000"/>
                <w:kern w:val="0"/>
                <w:sz w:val="24"/>
                <w:szCs w:val="24"/>
                <w:lang w:val="en-US" w:eastAsia="zh-CN" w:bidi="ar-SA"/>
              </w:rPr>
              <w:t>项目管理制度、资金管理制度不够健全、完善。</w:t>
            </w:r>
            <w:r>
              <w:rPr>
                <w:rFonts w:hint="eastAsia" w:asciiTheme="minorEastAsia" w:hAnsiTheme="minorEastAsia" w:eastAsiaTheme="minorEastAsia" w:cstheme="minorEastAsia"/>
                <w:color w:val="000000"/>
                <w:kern w:val="0"/>
                <w:sz w:val="24"/>
                <w:szCs w:val="24"/>
                <w:lang w:val="en-US" w:eastAsia="zh-CN" w:bidi="ar-SA"/>
              </w:rPr>
              <w:t>缺少《建设项目管理制度》《合同管理制度》《政府采购管理制度》“三重一大”议事机制等。</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b/>
                <w:bCs/>
                <w:color w:val="000000"/>
                <w:kern w:val="0"/>
                <w:sz w:val="24"/>
                <w:szCs w:val="24"/>
                <w:lang w:val="en-US" w:eastAsia="zh-CN" w:bidi="ar-SA"/>
              </w:rPr>
              <w:t>2.</w:t>
            </w:r>
            <w:r>
              <w:rPr>
                <w:rFonts w:hint="eastAsia" w:asciiTheme="minorEastAsia" w:hAnsiTheme="minorEastAsia" w:eastAsiaTheme="minorEastAsia" w:cstheme="minorEastAsia"/>
                <w:b/>
                <w:bCs/>
                <w:color w:val="000000"/>
                <w:kern w:val="0"/>
                <w:sz w:val="24"/>
                <w:szCs w:val="24"/>
                <w:lang w:val="en-US" w:eastAsia="zh-CN" w:bidi="ar-SA"/>
              </w:rPr>
              <w:t>资金支出凭证附件材料不齐全</w:t>
            </w:r>
            <w:r>
              <w:rPr>
                <w:rFonts w:hint="eastAsia" w:asciiTheme="minorEastAsia" w:hAnsiTheme="minorEastAsia" w:cstheme="minorEastAsia"/>
                <w:b/>
                <w:bCs/>
                <w:color w:val="000000"/>
                <w:kern w:val="0"/>
                <w:sz w:val="24"/>
                <w:szCs w:val="24"/>
                <w:lang w:val="en-US" w:eastAsia="zh-CN" w:bidi="ar-SA"/>
              </w:rPr>
              <w:t>。</w:t>
            </w:r>
            <w:r>
              <w:rPr>
                <w:rFonts w:hint="eastAsia" w:asciiTheme="minorEastAsia" w:hAnsiTheme="minorEastAsia" w:eastAsiaTheme="minorEastAsia" w:cstheme="minorEastAsia"/>
                <w:color w:val="000000"/>
                <w:kern w:val="0"/>
                <w:sz w:val="24"/>
                <w:szCs w:val="24"/>
                <w:lang w:val="en-US" w:eastAsia="zh-CN" w:bidi="ar-SA"/>
              </w:rPr>
              <w:t>存在项目资金支出发票无业务经办人签字、大额资金开支缺少“三重一大”集体决策程序的会议纪要等原始凭证附件。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58" w:type="dxa"/>
            <w:shd w:val="clear" w:color="auto" w:fill="auto"/>
            <w:vAlign w:val="center"/>
          </w:tcPr>
          <w:p>
            <w:pPr>
              <w:pageBreakBefore w:val="0"/>
              <w:widowControl/>
              <w:kinsoku/>
              <w:wordWrap/>
              <w:overflowPunct/>
              <w:topLinePunct w:val="0"/>
              <w:bidi w:val="0"/>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Theme="minorEastAsia" w:hAnsiTheme="minorEastAsia" w:cstheme="minorEastAsia"/>
                <w:color w:val="000000"/>
                <w:kern w:val="0"/>
                <w:sz w:val="24"/>
                <w:szCs w:val="24"/>
                <w:lang w:val="zh-TW" w:eastAsia="zh-CN" w:bidi="ar-SA"/>
              </w:rPr>
            </w:pPr>
            <w:r>
              <w:rPr>
                <w:rFonts w:hint="eastAsia" w:asciiTheme="minorEastAsia" w:hAnsi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kern w:val="0"/>
                <w:sz w:val="24"/>
                <w:szCs w:val="24"/>
                <w:lang w:val="en-US" w:eastAsia="zh-CN" w:bidi="ar-SA"/>
              </w:rPr>
              <w:t>三江侗族自治县统计局要按照</w:t>
            </w:r>
            <w:r>
              <w:rPr>
                <w:rFonts w:hint="eastAsia" w:asciiTheme="minorEastAsia" w:hAnsiTheme="minorEastAsia" w:eastAsiaTheme="minorEastAsia" w:cstheme="minorEastAsia"/>
                <w:color w:val="000000"/>
                <w:kern w:val="0"/>
                <w:sz w:val="24"/>
                <w:szCs w:val="24"/>
                <w:lang w:val="zh-TW" w:eastAsia="zh-CN" w:bidi="ar-SA"/>
              </w:rPr>
              <w:t>财政部印发的《行政事业单位内部控制规范(试行)》(财会〔2012〕21号)、自治区财政厅《关于加快推进行政事业单位内部控制建设有关工作的通知》（桂财会〔2016〕25号）要求，</w:t>
            </w:r>
            <w:r>
              <w:rPr>
                <w:rFonts w:hint="eastAsia" w:asciiTheme="minorEastAsia" w:hAnsiTheme="minorEastAsia" w:eastAsiaTheme="minorEastAsia" w:cstheme="minorEastAsia"/>
                <w:color w:val="000000"/>
                <w:kern w:val="0"/>
                <w:sz w:val="24"/>
                <w:szCs w:val="24"/>
                <w:lang w:val="en-US" w:eastAsia="zh-CN" w:bidi="ar-SA"/>
              </w:rPr>
              <w:t>重新制定单位</w:t>
            </w:r>
            <w:r>
              <w:rPr>
                <w:rFonts w:hint="eastAsia" w:asciiTheme="minorEastAsia" w:hAnsiTheme="minorEastAsia" w:eastAsiaTheme="minorEastAsia" w:cstheme="minorEastAsia"/>
                <w:color w:val="000000"/>
                <w:kern w:val="0"/>
                <w:sz w:val="24"/>
                <w:szCs w:val="24"/>
                <w:lang w:val="zh-TW" w:eastAsia="zh-CN" w:bidi="ar-SA"/>
              </w:rPr>
              <w:t>的预算管理、收支管理、政府采购管理、建设项目管理、合同管理和资产管理六大活动的内部控制制度</w:t>
            </w:r>
            <w:r>
              <w:rPr>
                <w:rFonts w:hint="eastAsia" w:asciiTheme="minorEastAsia" w:hAnsiTheme="minorEastAsia" w:cstheme="minorEastAsia"/>
                <w:color w:val="000000"/>
                <w:kern w:val="0"/>
                <w:sz w:val="24"/>
                <w:szCs w:val="24"/>
                <w:lang w:val="zh-TW" w:eastAsia="zh-CN" w:bidi="ar-SA"/>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cstheme="minorEastAsia"/>
                <w:color w:val="000000"/>
                <w:kern w:val="0"/>
                <w:sz w:val="24"/>
                <w:szCs w:val="24"/>
                <w:lang w:val="en-US" w:eastAsia="zh-CN" w:bidi="ar-SA"/>
              </w:rPr>
              <w:t>2.</w:t>
            </w:r>
            <w:r>
              <w:rPr>
                <w:rFonts w:hint="eastAsia" w:asciiTheme="minorEastAsia" w:hAnsiTheme="minorEastAsia" w:eastAsiaTheme="minorEastAsia" w:cstheme="minorEastAsia"/>
                <w:color w:val="000000"/>
                <w:kern w:val="0"/>
                <w:sz w:val="24"/>
                <w:szCs w:val="24"/>
                <w:lang w:val="zh-TW" w:eastAsia="zh-CN" w:bidi="ar-SA"/>
              </w:rPr>
              <w:t>建立健全财务管理、资金管理制度，</w:t>
            </w:r>
            <w:r>
              <w:rPr>
                <w:rFonts w:hint="eastAsia" w:asciiTheme="minorEastAsia" w:hAnsiTheme="minorEastAsia" w:eastAsiaTheme="minorEastAsia" w:cstheme="minorEastAsia"/>
                <w:color w:val="000000"/>
                <w:kern w:val="0"/>
                <w:sz w:val="24"/>
                <w:szCs w:val="24"/>
                <w:lang w:val="en-US" w:eastAsia="zh-CN" w:bidi="ar-SA"/>
              </w:rPr>
              <w:t>加强项目资金支出审核力度</w:t>
            </w:r>
            <w:r>
              <w:rPr>
                <w:rFonts w:hint="eastAsia" w:asciiTheme="minorEastAsia" w:hAnsiTheme="minorEastAsia" w:cstheme="minorEastAsia"/>
                <w:color w:val="000000"/>
                <w:kern w:val="0"/>
                <w:sz w:val="24"/>
                <w:szCs w:val="24"/>
                <w:lang w:val="en-US" w:eastAsia="zh-CN" w:bidi="ar-SA"/>
              </w:rPr>
              <w:t>，</w:t>
            </w:r>
            <w:r>
              <w:rPr>
                <w:rFonts w:hint="eastAsia" w:asciiTheme="minorEastAsia" w:hAnsiTheme="minorEastAsia" w:eastAsiaTheme="minorEastAsia" w:cstheme="minorEastAsia"/>
                <w:color w:val="000000"/>
                <w:kern w:val="0"/>
                <w:sz w:val="24"/>
                <w:szCs w:val="24"/>
                <w:lang w:val="en-US" w:eastAsia="zh-CN" w:bidi="ar-SA"/>
              </w:rPr>
              <w:t>规范项目资金支出审批程序和手续</w:t>
            </w:r>
            <w:r>
              <w:rPr>
                <w:rFonts w:hint="eastAsia" w:asciiTheme="minorEastAsia" w:hAnsiTheme="minorEastAsia" w:eastAsiaTheme="minorEastAsia" w:cstheme="minorEastAsia"/>
                <w:color w:val="000000"/>
                <w:kern w:val="0"/>
                <w:sz w:val="24"/>
                <w:szCs w:val="24"/>
                <w:lang w:val="zh-TW"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858" w:type="dxa"/>
            <w:shd w:val="clear" w:color="auto" w:fill="auto"/>
            <w:vAlign w:val="center"/>
          </w:tcPr>
          <w:p>
            <w:pPr>
              <w:pageBreakBefore w:val="0"/>
              <w:widowControl/>
              <w:kinsoku/>
              <w:wordWrap/>
              <w:overflowPunct/>
              <w:topLinePunct w:val="0"/>
              <w:bidi w:val="0"/>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b w:val="0"/>
                <w:bCs w:val="0"/>
                <w:color w:val="000000"/>
                <w:kern w:val="0"/>
                <w:sz w:val="24"/>
                <w:szCs w:val="24"/>
              </w:rPr>
            </w:pP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 xml:space="preserve"> 9</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 xml:space="preserve"> 30</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7" w:right="1134" w:bottom="130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WM3MGM2MGFiZjZkMjQ1MmYyZDJkMzRlY2M5MzkifQ=="/>
  </w:docVars>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11930FB"/>
    <w:rsid w:val="028978F3"/>
    <w:rsid w:val="04B16009"/>
    <w:rsid w:val="05CA26DC"/>
    <w:rsid w:val="0AF40122"/>
    <w:rsid w:val="0B306B3E"/>
    <w:rsid w:val="0B8F5F4C"/>
    <w:rsid w:val="0F867209"/>
    <w:rsid w:val="12874B8A"/>
    <w:rsid w:val="12877415"/>
    <w:rsid w:val="16CD609B"/>
    <w:rsid w:val="19B227BD"/>
    <w:rsid w:val="1D246D80"/>
    <w:rsid w:val="1FA37724"/>
    <w:rsid w:val="236D3DE0"/>
    <w:rsid w:val="248B348E"/>
    <w:rsid w:val="26E81F25"/>
    <w:rsid w:val="2A387EC8"/>
    <w:rsid w:val="2CBC5FD9"/>
    <w:rsid w:val="33647B18"/>
    <w:rsid w:val="38995B1E"/>
    <w:rsid w:val="3C4A490F"/>
    <w:rsid w:val="41193954"/>
    <w:rsid w:val="563D394C"/>
    <w:rsid w:val="585D434A"/>
    <w:rsid w:val="5CAA6EB2"/>
    <w:rsid w:val="5E2A5D60"/>
    <w:rsid w:val="5F90504F"/>
    <w:rsid w:val="60D33046"/>
    <w:rsid w:val="652C2F30"/>
    <w:rsid w:val="69022C78"/>
    <w:rsid w:val="696455AE"/>
    <w:rsid w:val="6A4B413D"/>
    <w:rsid w:val="6B820F84"/>
    <w:rsid w:val="6C294E68"/>
    <w:rsid w:val="6C8205C7"/>
    <w:rsid w:val="70731174"/>
    <w:rsid w:val="720C3620"/>
    <w:rsid w:val="729F6FCF"/>
    <w:rsid w:val="73134FCC"/>
    <w:rsid w:val="736F6285"/>
    <w:rsid w:val="753B6897"/>
    <w:rsid w:val="76A92AD3"/>
    <w:rsid w:val="7B5F3D7C"/>
    <w:rsid w:val="7BB83770"/>
    <w:rsid w:val="7EB07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3">
    <w:name w:val="heading 2"/>
    <w:basedOn w:val="1"/>
    <w:next w:val="1"/>
    <w:qFormat/>
    <w:uiPriority w:val="0"/>
    <w:pPr>
      <w:keepNext/>
      <w:keepLines/>
      <w:spacing w:before="100" w:after="100" w:line="360" w:lineRule="auto"/>
      <w:outlineLvl w:val="1"/>
    </w:pPr>
    <w:rPr>
      <w:rFonts w:ascii="Cambria" w:hAnsi="Cambria" w:eastAsia="楷体"/>
      <w:b/>
      <w:bCs/>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99"/>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8"/>
    <w:link w:val="6"/>
    <w:qFormat/>
    <w:uiPriority w:val="99"/>
    <w:rPr>
      <w:rFonts w:asciiTheme="minorHAnsi" w:hAnsiTheme="minorHAnsi" w:eastAsiaTheme="minorEastAsia" w:cstheme="minorBidi"/>
      <w:kern w:val="2"/>
      <w:sz w:val="18"/>
      <w:szCs w:val="18"/>
    </w:rPr>
  </w:style>
  <w:style w:type="character" w:customStyle="1" w:styleId="13">
    <w:name w:val="页脚 Char"/>
    <w:basedOn w:val="8"/>
    <w:link w:val="5"/>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1525</Words>
  <Characters>1617</Characters>
  <Lines>13</Lines>
  <Paragraphs>3</Paragraphs>
  <TotalTime>16</TotalTime>
  <ScaleCrop>false</ScaleCrop>
  <LinksUpToDate>false</LinksUpToDate>
  <CharactersWithSpaces>1623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cp:lastModifiedBy>
  <dcterms:modified xsi:type="dcterms:W3CDTF">2022-10-25T10:43:45Z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90A16A55CDB647B7B92735B896949A97</vt:lpwstr>
  </property>
</Properties>
</file>