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w:t>
      </w:r>
      <w:r>
        <w:rPr>
          <w:rFonts w:hint="eastAsia" w:ascii="黑体" w:hAnsi="黑体" w:eastAsia="黑体"/>
          <w:sz w:val="32"/>
          <w:szCs w:val="32"/>
          <w:lang w:val="en-US" w:eastAsia="zh-CN"/>
        </w:rPr>
        <w:t>三江侗族自治县财政预算</w:t>
      </w:r>
      <w:r>
        <w:rPr>
          <w:rFonts w:hint="eastAsia" w:ascii="黑体" w:hAnsi="黑体" w:eastAsia="黑体" w:cs="黑体"/>
          <w:bCs/>
          <w:sz w:val="32"/>
          <w:szCs w:val="32"/>
          <w:lang w:eastAsia="zh-CN"/>
        </w:rPr>
        <w:t>项目</w:t>
      </w:r>
      <w:r>
        <w:rPr>
          <w:rFonts w:hint="eastAsia" w:ascii="黑体" w:hAnsi="黑体" w:eastAsia="黑体"/>
          <w:sz w:val="32"/>
          <w:szCs w:val="32"/>
        </w:rPr>
        <w:t>支出绩效再评价结果</w:t>
      </w:r>
    </w:p>
    <w:tbl>
      <w:tblPr>
        <w:tblStyle w:val="10"/>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vAlign w:val="center"/>
          </w:tcPr>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lang w:val="en-US" w:eastAsia="zh-CN"/>
              </w:rPr>
              <w:t>宣传专项经费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cstheme="minorEastAsia"/>
                <w:bCs/>
                <w:sz w:val="24"/>
                <w:szCs w:val="24"/>
                <w:lang w:val="en-US" w:eastAsia="zh-CN"/>
              </w:rPr>
              <w:t>25</w:t>
            </w:r>
            <w:r>
              <w:rPr>
                <w:rFonts w:hint="eastAsia" w:asciiTheme="minorEastAsia" w:hAnsiTheme="minorEastAsia" w:eastAsia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lang w:val="en-US" w:eastAsia="zh-CN"/>
              </w:rPr>
              <w:t>三江侗族自治县融媒体中心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得分：</w:t>
            </w:r>
            <w:r>
              <w:rPr>
                <w:rFonts w:hint="eastAsia" w:asciiTheme="minorEastAsia" w:hAnsiTheme="minorEastAsia" w:eastAsiaTheme="minorEastAsia" w:cstheme="minorEastAsia"/>
                <w:color w:val="000000"/>
                <w:kern w:val="0"/>
                <w:sz w:val="24"/>
                <w:szCs w:val="24"/>
                <w:lang w:val="en-US" w:eastAsia="zh-CN"/>
              </w:rPr>
              <w:t>9</w:t>
            </w:r>
            <w:r>
              <w:rPr>
                <w:rFonts w:hint="eastAsia" w:asciiTheme="minorEastAsia" w:hAnsi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bCs/>
                <w:sz w:val="24"/>
                <w:szCs w:val="24"/>
              </w:rPr>
              <w:t xml:space="preserve">分  </w:t>
            </w:r>
            <w:r>
              <w:rPr>
                <w:rFonts w:hint="eastAsia" w:asciiTheme="minorEastAsia" w:hAnsiTheme="minorEastAsia" w:eastAsiaTheme="minorEastAsia" w:cstheme="minorEastAsia"/>
                <w:color w:val="000000"/>
                <w:kern w:val="0"/>
                <w:sz w:val="24"/>
                <w:szCs w:val="24"/>
              </w:rPr>
              <w:t>评价等级：</w:t>
            </w:r>
            <w:r>
              <w:rPr>
                <w:rFonts w:hint="eastAsia" w:asciiTheme="minorEastAsia" w:hAnsiTheme="minorEastAsia" w:eastAsiaTheme="minorEastAsia" w:cstheme="minorEastAsia"/>
                <w:color w:val="000000"/>
                <w:kern w:val="0"/>
                <w:sz w:val="24"/>
                <w:szCs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lang w:eastAsia="zh-CN"/>
              </w:rPr>
              <w:t>投入指标完成较好，项目</w:t>
            </w:r>
            <w:r>
              <w:rPr>
                <w:rFonts w:hint="eastAsia" w:asciiTheme="minorEastAsia" w:hAnsiTheme="minorEastAsia" w:eastAsiaTheme="minorEastAsia" w:cstheme="minorEastAsia"/>
                <w:b w:val="0"/>
                <w:bCs w:val="0"/>
                <w:sz w:val="24"/>
                <w:szCs w:val="24"/>
                <w:lang w:val="en-US" w:eastAsia="zh-CN"/>
              </w:rPr>
              <w:t>立项及</w:t>
            </w:r>
            <w:r>
              <w:rPr>
                <w:rFonts w:hint="eastAsia" w:asciiTheme="minorEastAsia" w:hAnsiTheme="minorEastAsia" w:eastAsiaTheme="minorEastAsia" w:cstheme="minorEastAsia"/>
                <w:b w:val="0"/>
                <w:bCs w:val="0"/>
                <w:sz w:val="24"/>
                <w:szCs w:val="24"/>
                <w:lang w:eastAsia="zh-CN"/>
              </w:rPr>
              <w:t>预算编制有依据，项目</w:t>
            </w:r>
            <w:r>
              <w:rPr>
                <w:rFonts w:hint="eastAsia" w:asciiTheme="minorEastAsia" w:hAnsiTheme="minorEastAsia" w:eastAsiaTheme="minorEastAsia" w:cstheme="minorEastAsia"/>
                <w:b w:val="0"/>
                <w:bCs w:val="0"/>
                <w:sz w:val="24"/>
                <w:szCs w:val="24"/>
                <w:lang w:val="en-US" w:eastAsia="zh-CN"/>
              </w:rPr>
              <w:t>绩效目标合理、</w:t>
            </w:r>
            <w:r>
              <w:rPr>
                <w:rFonts w:hint="eastAsia" w:asciiTheme="minorEastAsia" w:hAnsiTheme="minorEastAsia" w:eastAsiaTheme="minorEastAsia" w:cstheme="minorEastAsia"/>
                <w:b w:val="0"/>
                <w:bCs w:val="0"/>
                <w:sz w:val="24"/>
                <w:szCs w:val="24"/>
                <w:lang w:eastAsia="zh-CN"/>
              </w:rPr>
              <w:t>明确</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eastAsia="zh-CN"/>
              </w:rPr>
              <w:t>过程指标，</w:t>
            </w:r>
            <w:r>
              <w:rPr>
                <w:rFonts w:hint="eastAsia" w:asciiTheme="minorEastAsia" w:hAnsiTheme="minorEastAsia" w:eastAsiaTheme="minorEastAsia" w:cstheme="minorEastAsia"/>
                <w:b w:val="0"/>
                <w:bCs w:val="0"/>
                <w:sz w:val="24"/>
                <w:szCs w:val="24"/>
                <w:lang w:val="en-US" w:eastAsia="zh-CN"/>
              </w:rPr>
              <w:t>项目管理监督、质量控制、资金分配、资金到位及进度支出等指标完成较好，但项目管理制度、项目实施、项目档案、支出审核、会计核算、绩效评价等指标尚存在不足之处有待改进</w:t>
            </w:r>
            <w:r>
              <w:rPr>
                <w:rFonts w:hint="eastAsia" w:asciiTheme="minorEastAsia" w:hAnsiTheme="minorEastAsia" w:eastAsiaTheme="minorEastAsia" w:cstheme="minorEastAsia"/>
                <w:b w:val="0"/>
                <w:bCs w:val="0"/>
                <w:sz w:val="24"/>
                <w:szCs w:val="24"/>
                <w:lang w:eastAsia="zh-CN"/>
              </w:rPr>
              <w:t>;产出指标，</w:t>
            </w:r>
            <w:r>
              <w:rPr>
                <w:rFonts w:hint="eastAsia" w:asciiTheme="minorEastAsia" w:hAnsiTheme="minorEastAsia" w:eastAsiaTheme="minorEastAsia" w:cstheme="minorEastAsia"/>
                <w:b w:val="0"/>
                <w:bCs w:val="0"/>
                <w:sz w:val="24"/>
                <w:szCs w:val="24"/>
                <w:lang w:val="en-US" w:eastAsia="zh-CN"/>
              </w:rPr>
              <w:t>产出数量、质量、时效及成本等除了个别数量指标外，基本能按设定目标值完成；</w:t>
            </w:r>
            <w:r>
              <w:rPr>
                <w:rFonts w:hint="eastAsia" w:asciiTheme="minorEastAsia" w:hAnsiTheme="minorEastAsia" w:eastAsiaTheme="minorEastAsia" w:cstheme="minorEastAsia"/>
                <w:b w:val="0"/>
                <w:bCs w:val="0"/>
                <w:sz w:val="24"/>
                <w:szCs w:val="24"/>
                <w:lang w:eastAsia="zh-CN"/>
              </w:rPr>
              <w:t>效果指标，</w:t>
            </w:r>
            <w:r>
              <w:rPr>
                <w:rFonts w:hint="eastAsia" w:asciiTheme="minorEastAsia" w:hAnsiTheme="minorEastAsia" w:eastAsiaTheme="minorEastAsia" w:cstheme="minorEastAsia"/>
                <w:b w:val="0"/>
                <w:bCs w:val="0"/>
                <w:sz w:val="24"/>
                <w:szCs w:val="24"/>
                <w:lang w:val="en-US" w:eastAsia="zh-CN"/>
              </w:rPr>
              <w:t>社会效益、可持续影响、满意度等指标基本达到预期。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pStyle w:val="2"/>
              <w:spacing w:line="360" w:lineRule="auto"/>
              <w:ind w:firstLine="482"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1.项目绩效。</w:t>
            </w:r>
            <w:r>
              <w:rPr>
                <w:rFonts w:hint="eastAsia" w:asciiTheme="minorEastAsia" w:hAnsiTheme="minorEastAsia" w:eastAsiaTheme="minorEastAsia" w:cstheme="minorEastAsia"/>
                <w:b w:val="0"/>
                <w:bCs w:val="0"/>
                <w:kern w:val="2"/>
                <w:sz w:val="24"/>
                <w:szCs w:val="24"/>
                <w:lang w:val="en-US" w:eastAsia="zh-CN" w:bidi="ar-SA"/>
              </w:rPr>
              <w:t>通过与各级主流媒体开展合作，提高稿件刊发率，借助各级媒体宣传效应，拓宽对三江县各项事业宣传面，抓好全县的社会宣传、新闻宣传、对外宣传工作，营造良好舆论氛围，起到宣传三江县、推介三江县的作用，提高三江县的知名度和关注度。</w:t>
            </w:r>
          </w:p>
          <w:p>
            <w:pPr>
              <w:keepNext w:val="0"/>
              <w:keepLines w:val="0"/>
              <w:pageBreakBefore w:val="0"/>
              <w:kinsoku/>
              <w:wordWrap/>
              <w:overflowPunct/>
              <w:topLinePunct w:val="0"/>
              <w:autoSpaceDE/>
              <w:autoSpaceDN/>
              <w:bidi w:val="0"/>
              <w:adjustRightInd/>
              <w:snapToGrid/>
              <w:spacing w:line="480" w:lineRule="exact"/>
              <w:ind w:firstLine="482" w:firstLineChars="200"/>
              <w:contextualSpacing/>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2.资金使用</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val="0"/>
                <w:bCs w:val="0"/>
                <w:kern w:val="0"/>
                <w:sz w:val="24"/>
                <w:szCs w:val="24"/>
                <w:lang w:val="en-US" w:eastAsia="zh-CN" w:bidi="ar-SA"/>
              </w:rPr>
              <w:t>预算</w:t>
            </w:r>
            <w:r>
              <w:rPr>
                <w:rFonts w:hint="eastAsia" w:asciiTheme="minorEastAsia" w:hAnsiTheme="minorEastAsia" w:eastAsiaTheme="minorEastAsia" w:cstheme="minorEastAsia"/>
                <w:b w:val="0"/>
                <w:bCs w:val="0"/>
                <w:sz w:val="24"/>
                <w:szCs w:val="24"/>
                <w:lang w:val="en-US" w:eastAsia="zh-CN"/>
              </w:rPr>
              <w:t>安排资金1</w:t>
            </w:r>
            <w:r>
              <w:rPr>
                <w:rFonts w:hint="eastAsia" w:asciiTheme="minorEastAsia" w:hAnsiTheme="minorEastAsia" w:cstheme="minorEastAsia"/>
                <w:b w:val="0"/>
                <w:bCs w:val="0"/>
                <w:sz w:val="24"/>
                <w:szCs w:val="24"/>
                <w:lang w:val="en-US" w:eastAsia="zh-CN"/>
              </w:rPr>
              <w:t>25</w:t>
            </w:r>
            <w:r>
              <w:rPr>
                <w:rFonts w:hint="eastAsia" w:asciiTheme="minorEastAsia" w:hAnsiTheme="minorEastAsia" w:eastAsiaTheme="minorEastAsia" w:cstheme="minorEastAsia"/>
                <w:b w:val="0"/>
                <w:bCs w:val="0"/>
                <w:sz w:val="24"/>
                <w:szCs w:val="24"/>
                <w:lang w:val="en-US" w:eastAsia="zh-CN"/>
              </w:rPr>
              <w:t>万元，到位资金1</w:t>
            </w:r>
            <w:r>
              <w:rPr>
                <w:rFonts w:hint="eastAsia" w:asciiTheme="minorEastAsia" w:hAnsiTheme="minorEastAsia" w:cstheme="minorEastAsia"/>
                <w:b w:val="0"/>
                <w:bCs w:val="0"/>
                <w:sz w:val="24"/>
                <w:szCs w:val="24"/>
                <w:lang w:val="en-US" w:eastAsia="zh-CN"/>
              </w:rPr>
              <w:t>15</w:t>
            </w:r>
            <w:r>
              <w:rPr>
                <w:rFonts w:hint="eastAsia" w:asciiTheme="minorEastAsia" w:hAnsiTheme="minorEastAsia" w:eastAsiaTheme="minorEastAsia" w:cstheme="minorEastAsia"/>
                <w:b w:val="0"/>
                <w:bCs w:val="0"/>
                <w:sz w:val="24"/>
                <w:szCs w:val="24"/>
                <w:lang w:val="en-US" w:eastAsia="zh-CN"/>
              </w:rPr>
              <w:t>万元，资金到位率100%，实际使用资金</w:t>
            </w:r>
            <w:r>
              <w:rPr>
                <w:rFonts w:hint="eastAsia" w:asciiTheme="minorEastAsia" w:hAnsiTheme="minorEastAsia" w:cstheme="minorEastAsia"/>
                <w:b w:val="0"/>
                <w:bCs w:val="0"/>
                <w:sz w:val="24"/>
                <w:szCs w:val="24"/>
                <w:lang w:val="en-US" w:eastAsia="zh-CN"/>
              </w:rPr>
              <w:t>125</w:t>
            </w:r>
            <w:r>
              <w:rPr>
                <w:rFonts w:hint="eastAsia" w:asciiTheme="minorEastAsia" w:hAnsiTheme="minorEastAsia" w:eastAsiaTheme="minorEastAsia" w:cstheme="minorEastAsia"/>
                <w:b w:val="0"/>
                <w:bCs w:val="0"/>
                <w:sz w:val="24"/>
                <w:szCs w:val="24"/>
                <w:lang w:val="en-US" w:eastAsia="zh-CN"/>
              </w:rPr>
              <w:t>万元，资金使用率为</w:t>
            </w:r>
            <w:r>
              <w:rPr>
                <w:rFonts w:hint="eastAsia" w:asciiTheme="minorEastAsia" w:hAnsiTheme="minorEastAsia" w:cstheme="minorEastAsia"/>
                <w:b w:val="0"/>
                <w:bCs w:val="0"/>
                <w:sz w:val="24"/>
                <w:szCs w:val="24"/>
                <w:lang w:val="en-US" w:eastAsia="zh-CN"/>
              </w:rPr>
              <w:t>100</w:t>
            </w:r>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bidi w:val="0"/>
              <w:spacing w:line="360" w:lineRule="auto"/>
              <w:ind w:firstLine="480" w:firstLineChars="200"/>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lang w:val="en-US" w:eastAsia="zh-CN"/>
              </w:rPr>
              <w:t>项目单位提前将项目编入年初部门预算，通过预算批复下达，确保项目资金来源；通过与5家媒体单位签订合作协议，明确合作内容、权利与义务，确保项目顺利实施；通过指定分管领导及专职人员负责跟踪协议履行，把控项目质量；通过项目绩效自评，总结项目经验教训，推动新闻宣传工作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bidi w:val="0"/>
              <w:spacing w:line="360" w:lineRule="auto"/>
              <w:ind w:firstLine="482"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1.内部控制制度建立没有结合单位实际，不具实操性</w:t>
            </w:r>
            <w:r>
              <w:rPr>
                <w:rFonts w:hint="eastAsia" w:asciiTheme="minorEastAsia" w:hAnsiTheme="minorEastAsia" w:cstheme="minorEastAsia"/>
                <w:b/>
                <w:bCs/>
                <w:sz w:val="24"/>
                <w:szCs w:val="24"/>
                <w:lang w:val="en-US" w:eastAsia="zh-CN"/>
              </w:rPr>
              <w:t>。</w:t>
            </w:r>
            <w:r>
              <w:rPr>
                <w:rFonts w:hint="default" w:asciiTheme="minorEastAsia" w:hAnsiTheme="minorEastAsia" w:eastAsiaTheme="minorEastAsia" w:cstheme="minorEastAsia"/>
                <w:b w:val="0"/>
                <w:bCs w:val="0"/>
                <w:sz w:val="24"/>
                <w:szCs w:val="24"/>
                <w:lang w:val="en-US" w:eastAsia="zh-CN"/>
              </w:rPr>
              <w:t>项目单位提供《“三重一大”事项报告制度实施细则 》及一套包括项目管理建设、合同、采购</w:t>
            </w:r>
            <w:r>
              <w:rPr>
                <w:rFonts w:hint="eastAsia" w:asciiTheme="minorEastAsia" w:hAnsiTheme="minorEastAsia" w:eastAsiaTheme="minorEastAsia" w:cstheme="minorEastAsia"/>
                <w:b w:val="0"/>
                <w:bCs w:val="0"/>
                <w:sz w:val="24"/>
                <w:szCs w:val="24"/>
                <w:lang w:val="en-US" w:eastAsia="zh-CN"/>
              </w:rPr>
              <w:t>、预算、收支、资产管理</w:t>
            </w:r>
            <w:r>
              <w:rPr>
                <w:rFonts w:hint="default" w:asciiTheme="minorEastAsia" w:hAnsiTheme="minorEastAsia" w:eastAsiaTheme="minorEastAsia" w:cstheme="minorEastAsia"/>
                <w:b w:val="0"/>
                <w:bCs w:val="0"/>
                <w:sz w:val="24"/>
                <w:szCs w:val="24"/>
                <w:lang w:val="en-US" w:eastAsia="zh-CN"/>
              </w:rPr>
              <w:t>等在内</w:t>
            </w:r>
            <w:r>
              <w:rPr>
                <w:rFonts w:hint="eastAsia" w:asciiTheme="minorEastAsia" w:hAnsiTheme="minorEastAsia" w:eastAsiaTheme="minorEastAsia" w:cstheme="minorEastAsia"/>
                <w:b w:val="0"/>
                <w:bCs w:val="0"/>
                <w:sz w:val="24"/>
                <w:szCs w:val="24"/>
                <w:lang w:val="en-US" w:eastAsia="zh-CN"/>
              </w:rPr>
              <w:t>的</w:t>
            </w:r>
            <w:r>
              <w:rPr>
                <w:rFonts w:hint="default" w:asciiTheme="minorEastAsia" w:hAnsiTheme="minorEastAsia" w:eastAsiaTheme="minorEastAsia" w:cstheme="minorEastAsia"/>
                <w:b w:val="0"/>
                <w:bCs w:val="0"/>
                <w:sz w:val="24"/>
                <w:szCs w:val="24"/>
                <w:lang w:val="en-US" w:eastAsia="zh-CN"/>
              </w:rPr>
              <w:t>制度汇编，</w:t>
            </w:r>
            <w:r>
              <w:rPr>
                <w:rFonts w:hint="eastAsia" w:asciiTheme="minorEastAsia" w:hAnsiTheme="minorEastAsia" w:eastAsiaTheme="minorEastAsia" w:cstheme="minorEastAsia"/>
                <w:b w:val="0"/>
                <w:bCs w:val="0"/>
                <w:sz w:val="24"/>
                <w:szCs w:val="24"/>
                <w:lang w:val="en-US" w:eastAsia="zh-CN"/>
              </w:rPr>
              <w:t>制度体系全面、内容完整，</w:t>
            </w:r>
            <w:r>
              <w:rPr>
                <w:rFonts w:hint="default" w:asciiTheme="minorEastAsia" w:hAnsiTheme="minorEastAsia" w:eastAsiaTheme="minorEastAsia" w:cstheme="minorEastAsia"/>
                <w:b w:val="0"/>
                <w:bCs w:val="0"/>
                <w:sz w:val="24"/>
                <w:szCs w:val="24"/>
                <w:lang w:val="en-US" w:eastAsia="zh-CN"/>
              </w:rPr>
              <w:t>但这些制度存在如下问题：一是除“三重一大”制度外，均没有</w:t>
            </w:r>
            <w:r>
              <w:rPr>
                <w:rFonts w:hint="eastAsia" w:asciiTheme="minorEastAsia" w:hAnsiTheme="minorEastAsia" w:eastAsiaTheme="minorEastAsia" w:cstheme="minorEastAsia"/>
                <w:b w:val="0"/>
                <w:bCs w:val="0"/>
                <w:sz w:val="24"/>
                <w:szCs w:val="24"/>
                <w:lang w:val="en-US" w:eastAsia="zh-CN"/>
              </w:rPr>
              <w:t>本单位</w:t>
            </w:r>
            <w:r>
              <w:rPr>
                <w:rFonts w:hint="default" w:asciiTheme="minorEastAsia" w:hAnsiTheme="minorEastAsia" w:eastAsiaTheme="minorEastAsia" w:cstheme="minorEastAsia"/>
                <w:b w:val="0"/>
                <w:bCs w:val="0"/>
                <w:sz w:val="24"/>
                <w:szCs w:val="24"/>
                <w:lang w:val="en-US" w:eastAsia="zh-CN"/>
              </w:rPr>
              <w:t>正式发文</w:t>
            </w:r>
            <w:r>
              <w:rPr>
                <w:rFonts w:hint="eastAsia" w:asciiTheme="minorEastAsia" w:hAnsiTheme="minorEastAsia" w:eastAsiaTheme="minorEastAsia" w:cstheme="minorEastAsia"/>
                <w:b w:val="0"/>
                <w:bCs w:val="0"/>
                <w:sz w:val="24"/>
                <w:szCs w:val="24"/>
                <w:lang w:val="en-US" w:eastAsia="zh-CN"/>
              </w:rPr>
              <w:t>或落款（注：2022年8月10日已发文，但是在评价组现场评价之后。）</w:t>
            </w:r>
            <w:r>
              <w:rPr>
                <w:rFonts w:hint="default" w:asciiTheme="minorEastAsia" w:hAnsiTheme="minorEastAsia" w:eastAsiaTheme="minorEastAsia" w:cstheme="minorEastAsia"/>
                <w:b w:val="0"/>
                <w:bCs w:val="0"/>
                <w:sz w:val="24"/>
                <w:szCs w:val="24"/>
                <w:lang w:val="en-US" w:eastAsia="zh-CN"/>
              </w:rPr>
              <w:t>；二是没有结合单位实际，或者是复制其他单位或者是制度样本</w:t>
            </w:r>
            <w:r>
              <w:rPr>
                <w:rFonts w:hint="eastAsia" w:asciiTheme="minorEastAsia" w:hAnsiTheme="minorEastAsia" w:eastAsiaTheme="minorEastAsia" w:cstheme="minorEastAsia"/>
                <w:b w:val="0"/>
                <w:bCs w:val="0"/>
                <w:sz w:val="24"/>
                <w:szCs w:val="24"/>
                <w:lang w:val="en-US" w:eastAsia="zh-CN"/>
              </w:rPr>
              <w:t>；三是</w:t>
            </w:r>
            <w:r>
              <w:rPr>
                <w:rFonts w:hint="default" w:asciiTheme="minorEastAsia" w:hAnsiTheme="minorEastAsia" w:eastAsiaTheme="minorEastAsia" w:cstheme="minorEastAsia"/>
                <w:b w:val="0"/>
                <w:bCs w:val="0"/>
                <w:sz w:val="24"/>
                <w:szCs w:val="24"/>
                <w:lang w:val="en-US" w:eastAsia="zh-CN"/>
              </w:rPr>
              <w:t>多项制度主体或部门称谓为“局务会”“各股室”等与项目单位</w:t>
            </w:r>
            <w:r>
              <w:rPr>
                <w:rFonts w:hint="eastAsia" w:asciiTheme="minorEastAsia" w:hAnsiTheme="minorEastAsia" w:eastAsiaTheme="minorEastAsia" w:cstheme="minorEastAsia"/>
                <w:b w:val="0"/>
                <w:bCs w:val="0"/>
                <w:sz w:val="24"/>
                <w:szCs w:val="24"/>
                <w:lang w:val="en-US" w:eastAsia="zh-CN"/>
              </w:rPr>
              <w:t>和</w:t>
            </w:r>
            <w:r>
              <w:rPr>
                <w:rFonts w:hint="default" w:asciiTheme="minorEastAsia" w:hAnsiTheme="minorEastAsia" w:eastAsiaTheme="minorEastAsia" w:cstheme="minorEastAsia"/>
                <w:b w:val="0"/>
                <w:bCs w:val="0"/>
                <w:sz w:val="24"/>
                <w:szCs w:val="24"/>
                <w:lang w:val="en-US" w:eastAsia="zh-CN"/>
              </w:rPr>
              <w:t>职能部门</w:t>
            </w:r>
            <w:r>
              <w:rPr>
                <w:rFonts w:hint="eastAsia" w:asciiTheme="minorEastAsia" w:hAnsiTheme="minorEastAsia" w:eastAsiaTheme="minorEastAsia" w:cstheme="minorEastAsia"/>
                <w:b w:val="0"/>
                <w:bCs w:val="0"/>
                <w:sz w:val="24"/>
                <w:szCs w:val="24"/>
                <w:lang w:val="en-US" w:eastAsia="zh-CN"/>
              </w:rPr>
              <w:t>（“一室三部”，即办公室、编辑部、采访部、技术部）的</w:t>
            </w:r>
            <w:r>
              <w:rPr>
                <w:rFonts w:hint="default" w:asciiTheme="minorEastAsia" w:hAnsiTheme="minorEastAsia" w:eastAsiaTheme="minorEastAsia" w:cstheme="minorEastAsia"/>
                <w:b w:val="0"/>
                <w:bCs w:val="0"/>
                <w:sz w:val="24"/>
                <w:szCs w:val="24"/>
                <w:lang w:val="en-US" w:eastAsia="zh-CN"/>
              </w:rPr>
              <w:t>称谓不符</w:t>
            </w:r>
            <w:r>
              <w:rPr>
                <w:rFonts w:hint="eastAsia" w:asciiTheme="minorEastAsia" w:hAnsiTheme="minorEastAsia" w:eastAsiaTheme="minorEastAsia" w:cstheme="minorEastAsia"/>
                <w:b w:val="0"/>
                <w:bCs w:val="0"/>
                <w:sz w:val="24"/>
                <w:szCs w:val="24"/>
                <w:lang w:val="en-US" w:eastAsia="zh-CN"/>
              </w:rPr>
              <w:t>；四是部分制度是基于上级部门视角制定的。总之制度</w:t>
            </w:r>
            <w:r>
              <w:rPr>
                <w:rFonts w:hint="default" w:asciiTheme="minorEastAsia" w:hAnsiTheme="minorEastAsia" w:eastAsiaTheme="minorEastAsia" w:cstheme="minorEastAsia"/>
                <w:b w:val="0"/>
                <w:bCs w:val="0"/>
                <w:sz w:val="24"/>
                <w:szCs w:val="24"/>
                <w:lang w:val="en-US" w:eastAsia="zh-CN"/>
              </w:rPr>
              <w:t>没有实操性</w:t>
            </w:r>
            <w:r>
              <w:rPr>
                <w:rFonts w:hint="eastAsia" w:asciiTheme="minorEastAsia" w:hAnsiTheme="minorEastAsia" w:eastAsiaTheme="minorEastAsia" w:cstheme="minorEastAsia"/>
                <w:b w:val="0"/>
                <w:bCs w:val="0"/>
                <w:sz w:val="24"/>
                <w:szCs w:val="24"/>
                <w:lang w:val="en-US" w:eastAsia="zh-CN"/>
              </w:rPr>
              <w:t>，不符合财政部</w:t>
            </w:r>
            <w:r>
              <w:rPr>
                <w:rFonts w:hint="default" w:asciiTheme="minorEastAsia" w:hAnsiTheme="minorEastAsia" w:eastAsiaTheme="minorEastAsia" w:cstheme="minorEastAsia"/>
                <w:b w:val="0"/>
                <w:bCs w:val="0"/>
                <w:sz w:val="24"/>
                <w:szCs w:val="24"/>
                <w:lang w:val="en-US" w:eastAsia="zh-CN"/>
              </w:rPr>
              <w:t>《行政事业单位内部控制规范</w:t>
            </w:r>
            <w:r>
              <w:rPr>
                <w:rFonts w:hint="eastAsia" w:asciiTheme="minorEastAsia" w:hAnsiTheme="minorEastAsia" w:eastAsiaTheme="minorEastAsia" w:cstheme="minorEastAsia"/>
                <w:b w:val="0"/>
                <w:bCs w:val="0"/>
                <w:sz w:val="24"/>
                <w:szCs w:val="24"/>
                <w:lang w:val="en-US" w:eastAsia="zh-CN"/>
              </w:rPr>
              <w:t>（试行）</w:t>
            </w:r>
            <w:r>
              <w:rPr>
                <w:rFonts w:hint="default" w:asciiTheme="minorEastAsia" w:hAnsiTheme="minorEastAsia" w:eastAsiaTheme="minorEastAsia" w:cstheme="minorEastAsia"/>
                <w:b w:val="0"/>
                <w:bCs w:val="0"/>
                <w:sz w:val="24"/>
                <w:szCs w:val="24"/>
                <w:lang w:val="en-US" w:eastAsia="zh-CN"/>
              </w:rPr>
              <w:t>》有关规定</w:t>
            </w:r>
            <w:r>
              <w:rPr>
                <w:rFonts w:hint="eastAsia" w:asciiTheme="minorEastAsia" w:hAnsiTheme="minorEastAsia" w:eastAsiaTheme="minorEastAsia" w:cstheme="minorEastAsia"/>
                <w:b w:val="0"/>
                <w:bCs w:val="0"/>
                <w:sz w:val="24"/>
                <w:szCs w:val="24"/>
                <w:lang w:val="en-US" w:eastAsia="zh-CN"/>
              </w:rPr>
              <w:t>。</w:t>
            </w:r>
          </w:p>
          <w:p>
            <w:pPr>
              <w:bidi w:val="0"/>
              <w:spacing w:line="360" w:lineRule="auto"/>
              <w:ind w:firstLine="482" w:firstLineChars="20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2.项目“三重一大”决策不够清晰，协议内容条款不够具体</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项目单位通过与5家媒体单位签订合作协议，展开项目实施工作。经核查，项目实施存在以下问题：一是项目单位会议纪要（三江融媒体办公室〔2021〕2号）决策事项不够清晰、完整。会议</w:t>
            </w:r>
            <w:r>
              <w:rPr>
                <w:rFonts w:hint="default" w:asciiTheme="minorEastAsia" w:hAnsiTheme="minorEastAsia" w:eastAsiaTheme="minorEastAsia" w:cstheme="minorEastAsia"/>
                <w:b w:val="0"/>
                <w:bCs w:val="0"/>
                <w:sz w:val="24"/>
                <w:szCs w:val="24"/>
                <w:lang w:val="en-US" w:eastAsia="zh-CN"/>
              </w:rPr>
              <w:t>决定与《柳州日报》《广西广播电视台》《广西日报》《经济日报》《人民日报》签订合作协议</w:t>
            </w:r>
            <w:r>
              <w:rPr>
                <w:rFonts w:hint="eastAsia" w:asciiTheme="minorEastAsia" w:hAnsiTheme="minorEastAsia" w:eastAsiaTheme="minorEastAsia" w:cstheme="minorEastAsia"/>
                <w:b w:val="0"/>
                <w:bCs w:val="0"/>
                <w:sz w:val="24"/>
                <w:szCs w:val="24"/>
                <w:lang w:val="en-US" w:eastAsia="zh-CN"/>
              </w:rPr>
              <w:t>，但决议没有明确各家媒体签约主体，实际签订协议时，如</w:t>
            </w:r>
            <w:r>
              <w:rPr>
                <w:rFonts w:hint="default" w:asciiTheme="minorEastAsia" w:hAnsiTheme="minorEastAsia" w:eastAsiaTheme="minorEastAsia" w:cstheme="minorEastAsia"/>
                <w:b w:val="0"/>
                <w:bCs w:val="0"/>
                <w:sz w:val="24"/>
                <w:szCs w:val="24"/>
                <w:lang w:val="en-US" w:eastAsia="zh-CN"/>
              </w:rPr>
              <w:t>《经济日报》</w:t>
            </w:r>
            <w:r>
              <w:rPr>
                <w:rFonts w:hint="eastAsia" w:asciiTheme="minorEastAsia" w:hAnsiTheme="minorEastAsia" w:eastAsiaTheme="minorEastAsia" w:cstheme="minorEastAsia"/>
                <w:b w:val="0"/>
                <w:bCs w:val="0"/>
                <w:sz w:val="24"/>
                <w:szCs w:val="24"/>
                <w:lang w:val="en-US" w:eastAsia="zh-CN"/>
              </w:rPr>
              <w:t>的主体并非《经济日报》社，而是《中国县域经济报》社授权广西的一家单位。</w:t>
            </w:r>
            <w:r>
              <w:rPr>
                <w:rFonts w:hint="default" w:asciiTheme="minorEastAsia" w:hAnsiTheme="minorEastAsia" w:eastAsiaTheme="minorEastAsia" w:cstheme="minorEastAsia"/>
                <w:b w:val="0"/>
                <w:bCs w:val="0"/>
                <w:sz w:val="24"/>
                <w:szCs w:val="24"/>
                <w:lang w:val="en-US" w:eastAsia="zh-CN"/>
              </w:rPr>
              <w:t>《人民日报》</w:t>
            </w:r>
            <w:r>
              <w:rPr>
                <w:rFonts w:hint="eastAsia" w:asciiTheme="minorEastAsia" w:hAnsiTheme="minorEastAsia" w:eastAsiaTheme="minorEastAsia" w:cstheme="minorEastAsia"/>
                <w:b w:val="0"/>
                <w:bCs w:val="0"/>
                <w:sz w:val="24"/>
                <w:szCs w:val="24"/>
                <w:lang w:val="en-US" w:eastAsia="zh-CN"/>
              </w:rPr>
              <w:t>合作协议签约主体并非</w:t>
            </w:r>
            <w:r>
              <w:rPr>
                <w:rFonts w:hint="default" w:asciiTheme="minorEastAsia" w:hAnsiTheme="minorEastAsia" w:eastAsiaTheme="minorEastAsia" w:cstheme="minorEastAsia"/>
                <w:b w:val="0"/>
                <w:bCs w:val="0"/>
                <w:sz w:val="24"/>
                <w:szCs w:val="24"/>
                <w:lang w:val="en-US" w:eastAsia="zh-CN"/>
              </w:rPr>
              <w:t>《人民日报》</w:t>
            </w:r>
            <w:r>
              <w:rPr>
                <w:rFonts w:hint="eastAsia" w:asciiTheme="minorEastAsia" w:hAnsiTheme="minorEastAsia" w:eastAsiaTheme="minorEastAsia" w:cstheme="minorEastAsia"/>
                <w:b w:val="0"/>
                <w:bCs w:val="0"/>
                <w:sz w:val="24"/>
                <w:szCs w:val="24"/>
                <w:lang w:val="en-US" w:eastAsia="zh-CN"/>
              </w:rPr>
              <w:t>社，而是一家第三方公司；二是部分合作协议约定合作内容没有突出主题、没有具体数量，没有完成时间计划，如与</w:t>
            </w:r>
            <w:r>
              <w:rPr>
                <w:rFonts w:hint="default" w:asciiTheme="minorEastAsia" w:hAnsiTheme="minorEastAsia" w:eastAsiaTheme="minorEastAsia" w:cstheme="minorEastAsia"/>
                <w:b w:val="0"/>
                <w:bCs w:val="0"/>
                <w:sz w:val="24"/>
                <w:szCs w:val="24"/>
                <w:lang w:val="en-US" w:eastAsia="zh-CN"/>
              </w:rPr>
              <w:t>《经济日报》《人民日报》</w:t>
            </w:r>
            <w:r>
              <w:rPr>
                <w:rFonts w:hint="eastAsia" w:asciiTheme="minorEastAsia" w:hAnsiTheme="minorEastAsia" w:eastAsiaTheme="minorEastAsia" w:cstheme="minorEastAsia"/>
                <w:b w:val="0"/>
                <w:bCs w:val="0"/>
                <w:sz w:val="24"/>
                <w:szCs w:val="24"/>
                <w:lang w:val="en-US" w:eastAsia="zh-CN"/>
              </w:rPr>
              <w:t>及</w:t>
            </w:r>
            <w:r>
              <w:rPr>
                <w:rFonts w:hint="default" w:asciiTheme="minorEastAsia" w:hAnsiTheme="minorEastAsia" w:eastAsiaTheme="minorEastAsia" w:cstheme="minorEastAsia"/>
                <w:b w:val="0"/>
                <w:bCs w:val="0"/>
                <w:sz w:val="24"/>
                <w:szCs w:val="24"/>
                <w:lang w:val="en-US" w:eastAsia="zh-CN"/>
              </w:rPr>
              <w:t>《广西日报》</w:t>
            </w:r>
            <w:r>
              <w:rPr>
                <w:rFonts w:hint="eastAsia" w:asciiTheme="minorEastAsia" w:hAnsiTheme="minorEastAsia" w:eastAsiaTheme="minorEastAsia" w:cstheme="minorEastAsia"/>
                <w:b w:val="0"/>
                <w:bCs w:val="0"/>
                <w:sz w:val="24"/>
                <w:szCs w:val="24"/>
                <w:lang w:val="en-US" w:eastAsia="zh-CN"/>
              </w:rPr>
              <w:t>的合作内容均没有明确具体内容及量化任务。项目决策及合作内容不够清晰完整、可量化。</w:t>
            </w:r>
          </w:p>
          <w:p>
            <w:pPr>
              <w:bidi w:val="0"/>
              <w:spacing w:line="360" w:lineRule="auto"/>
              <w:ind w:firstLine="482"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3.项目管理在资金支付、会计核算等环节行为不够规范</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项目资金支出在履行审核、审批程序中，“单位现金支出报批单”中缺少财务负责人审核签字，经项目单位反馈原因是项目单位分管项目与分管理财务的领导同为一人。项目单位将分管项目与分管理财务的岗位设为同一人，不符合财政部《行政事业单位内部控制规范（试行）》（〔2012〕21号）第五条第三款关于制衡性原则规定。支出审批手续不够规范。</w:t>
            </w:r>
          </w:p>
          <w:p>
            <w:pPr>
              <w:bidi w:val="0"/>
              <w:spacing w:line="360" w:lineRule="auto"/>
              <w:rPr>
                <w:rFonts w:hint="eastAsia" w:asciiTheme="minorEastAsia" w:hAnsiTheme="minorEastAsia" w:eastAsiaTheme="minorEastAsia" w:cstheme="minorEastAsia"/>
                <w:b w:val="0"/>
                <w:bCs w:val="0"/>
                <w:color w:val="000000"/>
                <w:kern w:val="0"/>
                <w:sz w:val="24"/>
                <w:szCs w:val="24"/>
                <w:lang w:val="en-US"/>
              </w:rPr>
            </w:pPr>
            <w:r>
              <w:rPr>
                <w:rFonts w:hint="eastAsia" w:asciiTheme="minorEastAsia" w:hAnsiTheme="minorEastAsia" w:eastAsiaTheme="minorEastAsia" w:cstheme="minorEastAsia"/>
                <w:b w:val="0"/>
                <w:bCs w:val="0"/>
                <w:sz w:val="24"/>
                <w:szCs w:val="24"/>
                <w:lang w:val="en-US" w:eastAsia="zh-CN"/>
              </w:rPr>
              <w:t>项目单位在项目结清付款核算环节，2021年6月39#，7月4#、5#，10月6#会计凭证缺少项目成果验收及“三重一大”关于大额资金使用决策的原始附件，不符合《政府采购法》第四十一条关于应组织对供应商采购履约验收的有关规定，以及本单位《“三重一大”事项报告制度实施细则 》的有关规定。同时也不符合财政部《行政事业单位会计制度》第十二条 “行政单位应当以实际发生的经济业务或者事项为依据进行会计核算，如实反映各项会计要素的情况和结果，保证会计信息真实可靠。”规定。会计信息不完整、核算不规范。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bidi w:val="0"/>
              <w:spacing w:line="360" w:lineRule="auto"/>
              <w:ind w:firstLine="482" w:firstLineChars="20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1.建立健全单位内部控制制度，发挥制度指导作用</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项目单位应当按照财政部《</w:t>
            </w:r>
            <w:r>
              <w:rPr>
                <w:rFonts w:hint="default" w:asciiTheme="minorEastAsia" w:hAnsiTheme="minorEastAsia" w:eastAsiaTheme="minorEastAsia" w:cstheme="minorEastAsia"/>
                <w:b w:val="0"/>
                <w:bCs w:val="0"/>
                <w:sz w:val="24"/>
                <w:szCs w:val="24"/>
                <w:lang w:val="en-US" w:eastAsia="zh-CN"/>
              </w:rPr>
              <w:t>行政事业单位内部控制规范</w:t>
            </w:r>
            <w:r>
              <w:rPr>
                <w:rFonts w:hint="eastAsia" w:asciiTheme="minorEastAsia" w:hAnsiTheme="minorEastAsia" w:eastAsiaTheme="minorEastAsia" w:cstheme="minorEastAsia"/>
                <w:b w:val="0"/>
                <w:bCs w:val="0"/>
                <w:sz w:val="24"/>
                <w:szCs w:val="24"/>
                <w:lang w:val="en-US" w:eastAsia="zh-CN"/>
              </w:rPr>
              <w:t>（试行）》有规定，结合自身业务特点与部门职能，制定项目管理及资金管理等一系列制度，进一步健全完善内部控制体系，确保各项管理工作有制度保障，提高管理工作效率。</w:t>
            </w:r>
          </w:p>
          <w:p>
            <w:pPr>
              <w:bidi w:val="0"/>
              <w:spacing w:line="360" w:lineRule="auto"/>
              <w:ind w:firstLine="482" w:firstLineChars="20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2.加强项目管理，把控项目决策、执行等关键环节</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项目单位应当严格执行“三重一大”决策制度，对重大项目投资，应认真讨论决策，会议纪要对决策事项、决策内容应准确、完整记录；项目实施合同协议条款，应认真审核，做到条款清晰、内容完整、执行有效，履行依据准确。</w:t>
            </w:r>
          </w:p>
          <w:p>
            <w:pPr>
              <w:bidi w:val="0"/>
              <w:spacing w:line="360" w:lineRule="auto"/>
              <w:ind w:firstLine="482"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bCs/>
                <w:sz w:val="24"/>
                <w:szCs w:val="24"/>
                <w:lang w:val="en-US" w:eastAsia="zh-CN"/>
              </w:rPr>
              <w:t>3.合理分工，严格把好资金支出审核关，规范会计核算</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项目单位</w:t>
            </w:r>
            <w:r>
              <w:rPr>
                <w:rFonts w:hint="eastAsia" w:asciiTheme="minorEastAsia" w:hAnsiTheme="minorEastAsia" w:cstheme="minorEastAsia"/>
                <w:b w:val="0"/>
                <w:bCs w:val="0"/>
                <w:sz w:val="24"/>
                <w:szCs w:val="24"/>
                <w:lang w:val="en-US" w:eastAsia="zh-CN"/>
              </w:rPr>
              <w:t>应</w:t>
            </w:r>
            <w:r>
              <w:rPr>
                <w:rFonts w:hint="eastAsia" w:asciiTheme="minorEastAsia" w:hAnsiTheme="minorEastAsia" w:eastAsiaTheme="minorEastAsia" w:cstheme="minorEastAsia"/>
                <w:b w:val="0"/>
                <w:bCs w:val="0"/>
                <w:sz w:val="24"/>
                <w:szCs w:val="24"/>
                <w:lang w:val="en-US" w:eastAsia="zh-CN"/>
              </w:rPr>
              <w:t>严格按照财政部《行政事业单位内部控制规范（试行）》（〔2012〕21号）规定，严格区分业务执行与财务审核、审批不相容职务的岗位设置，规避“既是运动员，又是裁判员”审批程序。财务部门应按照《行政事业单位会计制度》及本县财政部门以及本单位的有关制度，在会计核算中认真把好项目资金支出审核关，确保项目资金支出审核手续规范、核算原始附件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 xml:space="preserve">9 </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 xml:space="preserve"> 30</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TA4Njk3YzJkZDMxNTIxMjRlMGMxYTkxZjJkZmM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28978F3"/>
    <w:rsid w:val="04B16009"/>
    <w:rsid w:val="05CA26DC"/>
    <w:rsid w:val="0B306B3E"/>
    <w:rsid w:val="0B8F5F4C"/>
    <w:rsid w:val="12874B8A"/>
    <w:rsid w:val="16CD609B"/>
    <w:rsid w:val="1D246D80"/>
    <w:rsid w:val="1FA37724"/>
    <w:rsid w:val="248B348E"/>
    <w:rsid w:val="2A387EC8"/>
    <w:rsid w:val="33647B18"/>
    <w:rsid w:val="3E5A7911"/>
    <w:rsid w:val="46700DC0"/>
    <w:rsid w:val="46B95062"/>
    <w:rsid w:val="46E150B5"/>
    <w:rsid w:val="585D434A"/>
    <w:rsid w:val="5CAA6EB2"/>
    <w:rsid w:val="5E2A5D60"/>
    <w:rsid w:val="60D33046"/>
    <w:rsid w:val="6A4B413D"/>
    <w:rsid w:val="6B820F84"/>
    <w:rsid w:val="6C413718"/>
    <w:rsid w:val="6C8205C7"/>
    <w:rsid w:val="729F6FCF"/>
    <w:rsid w:val="73134FCC"/>
    <w:rsid w:val="736F6285"/>
    <w:rsid w:val="753B6897"/>
    <w:rsid w:val="7B5F3D7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qFormat/>
    <w:uiPriority w:val="0"/>
    <w:rPr>
      <w:rFonts w:eastAsia="宋体"/>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Body Text"/>
    <w:basedOn w:val="1"/>
    <w:qFormat/>
    <w:uiPriority w:val="0"/>
    <w:pPr>
      <w:spacing w:after="12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8"/>
    <w:link w:val="7"/>
    <w:qFormat/>
    <w:uiPriority w:val="99"/>
    <w:rPr>
      <w:rFonts w:asciiTheme="minorHAnsi" w:hAnsiTheme="minorHAnsi" w:eastAsiaTheme="minorEastAsia" w:cstheme="minorBidi"/>
      <w:kern w:val="2"/>
      <w:sz w:val="18"/>
      <w:szCs w:val="18"/>
    </w:rPr>
  </w:style>
  <w:style w:type="character" w:customStyle="1" w:styleId="13">
    <w:name w:val="页脚 Char"/>
    <w:basedOn w:val="8"/>
    <w:link w:val="6"/>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2122</Words>
  <Characters>2177</Characters>
  <Lines>13</Lines>
  <Paragraphs>3</Paragraphs>
  <TotalTime>2</TotalTime>
  <ScaleCrop>false</ScaleCrop>
  <LinksUpToDate>false</LinksUpToDate>
  <CharactersWithSpaces>2185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cp:lastModifiedBy>
  <dcterms:modified xsi:type="dcterms:W3CDTF">2022-10-25T10:43:17Z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90A16A55CDB647B7B92735B896949A97</vt:lpwstr>
  </property>
</Properties>
</file>