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0" w:firstLineChars="600"/>
        <w:rPr>
          <w:rFonts w:hint="eastAsia" w:ascii="黑体" w:hAnsi="黑体" w:eastAsia="黑体" w:cs="黑体"/>
          <w:spacing w:val="-20"/>
          <w:sz w:val="32"/>
          <w:szCs w:val="32"/>
        </w:rPr>
      </w:pPr>
      <w:r>
        <w:rPr>
          <w:rFonts w:hint="eastAsia" w:ascii="黑体" w:hAnsi="黑体" w:eastAsia="黑体" w:cs="黑体"/>
          <w:spacing w:val="-20"/>
          <w:sz w:val="32"/>
          <w:szCs w:val="32"/>
        </w:rPr>
        <w:t>20</w:t>
      </w:r>
      <w:r>
        <w:rPr>
          <w:rFonts w:hint="eastAsia" w:ascii="黑体" w:hAnsi="黑体" w:eastAsia="黑体" w:cs="黑体"/>
          <w:spacing w:val="-20"/>
          <w:sz w:val="32"/>
          <w:szCs w:val="32"/>
          <w:lang w:val="en-US" w:eastAsia="zh-CN"/>
        </w:rPr>
        <w:t>21</w:t>
      </w:r>
      <w:r>
        <w:rPr>
          <w:rFonts w:hint="eastAsia" w:ascii="黑体" w:hAnsi="黑体" w:eastAsia="黑体" w:cs="黑体"/>
          <w:spacing w:val="-20"/>
          <w:sz w:val="32"/>
          <w:szCs w:val="32"/>
        </w:rPr>
        <w:t>年</w:t>
      </w:r>
      <w:r>
        <w:rPr>
          <w:rFonts w:hint="eastAsia" w:ascii="黑体" w:hAnsi="黑体" w:eastAsia="黑体" w:cs="黑体"/>
          <w:spacing w:val="-20"/>
          <w:sz w:val="32"/>
          <w:szCs w:val="32"/>
          <w:lang w:val="en-US" w:eastAsia="zh-CN"/>
        </w:rPr>
        <w:t>三江侗族自治县</w:t>
      </w:r>
      <w:r>
        <w:rPr>
          <w:rFonts w:hint="eastAsia" w:ascii="黑体" w:hAnsi="黑体" w:eastAsia="黑体" w:cs="黑体"/>
          <w:spacing w:val="-20"/>
          <w:sz w:val="32"/>
          <w:szCs w:val="32"/>
        </w:rPr>
        <w:t>部门整体支出绩效评价结果</w:t>
      </w:r>
    </w:p>
    <w:tbl>
      <w:tblPr>
        <w:tblStyle w:val="12"/>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6945"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部门整体支出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年初预算</w:t>
            </w:r>
          </w:p>
        </w:tc>
        <w:tc>
          <w:tcPr>
            <w:tcW w:w="6945"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bookmarkStart w:id="10" w:name="_GoBack"/>
            <w:bookmarkEnd w:id="10"/>
            <w:r>
              <w:rPr>
                <w:rFonts w:hint="eastAsia" w:asciiTheme="minorEastAsia" w:hAnsiTheme="minorEastAsia"/>
                <w:sz w:val="24"/>
                <w:szCs w:val="24"/>
                <w:lang w:val="en-US" w:eastAsia="zh-CN"/>
              </w:rPr>
              <w:t>6711.42</w:t>
            </w:r>
            <w:r>
              <w:rPr>
                <w:rFonts w:hint="eastAsia" w:asciiTheme="minorEastAsia" w:hAnsiTheme="minor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6945" w:type="dxa"/>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三江县农业农村局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69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sz w:val="24"/>
                <w:szCs w:val="24"/>
              </w:rPr>
              <w:t>得分：</w:t>
            </w:r>
            <w:r>
              <w:rPr>
                <w:rFonts w:hint="eastAsia" w:asciiTheme="minorEastAsia" w:hAnsiTheme="minorEastAsia" w:cstheme="minorEastAsia"/>
                <w:sz w:val="24"/>
                <w:szCs w:val="24"/>
                <w:lang w:val="en-US" w:eastAsia="zh-CN"/>
              </w:rPr>
              <w:t>74</w:t>
            </w:r>
            <w:r>
              <w:rPr>
                <w:rFonts w:hint="eastAsia" w:asciiTheme="minorEastAsia" w:hAnsiTheme="minorEastAsia" w:eastAsiaTheme="minorEastAsia" w:cstheme="minorEastAsia"/>
                <w:sz w:val="24"/>
                <w:szCs w:val="24"/>
              </w:rPr>
              <w:t>分  绩效等级：</w:t>
            </w:r>
            <w:r>
              <w:rPr>
                <w:rFonts w:hint="eastAsia" w:asciiTheme="minorEastAsia" w:hAnsiTheme="minorEastAsia" w:cstheme="minorEastAsia"/>
                <w:sz w:val="24"/>
                <w:szCs w:val="24"/>
                <w:lang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21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694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预算编制方面。部门已将一般公共预算拨款、政府性基金收入</w:t>
            </w:r>
            <w:r>
              <w:rPr>
                <w:rFonts w:hint="eastAsia" w:asciiTheme="minorEastAsia" w:hAnsiTheme="minorEastAsia" w:eastAsiaTheme="minorEastAsia" w:cstheme="minorEastAsia"/>
                <w:b w:val="0"/>
                <w:bCs w:val="0"/>
                <w:sz w:val="24"/>
                <w:szCs w:val="24"/>
                <w:lang w:val="en-US" w:eastAsia="zh-CN"/>
              </w:rPr>
              <w:t>安排支出</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事业收入和其他收入安排支出</w:t>
            </w:r>
            <w:r>
              <w:rPr>
                <w:rFonts w:hint="eastAsia" w:asciiTheme="minorEastAsia" w:hAnsiTheme="minorEastAsia" w:eastAsiaTheme="minorEastAsia" w:cstheme="minorEastAsia"/>
                <w:b w:val="0"/>
                <w:bCs w:val="0"/>
                <w:sz w:val="24"/>
                <w:szCs w:val="24"/>
              </w:rPr>
              <w:t>全部编入预算</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同时汇总</w:t>
            </w:r>
            <w:r>
              <w:rPr>
                <w:rFonts w:hint="eastAsia" w:asciiTheme="minorEastAsia" w:hAnsiTheme="minorEastAsia" w:eastAsiaTheme="minorEastAsia" w:cstheme="minorEastAsia"/>
                <w:b w:val="0"/>
                <w:bCs w:val="0"/>
                <w:sz w:val="24"/>
                <w:szCs w:val="24"/>
                <w:lang w:val="en-US" w:eastAsia="zh-CN"/>
              </w:rPr>
              <w:t>15</w:t>
            </w:r>
            <w:r>
              <w:rPr>
                <w:rFonts w:hint="eastAsia" w:asciiTheme="minorEastAsia" w:hAnsiTheme="minorEastAsia" w:eastAsiaTheme="minorEastAsia" w:cstheme="minorEastAsia"/>
                <w:b w:val="0"/>
                <w:bCs w:val="0"/>
                <w:sz w:val="24"/>
                <w:szCs w:val="24"/>
                <w:highlight w:val="none"/>
              </w:rPr>
              <w:t>个</w:t>
            </w:r>
            <w:r>
              <w:rPr>
                <w:rFonts w:hint="eastAsia" w:asciiTheme="minorEastAsia" w:hAnsiTheme="minorEastAsia" w:eastAsiaTheme="minorEastAsia" w:cstheme="minorEastAsia"/>
                <w:b w:val="0"/>
                <w:bCs w:val="0"/>
                <w:sz w:val="24"/>
                <w:szCs w:val="24"/>
              </w:rPr>
              <w:t>直属二层机构的预算报财政</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预算编制完整</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项目支出按规定编制政府采购预算</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没有编制新增资产预算，</w:t>
            </w:r>
            <w:r>
              <w:rPr>
                <w:rFonts w:hint="eastAsia" w:asciiTheme="minorEastAsia" w:hAnsiTheme="minorEastAsia" w:eastAsiaTheme="minorEastAsia" w:cstheme="minorEastAsia"/>
                <w:b w:val="0"/>
                <w:bCs w:val="0"/>
                <w:sz w:val="24"/>
                <w:szCs w:val="24"/>
                <w:lang w:eastAsia="zh-CN"/>
              </w:rPr>
              <w:t>按要求报送投资评审项目预算，</w:t>
            </w:r>
            <w:r>
              <w:rPr>
                <w:rFonts w:hint="eastAsia" w:asciiTheme="minorEastAsia" w:hAnsiTheme="minorEastAsia" w:eastAsiaTheme="minorEastAsia" w:cstheme="minorEastAsia"/>
                <w:b w:val="0"/>
                <w:bCs w:val="0"/>
                <w:sz w:val="24"/>
                <w:szCs w:val="24"/>
              </w:rPr>
              <w:t>项目支出所涉及的项目预算能按预算编制要求，细化说明项目支出内容、立项依据及支出标准等具体情况</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val="en-US" w:eastAsia="zh-CN"/>
              </w:rPr>
              <w:t>2.</w:t>
            </w:r>
            <w:r>
              <w:rPr>
                <w:rFonts w:hint="eastAsia" w:asciiTheme="minorEastAsia" w:hAnsiTheme="minorEastAsia" w:eastAsiaTheme="minorEastAsia" w:cstheme="minorEastAsia"/>
                <w:b w:val="0"/>
                <w:bCs w:val="0"/>
                <w:sz w:val="24"/>
                <w:szCs w:val="24"/>
                <w:highlight w:val="none"/>
              </w:rPr>
              <w:t>预算执行方面。</w:t>
            </w:r>
            <w:r>
              <w:rPr>
                <w:rFonts w:hint="eastAsia" w:asciiTheme="minorEastAsia" w:hAnsiTheme="minorEastAsia" w:eastAsiaTheme="minorEastAsia" w:cstheme="minorEastAsia"/>
                <w:b w:val="0"/>
                <w:bCs w:val="0"/>
                <w:sz w:val="24"/>
                <w:szCs w:val="24"/>
              </w:rPr>
              <w:t>预</w:t>
            </w:r>
            <w:r>
              <w:rPr>
                <w:rFonts w:hint="eastAsia" w:asciiTheme="minorEastAsia" w:hAnsiTheme="minorEastAsia" w:eastAsiaTheme="minorEastAsia" w:cstheme="minorEastAsia"/>
                <w:b w:val="0"/>
                <w:bCs w:val="0"/>
                <w:sz w:val="24"/>
                <w:szCs w:val="24"/>
                <w:lang w:val="en-US" w:eastAsia="zh-CN"/>
              </w:rPr>
              <w:t>决</w:t>
            </w:r>
            <w:r>
              <w:rPr>
                <w:rFonts w:hint="eastAsia" w:asciiTheme="minorEastAsia" w:hAnsiTheme="minorEastAsia" w:eastAsiaTheme="minorEastAsia" w:cstheme="minorEastAsia"/>
                <w:b w:val="0"/>
                <w:bCs w:val="0"/>
                <w:sz w:val="24"/>
                <w:szCs w:val="24"/>
              </w:rPr>
              <w:t>算公开及时。</w:t>
            </w:r>
            <w:r>
              <w:rPr>
                <w:rFonts w:hint="eastAsia" w:asciiTheme="minorEastAsia" w:hAnsiTheme="minorEastAsia" w:eastAsiaTheme="minorEastAsia" w:cstheme="minorEastAsia"/>
                <w:b w:val="0"/>
                <w:bCs w:val="0"/>
                <w:sz w:val="24"/>
                <w:szCs w:val="24"/>
                <w:lang w:val="en-US" w:eastAsia="zh-CN"/>
              </w:rPr>
              <w:t>9、12月</w:t>
            </w:r>
            <w:r>
              <w:rPr>
                <w:rFonts w:hint="eastAsia" w:asciiTheme="minorEastAsia" w:hAnsiTheme="minorEastAsia" w:eastAsiaTheme="minorEastAsia" w:cstheme="minorEastAsia"/>
                <w:b w:val="0"/>
                <w:bCs w:val="0"/>
                <w:sz w:val="24"/>
                <w:szCs w:val="24"/>
              </w:rPr>
              <w:t>支出进度</w:t>
            </w:r>
            <w:r>
              <w:rPr>
                <w:rFonts w:hint="eastAsia" w:asciiTheme="minorEastAsia" w:hAnsiTheme="minorEastAsia" w:eastAsiaTheme="minorEastAsia" w:cstheme="minorEastAsia"/>
                <w:b w:val="0"/>
                <w:bCs w:val="0"/>
                <w:sz w:val="24"/>
                <w:szCs w:val="24"/>
                <w:lang w:val="en-US" w:eastAsia="zh-CN"/>
              </w:rPr>
              <w:t>均</w:t>
            </w:r>
            <w:r>
              <w:rPr>
                <w:rFonts w:hint="eastAsia" w:asciiTheme="minorEastAsia" w:hAnsiTheme="minorEastAsia" w:eastAsiaTheme="minorEastAsia" w:cstheme="minorEastAsia"/>
                <w:b w:val="0"/>
                <w:bCs w:val="0"/>
                <w:sz w:val="24"/>
                <w:szCs w:val="24"/>
              </w:rPr>
              <w:t>达</w:t>
            </w:r>
            <w:r>
              <w:rPr>
                <w:rFonts w:hint="eastAsia" w:asciiTheme="minorEastAsia" w:hAnsiTheme="minorEastAsia" w:eastAsiaTheme="minorEastAsia" w:cstheme="minorEastAsia"/>
                <w:b w:val="0"/>
                <w:bCs w:val="0"/>
                <w:sz w:val="24"/>
                <w:szCs w:val="24"/>
                <w:lang w:eastAsia="zh-CN"/>
              </w:rPr>
              <w:t>不</w:t>
            </w:r>
            <w:r>
              <w:rPr>
                <w:rFonts w:hint="eastAsia" w:asciiTheme="minorEastAsia" w:hAnsiTheme="minorEastAsia" w:eastAsiaTheme="minorEastAsia" w:cstheme="minorEastAsia"/>
                <w:b w:val="0"/>
                <w:bCs w:val="0"/>
                <w:sz w:val="24"/>
                <w:szCs w:val="24"/>
              </w:rPr>
              <w:t>到财政部门规定支出序时进度要求</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且严重偏低；项目资金成本指标完成有点偏差</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部门预</w:t>
            </w:r>
            <w:r>
              <w:rPr>
                <w:rFonts w:hint="eastAsia" w:asciiTheme="minorEastAsia" w:hAnsiTheme="minorEastAsia" w:eastAsiaTheme="minorEastAsia" w:cstheme="minorEastAsia"/>
                <w:b w:val="0"/>
                <w:bCs w:val="0"/>
                <w:sz w:val="24"/>
                <w:szCs w:val="24"/>
                <w:lang w:eastAsia="zh-CN"/>
              </w:rPr>
              <w:t>决算</w:t>
            </w:r>
            <w:r>
              <w:rPr>
                <w:rFonts w:hint="eastAsia" w:asciiTheme="minorEastAsia" w:hAnsiTheme="minorEastAsia" w:eastAsiaTheme="minorEastAsia" w:cstheme="minorEastAsia"/>
                <w:b w:val="0"/>
                <w:bCs w:val="0"/>
                <w:sz w:val="24"/>
                <w:szCs w:val="24"/>
                <w:lang w:val="en-US" w:eastAsia="zh-CN"/>
              </w:rPr>
              <w:t>收</w:t>
            </w:r>
            <w:r>
              <w:rPr>
                <w:rFonts w:hint="eastAsia" w:asciiTheme="minorEastAsia" w:hAnsiTheme="minorEastAsia" w:eastAsiaTheme="minorEastAsia" w:cstheme="minorEastAsia"/>
                <w:b w:val="0"/>
                <w:bCs w:val="0"/>
                <w:sz w:val="24"/>
                <w:szCs w:val="24"/>
                <w:lang w:eastAsia="zh-CN"/>
              </w:rPr>
              <w:t>支差异率</w:t>
            </w:r>
            <w:r>
              <w:rPr>
                <w:rFonts w:hint="eastAsia" w:asciiTheme="minorEastAsia" w:hAnsiTheme="minorEastAsia" w:eastAsiaTheme="minorEastAsia" w:cstheme="minorEastAsia"/>
                <w:b w:val="0"/>
                <w:bCs w:val="0"/>
                <w:sz w:val="24"/>
                <w:szCs w:val="24"/>
                <w:lang w:val="en-US" w:eastAsia="zh-CN"/>
              </w:rPr>
              <w:t>严重偏离</w:t>
            </w:r>
            <w:r>
              <w:rPr>
                <w:rFonts w:hint="eastAsia" w:asciiTheme="minorEastAsia" w:hAnsiTheme="minorEastAsia" w:eastAsiaTheme="minorEastAsia" w:cstheme="minorEastAsia"/>
                <w:b w:val="0"/>
                <w:bCs w:val="0"/>
                <w:sz w:val="24"/>
                <w:szCs w:val="24"/>
                <w:lang w:eastAsia="zh-CN"/>
              </w:rPr>
              <w:t>目标值</w:t>
            </w:r>
            <w:r>
              <w:rPr>
                <w:rFonts w:hint="eastAsia" w:asciiTheme="minorEastAsia" w:hAnsiTheme="minorEastAsia" w:eastAsiaTheme="minorEastAsia" w:cstheme="minorEastAsia"/>
                <w:b w:val="0"/>
                <w:bCs w:val="0"/>
                <w:sz w:val="24"/>
                <w:szCs w:val="24"/>
              </w:rPr>
              <w:t>。专项资金下达、拨付</w:t>
            </w:r>
            <w:r>
              <w:rPr>
                <w:rFonts w:hint="eastAsia" w:asciiTheme="minorEastAsia" w:hAnsiTheme="minorEastAsia" w:eastAsiaTheme="minorEastAsia" w:cstheme="minorEastAsia"/>
                <w:b w:val="0"/>
                <w:bCs w:val="0"/>
                <w:sz w:val="24"/>
                <w:szCs w:val="24"/>
                <w:lang w:val="en-US" w:eastAsia="zh-CN"/>
              </w:rPr>
              <w:t>规范，</w:t>
            </w:r>
            <w:r>
              <w:rPr>
                <w:rFonts w:hint="eastAsia" w:asciiTheme="minorEastAsia" w:hAnsiTheme="minorEastAsia" w:eastAsiaTheme="minorEastAsia" w:cstheme="minorEastAsia"/>
                <w:b w:val="0"/>
                <w:bCs w:val="0"/>
                <w:sz w:val="24"/>
                <w:szCs w:val="24"/>
                <w:highlight w:val="none"/>
                <w:lang w:eastAsia="zh-CN"/>
              </w:rPr>
              <w:t>资金支出存在不符合有关</w:t>
            </w:r>
            <w:r>
              <w:rPr>
                <w:rFonts w:hint="eastAsia" w:asciiTheme="minorEastAsia" w:hAnsiTheme="minorEastAsia" w:eastAsiaTheme="minorEastAsia" w:cstheme="minorEastAsia"/>
                <w:b w:val="0"/>
                <w:bCs w:val="0"/>
                <w:sz w:val="24"/>
                <w:szCs w:val="24"/>
                <w:highlight w:val="none"/>
                <w:lang w:val="en-US" w:eastAsia="zh-CN"/>
              </w:rPr>
              <w:t>财务制度</w:t>
            </w:r>
            <w:r>
              <w:rPr>
                <w:rFonts w:hint="eastAsia" w:asciiTheme="minorEastAsia" w:hAnsiTheme="minorEastAsia" w:eastAsiaTheme="minorEastAsia" w:cstheme="minorEastAsia"/>
                <w:b w:val="0"/>
                <w:bCs w:val="0"/>
                <w:sz w:val="24"/>
                <w:szCs w:val="24"/>
                <w:highlight w:val="none"/>
                <w:lang w:eastAsia="zh-CN"/>
              </w:rPr>
              <w:t>管理规定的</w:t>
            </w:r>
            <w:r>
              <w:rPr>
                <w:rFonts w:hint="eastAsia" w:asciiTheme="minorEastAsia" w:hAnsiTheme="minorEastAsia" w:eastAsiaTheme="minorEastAsia" w:cstheme="minorEastAsia"/>
                <w:b w:val="0"/>
                <w:bCs w:val="0"/>
                <w:sz w:val="24"/>
                <w:szCs w:val="24"/>
                <w:highlight w:val="none"/>
                <w:lang w:val="en-US" w:eastAsia="zh-CN"/>
              </w:rPr>
              <w:t>地方，会计核算规范性有待提高</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3.履职及效益方面。</w:t>
            </w:r>
            <w:r>
              <w:rPr>
                <w:rFonts w:hint="eastAsia" w:asciiTheme="minorEastAsia" w:hAnsiTheme="minorEastAsia" w:eastAsiaTheme="minorEastAsia" w:cstheme="minorEastAsia"/>
                <w:b w:val="0"/>
                <w:bCs w:val="0"/>
                <w:sz w:val="24"/>
                <w:szCs w:val="24"/>
                <w:lang w:eastAsia="zh-CN"/>
              </w:rPr>
              <w:t>三江县农业农村局</w:t>
            </w:r>
            <w:r>
              <w:rPr>
                <w:rFonts w:hint="eastAsia" w:asciiTheme="minorEastAsia" w:hAnsiTheme="minorEastAsia" w:eastAsiaTheme="minorEastAsia" w:cstheme="minorEastAsia"/>
                <w:b w:val="0"/>
                <w:bCs w:val="0"/>
                <w:sz w:val="24"/>
                <w:szCs w:val="24"/>
              </w:rPr>
              <w:t>能按照要求，履行部门职责，</w:t>
            </w:r>
            <w:r>
              <w:rPr>
                <w:rFonts w:hint="eastAsia" w:asciiTheme="minorEastAsia" w:hAnsiTheme="minorEastAsia" w:eastAsiaTheme="minorEastAsia" w:cstheme="minorEastAsia"/>
                <w:b w:val="0"/>
                <w:bCs w:val="0"/>
                <w:sz w:val="24"/>
                <w:szCs w:val="24"/>
                <w:lang w:val="en-US" w:eastAsia="zh-CN"/>
              </w:rPr>
              <w:t>获得</w:t>
            </w:r>
            <w:r>
              <w:rPr>
                <w:rFonts w:hint="eastAsia" w:asciiTheme="minorEastAsia" w:hAnsiTheme="minorEastAsia" w:eastAsiaTheme="minorEastAsia" w:cstheme="minorEastAsia"/>
                <w:b w:val="0"/>
                <w:bCs w:val="0"/>
                <w:sz w:val="24"/>
                <w:szCs w:val="24"/>
                <w:lang w:eastAsia="zh-CN"/>
              </w:rPr>
              <w:t>2021</w:t>
            </w:r>
            <w:r>
              <w:rPr>
                <w:rFonts w:hint="eastAsia" w:asciiTheme="minorEastAsia" w:hAnsiTheme="minorEastAsia" w:eastAsiaTheme="minorEastAsia" w:cstheme="minorEastAsia"/>
                <w:b w:val="0"/>
                <w:bCs w:val="0"/>
                <w:sz w:val="24"/>
                <w:szCs w:val="24"/>
              </w:rPr>
              <w:t>年度</w:t>
            </w:r>
            <w:r>
              <w:rPr>
                <w:rFonts w:hint="eastAsia" w:asciiTheme="minorEastAsia" w:hAnsiTheme="minorEastAsia" w:eastAsiaTheme="minorEastAsia" w:cstheme="minorEastAsia"/>
                <w:b w:val="0"/>
                <w:bCs w:val="0"/>
                <w:sz w:val="24"/>
                <w:szCs w:val="24"/>
                <w:lang w:val="en-US" w:eastAsia="zh-CN"/>
              </w:rPr>
              <w:t>三江县全县综合绩效考评结果一等等次</w:t>
            </w:r>
            <w:r>
              <w:rPr>
                <w:rFonts w:hint="eastAsia" w:asciiTheme="minorEastAsia" w:hAnsiTheme="minorEastAsia" w:eastAsiaTheme="minorEastAsia" w:cstheme="minorEastAsia"/>
                <w:b w:val="0"/>
                <w:bCs w:val="0"/>
                <w:sz w:val="24"/>
                <w:szCs w:val="24"/>
              </w:rPr>
              <w:t>考，</w:t>
            </w:r>
            <w:r>
              <w:rPr>
                <w:rFonts w:hint="eastAsia" w:asciiTheme="minorEastAsia" w:hAnsiTheme="minorEastAsia" w:eastAsiaTheme="minorEastAsia" w:cstheme="minorEastAsia"/>
                <w:b w:val="0"/>
                <w:bCs w:val="0"/>
                <w:sz w:val="24"/>
                <w:szCs w:val="24"/>
                <w:lang w:val="en-US" w:eastAsia="zh-CN"/>
              </w:rPr>
              <w:t>基本</w:t>
            </w:r>
            <w:r>
              <w:rPr>
                <w:rFonts w:hint="eastAsia" w:asciiTheme="minorEastAsia" w:hAnsiTheme="minorEastAsia" w:eastAsiaTheme="minorEastAsia" w:cstheme="minorEastAsia"/>
                <w:b w:val="0"/>
                <w:bCs w:val="0"/>
                <w:sz w:val="24"/>
                <w:szCs w:val="24"/>
                <w:highlight w:val="none"/>
              </w:rPr>
              <w:t>完成</w:t>
            </w:r>
            <w:r>
              <w:rPr>
                <w:rFonts w:hint="eastAsia" w:asciiTheme="minorEastAsia" w:hAnsiTheme="minorEastAsia" w:eastAsiaTheme="minorEastAsia" w:cstheme="minorEastAsia"/>
                <w:b w:val="0"/>
                <w:bCs w:val="0"/>
                <w:sz w:val="24"/>
                <w:szCs w:val="24"/>
              </w:rPr>
              <w:t>部门职能工作</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highlight w:val="none"/>
              </w:rPr>
              <w:t>整体支出绩效</w:t>
            </w:r>
            <w:r>
              <w:rPr>
                <w:rFonts w:hint="eastAsia" w:asciiTheme="minorEastAsia" w:hAnsiTheme="minorEastAsia" w:eastAsiaTheme="minorEastAsia" w:cstheme="minorEastAsia"/>
                <w:b w:val="0"/>
                <w:bCs w:val="0"/>
                <w:sz w:val="24"/>
                <w:szCs w:val="24"/>
                <w:highlight w:val="none"/>
                <w:lang w:eastAsia="zh-CN"/>
              </w:rPr>
              <w:t>评价产出</w:t>
            </w:r>
            <w:r>
              <w:rPr>
                <w:rFonts w:hint="eastAsia" w:asciiTheme="minorEastAsia" w:hAnsiTheme="minorEastAsia" w:eastAsiaTheme="minorEastAsia" w:cstheme="minorEastAsia"/>
                <w:b w:val="0"/>
                <w:bCs w:val="0"/>
                <w:sz w:val="24"/>
                <w:szCs w:val="24"/>
                <w:highlight w:val="none"/>
                <w:lang w:val="en-US" w:eastAsia="zh-CN"/>
              </w:rPr>
              <w:t>成本指标完成有需要加强的地方；基本</w:t>
            </w:r>
            <w:r>
              <w:rPr>
                <w:rFonts w:hint="eastAsia" w:asciiTheme="minorEastAsia" w:hAnsiTheme="minorEastAsia" w:eastAsiaTheme="minorEastAsia" w:cstheme="minorEastAsia"/>
                <w:b w:val="0"/>
                <w:bCs w:val="0"/>
                <w:sz w:val="24"/>
                <w:szCs w:val="24"/>
              </w:rPr>
              <w:t>达到预期社会效益。</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sz w:val="24"/>
                <w:szCs w:val="24"/>
              </w:rPr>
              <w:t>4</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部门自评方面。部门</w:t>
            </w:r>
            <w:r>
              <w:rPr>
                <w:rFonts w:hint="eastAsia" w:asciiTheme="minorEastAsia" w:hAnsiTheme="minorEastAsia" w:eastAsiaTheme="minorEastAsia" w:cstheme="minorEastAsia"/>
                <w:b w:val="0"/>
                <w:bCs w:val="0"/>
                <w:sz w:val="24"/>
                <w:szCs w:val="24"/>
                <w:lang w:eastAsia="zh-CN"/>
              </w:rPr>
              <w:t>能较好</w:t>
            </w:r>
            <w:r>
              <w:rPr>
                <w:rFonts w:hint="eastAsia" w:asciiTheme="minorEastAsia" w:hAnsiTheme="minorEastAsia" w:eastAsiaTheme="minorEastAsia" w:cstheme="minorEastAsia"/>
                <w:b w:val="0"/>
                <w:bCs w:val="0"/>
                <w:sz w:val="24"/>
                <w:szCs w:val="24"/>
              </w:rPr>
              <w:t>配合绩效评价组开展</w:t>
            </w:r>
            <w:r>
              <w:rPr>
                <w:rFonts w:hint="eastAsia" w:asciiTheme="minorEastAsia" w:hAnsiTheme="minorEastAsia" w:eastAsiaTheme="minorEastAsia" w:cstheme="minorEastAsia"/>
                <w:b w:val="0"/>
                <w:bCs w:val="0"/>
                <w:sz w:val="24"/>
                <w:szCs w:val="24"/>
                <w:lang w:eastAsia="zh-CN"/>
              </w:rPr>
              <w:t>2021</w:t>
            </w:r>
            <w:r>
              <w:rPr>
                <w:rFonts w:hint="eastAsia" w:asciiTheme="minorEastAsia" w:hAnsiTheme="minorEastAsia" w:eastAsiaTheme="minorEastAsia" w:cstheme="minorEastAsia"/>
                <w:b w:val="0"/>
                <w:bCs w:val="0"/>
                <w:sz w:val="24"/>
                <w:szCs w:val="24"/>
              </w:rPr>
              <w:t>年度整体支出再评价工作</w:t>
            </w:r>
            <w:r>
              <w:rPr>
                <w:rFonts w:hint="eastAsia" w:asciiTheme="minorEastAsia" w:hAnsiTheme="minorEastAsia" w:eastAsiaTheme="minorEastAsia" w:cstheme="minorEastAsia"/>
                <w:b w:val="0"/>
                <w:bCs w:val="0"/>
                <w:sz w:val="24"/>
                <w:szCs w:val="24"/>
                <w:lang w:eastAsia="zh-CN"/>
              </w:rPr>
              <w:t>，对</w:t>
            </w:r>
            <w:r>
              <w:rPr>
                <w:rFonts w:hint="eastAsia" w:asciiTheme="minorEastAsia" w:hAnsiTheme="minorEastAsia" w:eastAsiaTheme="minorEastAsia" w:cstheme="minorEastAsia"/>
                <w:b w:val="0"/>
                <w:bCs w:val="0"/>
                <w:sz w:val="24"/>
                <w:szCs w:val="24"/>
                <w:lang w:val="en-US" w:eastAsia="zh-CN"/>
              </w:rPr>
              <w:t>开展部门整体支出绩效自评工作抓得比较紧，</w:t>
            </w:r>
            <w:r>
              <w:rPr>
                <w:rFonts w:hint="eastAsia" w:asciiTheme="minorEastAsia" w:hAnsiTheme="minorEastAsia" w:eastAsiaTheme="minorEastAsia" w:cstheme="minorEastAsia"/>
                <w:b w:val="0"/>
                <w:bCs w:val="0"/>
                <w:sz w:val="24"/>
                <w:szCs w:val="24"/>
                <w:lang w:eastAsia="zh-CN"/>
              </w:rPr>
              <w:t>能</w:t>
            </w:r>
            <w:r>
              <w:rPr>
                <w:rFonts w:hint="eastAsia" w:asciiTheme="minorEastAsia" w:hAnsiTheme="minorEastAsia" w:eastAsiaTheme="minorEastAsia" w:cstheme="minorEastAsia"/>
                <w:b w:val="0"/>
                <w:bCs w:val="0"/>
                <w:sz w:val="24"/>
                <w:szCs w:val="24"/>
              </w:rPr>
              <w:t>按时间节点整理报送</w:t>
            </w:r>
            <w:r>
              <w:rPr>
                <w:rFonts w:hint="eastAsia" w:asciiTheme="minorEastAsia" w:hAnsiTheme="minorEastAsia" w:eastAsiaTheme="minorEastAsia" w:cstheme="minorEastAsia"/>
                <w:b w:val="0"/>
                <w:bCs w:val="0"/>
                <w:sz w:val="24"/>
                <w:szCs w:val="24"/>
                <w:lang w:eastAsia="zh-CN"/>
              </w:rPr>
              <w:t>2021</w:t>
            </w:r>
            <w:r>
              <w:rPr>
                <w:rFonts w:hint="eastAsia" w:asciiTheme="minorEastAsia" w:hAnsiTheme="minorEastAsia" w:eastAsiaTheme="minorEastAsia" w:cstheme="minorEastAsia"/>
                <w:b w:val="0"/>
                <w:bCs w:val="0"/>
                <w:sz w:val="24"/>
                <w:szCs w:val="24"/>
              </w:rPr>
              <w:t>年度整体支出绩效评价指标表、自评报告及相关佐证材料</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对年初预算安排或者中途追加调整的重点项目、大额资金项目开展绩效分析自评，</w:t>
            </w:r>
            <w:r>
              <w:rPr>
                <w:rFonts w:hint="eastAsia" w:asciiTheme="minorEastAsia" w:hAnsiTheme="minorEastAsia" w:eastAsiaTheme="minorEastAsia" w:cstheme="minorEastAsia"/>
                <w:b w:val="0"/>
                <w:bCs w:val="0"/>
                <w:sz w:val="24"/>
                <w:szCs w:val="24"/>
              </w:rPr>
              <w:t>部门整体支出</w:t>
            </w:r>
            <w:r>
              <w:rPr>
                <w:rFonts w:hint="eastAsia" w:asciiTheme="minorEastAsia" w:hAnsiTheme="minorEastAsia" w:eastAsiaTheme="minorEastAsia" w:cstheme="minorEastAsia"/>
                <w:b w:val="0"/>
                <w:bCs w:val="0"/>
                <w:sz w:val="24"/>
                <w:szCs w:val="24"/>
                <w:lang w:val="en-US" w:eastAsia="zh-CN"/>
              </w:rPr>
              <w:t>申报绩效目标比较全面</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履职情况</w:t>
            </w:r>
          </w:p>
        </w:tc>
        <w:tc>
          <w:tcPr>
            <w:tcW w:w="69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strike/>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抓好粮食生产。2021年柳州市下达</w:t>
            </w:r>
            <w:r>
              <w:rPr>
                <w:rFonts w:hint="eastAsia" w:asciiTheme="minorEastAsia" w:hAnsiTheme="minorEastAsia" w:eastAsiaTheme="minorEastAsia" w:cstheme="minorEastAsia"/>
                <w:b w:val="0"/>
                <w:bCs w:val="0"/>
                <w:color w:val="auto"/>
                <w:sz w:val="24"/>
                <w:szCs w:val="24"/>
                <w:lang w:val="en-US" w:eastAsia="zh-CN"/>
              </w:rPr>
              <w:t>三江</w:t>
            </w:r>
            <w:r>
              <w:rPr>
                <w:rFonts w:hint="eastAsia" w:asciiTheme="minorEastAsia" w:hAnsiTheme="minorEastAsia" w:eastAsiaTheme="minorEastAsia" w:cstheme="minorEastAsia"/>
                <w:b w:val="0"/>
                <w:bCs w:val="0"/>
                <w:color w:val="auto"/>
                <w:sz w:val="24"/>
                <w:szCs w:val="24"/>
              </w:rPr>
              <w:t>县粮食生产指导性任务为20.6万亩。</w:t>
            </w:r>
            <w:r>
              <w:rPr>
                <w:rFonts w:hint="eastAsia" w:asciiTheme="minorEastAsia" w:hAnsiTheme="minorEastAsia" w:eastAsiaTheme="minorEastAsia" w:cstheme="minorEastAsia"/>
                <w:b w:val="0"/>
                <w:bCs w:val="0"/>
                <w:color w:val="auto"/>
                <w:sz w:val="24"/>
                <w:szCs w:val="24"/>
                <w:lang w:val="en-US" w:eastAsia="zh-CN"/>
              </w:rPr>
              <w:t>2021年</w:t>
            </w:r>
            <w:r>
              <w:rPr>
                <w:rFonts w:hint="eastAsia" w:asciiTheme="minorEastAsia" w:hAnsiTheme="minorEastAsia" w:eastAsiaTheme="minorEastAsia" w:cstheme="minorEastAsia"/>
                <w:b w:val="0"/>
                <w:bCs w:val="0"/>
                <w:color w:val="auto"/>
                <w:sz w:val="24"/>
                <w:szCs w:val="24"/>
                <w:lang w:eastAsia="zh-CN"/>
              </w:rPr>
              <w:t>完成</w:t>
            </w:r>
            <w:r>
              <w:rPr>
                <w:rFonts w:hint="eastAsia" w:asciiTheme="minorEastAsia" w:hAnsiTheme="minorEastAsia" w:eastAsiaTheme="minorEastAsia" w:cstheme="minorEastAsia"/>
                <w:b w:val="0"/>
                <w:bCs w:val="0"/>
                <w:color w:val="auto"/>
                <w:sz w:val="24"/>
                <w:szCs w:val="24"/>
              </w:rPr>
              <w:t>粮食总产量71884.91吨</w:t>
            </w:r>
            <w:r>
              <w:rPr>
                <w:rFonts w:hint="eastAsia" w:asciiTheme="minorEastAsia" w:hAnsiTheme="minorEastAsia" w:eastAsiaTheme="minorEastAsia" w:cstheme="minorEastAsia"/>
                <w:b w:val="0"/>
                <w:bCs w:val="0"/>
                <w:color w:val="auto"/>
                <w:sz w:val="24"/>
                <w:szCs w:val="24"/>
                <w:lang w:eastAsia="zh-CN"/>
              </w:rPr>
              <w:t>，与去年同比增长2.48%</w:t>
            </w:r>
            <w:r>
              <w:rPr>
                <w:rFonts w:hint="eastAsia" w:asciiTheme="minorEastAsia" w:hAnsiTheme="minorEastAsia" w:eastAsiaTheme="minorEastAsia" w:cstheme="minorEastAsia"/>
                <w:b w:val="0"/>
                <w:bCs w:val="0"/>
                <w:color w:val="auto"/>
                <w:sz w:val="24"/>
                <w:szCs w:val="24"/>
              </w:rPr>
              <w:t>。一是</w:t>
            </w:r>
            <w:r>
              <w:rPr>
                <w:rFonts w:hint="eastAsia" w:asciiTheme="minorEastAsia" w:hAnsiTheme="minorEastAsia" w:eastAsiaTheme="minorEastAsia" w:cstheme="minorEastAsia"/>
                <w:b w:val="0"/>
                <w:bCs w:val="0"/>
                <w:color w:val="auto"/>
                <w:sz w:val="24"/>
                <w:szCs w:val="24"/>
                <w:lang w:val="en-US" w:eastAsia="zh-CN"/>
              </w:rPr>
              <w:t>落实</w:t>
            </w:r>
            <w:r>
              <w:rPr>
                <w:rFonts w:hint="eastAsia" w:asciiTheme="minorEastAsia" w:hAnsiTheme="minorEastAsia" w:eastAsiaTheme="minorEastAsia" w:cstheme="minorEastAsia"/>
                <w:b w:val="0"/>
                <w:bCs w:val="0"/>
                <w:color w:val="auto"/>
                <w:sz w:val="24"/>
                <w:szCs w:val="24"/>
              </w:rPr>
              <w:t>实际种粮农民一次性补贴、农机购置补贴等惠农政策</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其中，</w:t>
            </w:r>
            <w:r>
              <w:rPr>
                <w:rFonts w:hint="eastAsia" w:asciiTheme="minorEastAsia" w:hAnsiTheme="minorEastAsia" w:eastAsiaTheme="minorEastAsia" w:cstheme="minorEastAsia"/>
                <w:b w:val="0"/>
                <w:bCs w:val="0"/>
                <w:color w:val="auto"/>
                <w:sz w:val="24"/>
                <w:szCs w:val="24"/>
              </w:rPr>
              <w:t>完成2021年发放耕地地力保护补贴资金1767</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10</w:t>
            </w:r>
            <w:r>
              <w:rPr>
                <w:rFonts w:hint="eastAsia" w:asciiTheme="minorEastAsia" w:hAnsiTheme="minorEastAsia" w:eastAsiaTheme="minorEastAsia" w:cstheme="minorEastAsia"/>
                <w:b w:val="0"/>
                <w:bCs w:val="0"/>
                <w:color w:val="auto"/>
                <w:sz w:val="24"/>
                <w:szCs w:val="24"/>
                <w:lang w:val="en-US" w:eastAsia="zh-CN"/>
              </w:rPr>
              <w:t>万</w:t>
            </w:r>
            <w:r>
              <w:rPr>
                <w:rFonts w:hint="eastAsia" w:asciiTheme="minorEastAsia" w:hAnsiTheme="minorEastAsia" w:eastAsiaTheme="minorEastAsia" w:cstheme="minorEastAsia"/>
                <w:b w:val="0"/>
                <w:bCs w:val="0"/>
                <w:color w:val="auto"/>
                <w:sz w:val="24"/>
                <w:szCs w:val="24"/>
              </w:rPr>
              <w:t>元，惠及农户74987户；完成2021年实际种粮农民一次性补贴资金168</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9</w:t>
            </w:r>
            <w:r>
              <w:rPr>
                <w:rFonts w:hint="eastAsia" w:asciiTheme="minorEastAsia" w:hAnsiTheme="minorEastAsia" w:eastAsiaTheme="minorEastAsia" w:cstheme="minorEastAsia"/>
                <w:b w:val="0"/>
                <w:bCs w:val="0"/>
                <w:color w:val="auto"/>
                <w:sz w:val="24"/>
                <w:szCs w:val="24"/>
                <w:lang w:val="en-US" w:eastAsia="zh-CN"/>
              </w:rPr>
              <w:t>6万</w:t>
            </w:r>
            <w:r>
              <w:rPr>
                <w:rFonts w:hint="eastAsia" w:asciiTheme="minorEastAsia" w:hAnsiTheme="minorEastAsia" w:eastAsiaTheme="minorEastAsia" w:cstheme="minorEastAsia"/>
                <w:b w:val="0"/>
                <w:bCs w:val="0"/>
                <w:color w:val="auto"/>
                <w:sz w:val="24"/>
                <w:szCs w:val="24"/>
              </w:rPr>
              <w:t>元，惠及农户53304户；受理农机购置补贴资金申请表170份，共补贴农业机械386台，受益农民113户，带动农民投入购置农业机械达近601.07万元，完成补贴资金结算149.86万元，结算完成率为93.7</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%。二是持续抓好粮高标准农田建设，全</w:t>
            </w:r>
            <w:r>
              <w:rPr>
                <w:rFonts w:hint="eastAsia" w:asciiTheme="minorEastAsia" w:hAnsiTheme="minorEastAsia" w:eastAsiaTheme="minorEastAsia" w:cstheme="minorEastAsia"/>
                <w:b w:val="0"/>
                <w:bCs w:val="0"/>
                <w:color w:val="auto"/>
                <w:sz w:val="24"/>
                <w:szCs w:val="24"/>
                <w:lang w:eastAsia="zh-CN"/>
              </w:rPr>
              <w:t>面完成</w:t>
            </w:r>
            <w:r>
              <w:rPr>
                <w:rFonts w:hint="eastAsia" w:asciiTheme="minorEastAsia" w:hAnsiTheme="minorEastAsia" w:eastAsiaTheme="minorEastAsia" w:cstheme="minorEastAsia"/>
                <w:b w:val="0"/>
                <w:bCs w:val="0"/>
                <w:color w:val="auto"/>
                <w:sz w:val="24"/>
                <w:szCs w:val="24"/>
              </w:rPr>
              <w:t>2020年高标准农田建设项目，2021年高标准农田项目</w:t>
            </w:r>
            <w:r>
              <w:rPr>
                <w:rFonts w:hint="eastAsia" w:asciiTheme="minorEastAsia" w:hAnsiTheme="minorEastAsia" w:eastAsiaTheme="minorEastAsia" w:cstheme="minorEastAsia"/>
                <w:b w:val="0"/>
                <w:bCs w:val="0"/>
                <w:color w:val="auto"/>
                <w:sz w:val="24"/>
                <w:szCs w:val="24"/>
                <w:lang w:eastAsia="zh-CN"/>
              </w:rPr>
              <w:t>全面开工，提前实现“两个百分之百”目标。</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color w:val="auto"/>
                <w:sz w:val="24"/>
                <w:szCs w:val="24"/>
              </w:rPr>
              <w:t>推进生猪等畜禽水产稳产保供。抓好肉禽蛋鱼奶等生产供应。</w:t>
            </w:r>
            <w:r>
              <w:rPr>
                <w:rFonts w:hint="eastAsia" w:asciiTheme="minorEastAsia" w:hAnsiTheme="minorEastAsia" w:eastAsiaTheme="minorEastAsia" w:cstheme="minorEastAsia"/>
                <w:b w:val="0"/>
                <w:bCs w:val="0"/>
                <w:color w:val="auto"/>
                <w:sz w:val="24"/>
                <w:szCs w:val="24"/>
                <w:lang w:val="en-US" w:eastAsia="zh-CN"/>
              </w:rPr>
              <w:t>2021年，</w:t>
            </w:r>
            <w:r>
              <w:rPr>
                <w:rFonts w:hint="eastAsia" w:asciiTheme="minorEastAsia" w:hAnsiTheme="minorEastAsia" w:eastAsiaTheme="minorEastAsia" w:cstheme="minorEastAsia"/>
                <w:b w:val="0"/>
                <w:bCs w:val="0"/>
                <w:color w:val="auto"/>
                <w:sz w:val="24"/>
                <w:szCs w:val="24"/>
                <w:lang w:eastAsia="zh-CN"/>
              </w:rPr>
              <w:t>生</w:t>
            </w:r>
            <w:r>
              <w:rPr>
                <w:rFonts w:hint="eastAsia" w:asciiTheme="minorEastAsia" w:hAnsiTheme="minorEastAsia" w:eastAsiaTheme="minorEastAsia" w:cstheme="minorEastAsia"/>
                <w:b w:val="0"/>
                <w:bCs w:val="0"/>
                <w:color w:val="auto"/>
                <w:sz w:val="24"/>
                <w:szCs w:val="24"/>
              </w:rPr>
              <w:t>猪出栏11.419 万头，同比增长48.62%；牛出栏2.1291万头，同比增长16.36%；山羊出栏1.1177万头，同比增长54.46%；家禽出栏375.4093万羽，同比</w:t>
            </w:r>
            <w:r>
              <w:rPr>
                <w:rFonts w:hint="eastAsia" w:asciiTheme="minorEastAsia" w:hAnsiTheme="minorEastAsia" w:eastAsiaTheme="minorEastAsia" w:cstheme="minorEastAsia"/>
                <w:b w:val="0"/>
                <w:bCs w:val="0"/>
                <w:color w:val="auto"/>
                <w:sz w:val="24"/>
                <w:szCs w:val="24"/>
                <w:lang w:eastAsia="zh-CN"/>
              </w:rPr>
              <w:t>增长</w:t>
            </w:r>
            <w:r>
              <w:rPr>
                <w:rFonts w:hint="eastAsia" w:asciiTheme="minorEastAsia" w:hAnsiTheme="minorEastAsia" w:eastAsiaTheme="minorEastAsia" w:cstheme="minorEastAsia"/>
                <w:b w:val="0"/>
                <w:bCs w:val="0"/>
                <w:color w:val="auto"/>
                <w:sz w:val="24"/>
                <w:szCs w:val="24"/>
              </w:rPr>
              <w:t>7.27</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。2021年，全县稻田综合种养面积7.66万亩，水产品总产量5456吨，同比</w:t>
            </w:r>
            <w:r>
              <w:rPr>
                <w:rFonts w:hint="eastAsia" w:asciiTheme="minorEastAsia" w:hAnsiTheme="minorEastAsia" w:eastAsiaTheme="minorEastAsia" w:cstheme="minorEastAsia"/>
                <w:b w:val="0"/>
                <w:bCs w:val="0"/>
                <w:color w:val="auto"/>
                <w:sz w:val="24"/>
                <w:szCs w:val="24"/>
                <w:lang w:eastAsia="zh-CN"/>
              </w:rPr>
              <w:t>增长</w:t>
            </w:r>
            <w:r>
              <w:rPr>
                <w:rFonts w:hint="eastAsia" w:asciiTheme="minorEastAsia" w:hAnsiTheme="minorEastAsia" w:eastAsiaTheme="minorEastAsia" w:cstheme="minorEastAsia"/>
                <w:b w:val="0"/>
                <w:bCs w:val="0"/>
                <w:color w:val="auto"/>
                <w:sz w:val="24"/>
                <w:szCs w:val="24"/>
              </w:rPr>
              <w:t>7.61</w:t>
            </w:r>
            <w:r>
              <w:rPr>
                <w:rFonts w:hint="eastAsia" w:asciiTheme="minorEastAsia" w:hAnsiTheme="minorEastAsia" w:eastAsiaTheme="minorEastAsia" w:cstheme="minorEastAsia"/>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加快优势特色主导产业发展。一是推动水果产业提质升级</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水果总产量15497.662吨</w:t>
            </w:r>
            <w:r>
              <w:rPr>
                <w:rFonts w:hint="eastAsia" w:asciiTheme="minorEastAsia" w:hAnsiTheme="minorEastAsia" w:eastAsiaTheme="minorEastAsia" w:cstheme="minorEastAsia"/>
                <w:b w:val="0"/>
                <w:bCs w:val="0"/>
                <w:color w:val="auto"/>
                <w:sz w:val="24"/>
                <w:szCs w:val="24"/>
                <w:lang w:eastAsia="zh-CN"/>
              </w:rPr>
              <w:t>，与去年同比增长7.15%；</w:t>
            </w:r>
            <w:r>
              <w:rPr>
                <w:rFonts w:hint="eastAsia" w:asciiTheme="minorEastAsia" w:hAnsiTheme="minorEastAsia" w:eastAsiaTheme="minorEastAsia" w:cstheme="minorEastAsia"/>
                <w:b w:val="0"/>
                <w:bCs w:val="0"/>
                <w:color w:val="auto"/>
                <w:sz w:val="24"/>
                <w:szCs w:val="24"/>
              </w:rPr>
              <w:t>二是全力打造茶产业，</w:t>
            </w:r>
            <w:r>
              <w:rPr>
                <w:rFonts w:hint="eastAsia" w:asciiTheme="minorEastAsia" w:hAnsiTheme="minorEastAsia" w:eastAsiaTheme="minorEastAsia" w:cstheme="minorEastAsia"/>
                <w:b w:val="0"/>
                <w:bCs w:val="0"/>
                <w:color w:val="auto"/>
                <w:sz w:val="24"/>
                <w:szCs w:val="24"/>
                <w:lang w:val="en-US" w:eastAsia="zh-CN"/>
              </w:rPr>
              <w:t>2021年</w:t>
            </w:r>
            <w:r>
              <w:rPr>
                <w:rFonts w:hint="eastAsia" w:asciiTheme="minorEastAsia" w:hAnsiTheme="minorEastAsia" w:eastAsiaTheme="minorEastAsia" w:cstheme="minorEastAsia"/>
                <w:b w:val="0"/>
                <w:bCs w:val="0"/>
                <w:color w:val="auto"/>
                <w:sz w:val="24"/>
                <w:szCs w:val="24"/>
              </w:rPr>
              <w:t>全县茶园面积</w:t>
            </w:r>
            <w:r>
              <w:rPr>
                <w:rFonts w:hint="eastAsia" w:asciiTheme="minorEastAsia" w:hAnsiTheme="minorEastAsia" w:eastAsiaTheme="minorEastAsia" w:cstheme="minorEastAsia"/>
                <w:b w:val="0"/>
                <w:bCs w:val="0"/>
                <w:color w:val="auto"/>
                <w:sz w:val="24"/>
                <w:szCs w:val="24"/>
                <w:lang w:eastAsia="zh-CN"/>
              </w:rPr>
              <w:t>达</w:t>
            </w:r>
            <w:r>
              <w:rPr>
                <w:rFonts w:hint="eastAsia" w:asciiTheme="minorEastAsia" w:hAnsiTheme="minorEastAsia" w:eastAsiaTheme="minorEastAsia" w:cstheme="minorEastAsia"/>
                <w:b w:val="0"/>
                <w:bCs w:val="0"/>
                <w:color w:val="auto"/>
                <w:sz w:val="24"/>
                <w:szCs w:val="24"/>
              </w:rPr>
              <w:t>20</w:t>
            </w: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万亩</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 xml:space="preserve">新种茶叶面积5100亩，创建有机生产基地0.5万亩、绿色食品认证基地13.78万亩，预计干茶产量 </w:t>
            </w:r>
            <w:r>
              <w:rPr>
                <w:rFonts w:hint="eastAsia" w:asciiTheme="minorEastAsia" w:hAnsiTheme="minorEastAsia" w:eastAsiaTheme="minorEastAsia" w:cstheme="minorEastAsia"/>
                <w:b w:val="0"/>
                <w:bCs w:val="0"/>
                <w:color w:val="auto"/>
                <w:sz w:val="24"/>
                <w:szCs w:val="24"/>
                <w:lang w:val="en-US" w:eastAsia="zh-CN"/>
              </w:rPr>
              <w:t>19779.9</w:t>
            </w:r>
            <w:r>
              <w:rPr>
                <w:rFonts w:hint="eastAsia" w:asciiTheme="minorEastAsia" w:hAnsiTheme="minorEastAsia" w:eastAsiaTheme="minorEastAsia" w:cstheme="minorEastAsia"/>
                <w:b w:val="0"/>
                <w:bCs w:val="0"/>
                <w:color w:val="auto"/>
                <w:sz w:val="24"/>
                <w:szCs w:val="24"/>
              </w:rPr>
              <w:t>吨，增幅26.4%，产值21.5亿元，获得</w:t>
            </w:r>
            <w:r>
              <w:rPr>
                <w:rFonts w:hint="eastAsia" w:asciiTheme="minorEastAsia" w:hAnsiTheme="minorEastAsia" w:eastAsiaTheme="minorEastAsia" w:cstheme="minorEastAsia"/>
                <w:b w:val="0"/>
                <w:bCs w:val="0"/>
                <w:color w:val="auto"/>
                <w:kern w:val="0"/>
                <w:sz w:val="24"/>
                <w:szCs w:val="24"/>
                <w:shd w:val="clear" w:color="auto" w:fill="FFFFFF"/>
                <w:lang w:bidi="ar"/>
              </w:rPr>
              <w:t>全国茶业百强县、2021年度“三茶统筹”先进县域、科技兴茶富民典型县域等荣誉。</w:t>
            </w:r>
            <w:r>
              <w:rPr>
                <w:rFonts w:hint="eastAsia" w:asciiTheme="minorEastAsia" w:hAnsiTheme="minorEastAsia" w:eastAsiaTheme="minorEastAsia" w:cstheme="minorEastAsia"/>
                <w:b w:val="0"/>
                <w:bCs w:val="0"/>
                <w:color w:val="auto"/>
                <w:sz w:val="24"/>
                <w:szCs w:val="24"/>
              </w:rPr>
              <w:t>三是保障“菜篮子”供应</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预计蔬菜产量84871.05</w:t>
            </w:r>
            <w:r>
              <w:rPr>
                <w:rFonts w:hint="eastAsia" w:asciiTheme="minorEastAsia" w:hAnsiTheme="minorEastAsia" w:eastAsiaTheme="minorEastAsia" w:cstheme="minorEastAsia"/>
                <w:b w:val="0"/>
                <w:bCs w:val="0"/>
                <w:color w:val="auto"/>
                <w:sz w:val="24"/>
                <w:szCs w:val="24"/>
                <w:lang w:eastAsia="zh-CN"/>
              </w:rPr>
              <w:t>吨，与</w:t>
            </w:r>
            <w:r>
              <w:rPr>
                <w:rFonts w:hint="eastAsia" w:asciiTheme="minorEastAsia" w:hAnsiTheme="minorEastAsia" w:eastAsiaTheme="minorEastAsia" w:cstheme="minorEastAsia"/>
                <w:b w:val="0"/>
                <w:bCs w:val="0"/>
                <w:color w:val="auto"/>
                <w:sz w:val="24"/>
                <w:szCs w:val="24"/>
              </w:rPr>
              <w:t>去年同期同比增长3.44％</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四是全县发展中药材种植面积10500亩，预计产量9016吨。其中黄花倒水莲6000亩、罗汉果3000亩、钩藤500亩、其他药材1000亩。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实施农产品质量安全保障工程。一是积极开展农产品质量安全监督管理工作，畜产品质量安全监管方面，完成抽样送样畜产品18份、猪尿样品40份；水产品质量安全监管方面，开展巡查检查10次，检查9个养殖场</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水产品质量安全监测方面，自治区鱼样完成12个，市区鱼样完成50个，市区螺蛳样完成9个，已完成本年度全部送样。二是开展“三品一标”年检工作，对5家企业7个无公害产品进行续展换证，对12家企业23个绿色食品进行年度检查工作，新增18家企业19个产品申报绿色食品，其中15个稻田鲤3个茶叶，并对其进行绿色食品现场检查，目前已对产品进行检测送检，尚未出检测报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抓好灾害疫情防控。一是开展非洲猪瘟排查监测工作，对养猪场、生猪屠宰场、交易市场、无害化处理场等场所开展疫情排查。二是动物防疫监管工作。实施屠宰检疫37412头、检疫合格头数37412头，检疫出证率100%；完成屠宰生猪“瘦肉精”快速抽检749头，非洲猪瘟“荧光PCR”检测1871份，未检出阳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lang w:val="en-US" w:eastAsia="zh-CN"/>
              </w:rPr>
              <w:t>6.其他。</w:t>
            </w:r>
            <w:r>
              <w:rPr>
                <w:rFonts w:hint="eastAsia" w:asciiTheme="minorEastAsia" w:hAnsiTheme="minorEastAsia" w:eastAsiaTheme="minorEastAsia" w:cstheme="minorEastAsia"/>
                <w:b w:val="0"/>
                <w:bCs w:val="0"/>
                <w:color w:val="000000"/>
                <w:sz w:val="24"/>
                <w:szCs w:val="24"/>
              </w:rPr>
              <w:t>培育新型农业经营主体，全面提升</w:t>
            </w:r>
            <w:r>
              <w:rPr>
                <w:rFonts w:hint="eastAsia" w:asciiTheme="minorEastAsia" w:hAnsiTheme="minorEastAsia" w:eastAsiaTheme="minorEastAsia" w:cstheme="minorEastAsia"/>
                <w:b w:val="0"/>
                <w:bCs w:val="0"/>
                <w:color w:val="000000"/>
                <w:sz w:val="24"/>
                <w:szCs w:val="24"/>
                <w:lang w:val="en-US" w:eastAsia="zh-CN"/>
              </w:rPr>
              <w:t>三江县</w:t>
            </w:r>
            <w:r>
              <w:rPr>
                <w:rFonts w:hint="eastAsia" w:asciiTheme="minorEastAsia" w:hAnsiTheme="minorEastAsia" w:eastAsiaTheme="minorEastAsia" w:cstheme="minorEastAsia"/>
                <w:b w:val="0"/>
                <w:bCs w:val="0"/>
                <w:color w:val="000000"/>
                <w:sz w:val="24"/>
                <w:szCs w:val="24"/>
              </w:rPr>
              <w:t>农业产业化经营水平。</w:t>
            </w:r>
            <w:r>
              <w:rPr>
                <w:rStyle w:val="18"/>
                <w:rFonts w:hint="eastAsia" w:asciiTheme="minorEastAsia" w:hAnsiTheme="minorEastAsia" w:eastAsiaTheme="minorEastAsia" w:cstheme="minorEastAsia"/>
                <w:b w:val="0"/>
                <w:bCs w:val="0"/>
                <w:color w:val="000000"/>
                <w:sz w:val="24"/>
                <w:szCs w:val="24"/>
              </w:rPr>
              <w:t>农民专业合作社689家，获得市级以上示范合作社31家，家庭农场 198家，市级以上龙头企业14家。</w:t>
            </w:r>
            <w:r>
              <w:rPr>
                <w:rStyle w:val="18"/>
                <w:rFonts w:hint="eastAsia" w:asciiTheme="minorEastAsia" w:hAnsiTheme="minorEastAsia" w:eastAsiaTheme="minorEastAsia" w:cstheme="minorEastAsia"/>
                <w:b w:val="0"/>
                <w:bCs w:val="0"/>
                <w:color w:val="000000"/>
                <w:sz w:val="24"/>
                <w:szCs w:val="24"/>
                <w:lang w:val="en-US" w:eastAsia="zh-CN"/>
              </w:rPr>
              <w:t>结合</w:t>
            </w:r>
            <w:r>
              <w:rPr>
                <w:rFonts w:hint="eastAsia" w:asciiTheme="minorEastAsia" w:hAnsiTheme="minorEastAsia" w:eastAsiaTheme="minorEastAsia" w:cstheme="minorEastAsia"/>
                <w:b w:val="0"/>
                <w:bCs w:val="0"/>
                <w:color w:val="000000"/>
                <w:sz w:val="24"/>
                <w:szCs w:val="24"/>
              </w:rPr>
              <w:t>“两茶一木、种稻养鱼”优势产业进行创建示范区</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rPr>
              <w:t>共成功创建示范区155个，其中区级5个，分别是五星示范区1个，四星示范区1个，三星示范区3个，市级1个，县级7个，乡级25个示范园，村级117个示范点。</w:t>
            </w:r>
            <w:r>
              <w:rPr>
                <w:rFonts w:hint="eastAsia" w:asciiTheme="minorEastAsia" w:hAnsiTheme="minorEastAsia" w:eastAsiaTheme="minorEastAsia" w:cstheme="minorEastAsia"/>
                <w:b w:val="0"/>
                <w:bCs w:val="0"/>
                <w:sz w:val="24"/>
                <w:szCs w:val="24"/>
              </w:rPr>
              <w:t>以传承农耕文化、展示民俗风情、保护传统民居、建设美丽家园、发展休闲农业为重点，深入开展休闲农业与乡村旅游品牌创建，打造出一批休闲农业示范点。截至目前，全县共有全国农业旅游示范点1个、中国美丽休闲乡村3个、广西休闲农业与乡村旅游示范点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69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bookmarkStart w:id="0" w:name="_Toc31060"/>
            <w:bookmarkStart w:id="1" w:name="_Toc4461"/>
            <w:bookmarkStart w:id="2" w:name="_Toc520592323"/>
            <w:bookmarkStart w:id="3" w:name="_Toc20597567"/>
            <w:bookmarkStart w:id="4" w:name="_Toc41765996"/>
            <w:bookmarkStart w:id="5" w:name="_Toc503213194"/>
            <w:r>
              <w:rPr>
                <w:rFonts w:hint="eastAsia" w:asciiTheme="minorEastAsia" w:hAnsiTheme="minorEastAsia" w:eastAsiaTheme="minorEastAsia" w:cstheme="minorEastAsia"/>
                <w:b w:val="0"/>
                <w:bCs w:val="0"/>
                <w:sz w:val="24"/>
                <w:szCs w:val="24"/>
                <w:lang w:val="en-US" w:eastAsia="zh-CN"/>
              </w:rPr>
              <w:t>1.预算执行力差</w:t>
            </w:r>
            <w:bookmarkEnd w:id="0"/>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highlight w:val="none"/>
              </w:rPr>
              <w:t>根据</w:t>
            </w:r>
            <w:r>
              <w:rPr>
                <w:rFonts w:hint="eastAsia" w:asciiTheme="minorEastAsia" w:hAnsiTheme="minorEastAsia" w:eastAsiaTheme="minorEastAsia" w:cstheme="minorEastAsia"/>
                <w:b w:val="0"/>
                <w:bCs w:val="0"/>
                <w:sz w:val="24"/>
                <w:szCs w:val="24"/>
                <w:highlight w:val="none"/>
                <w:lang w:val="en-US" w:eastAsia="zh-CN"/>
              </w:rPr>
              <w:t>三江县</w:t>
            </w:r>
            <w:r>
              <w:rPr>
                <w:rFonts w:hint="eastAsia" w:asciiTheme="minorEastAsia" w:hAnsiTheme="minorEastAsia" w:eastAsiaTheme="minorEastAsia" w:cstheme="minorEastAsia"/>
                <w:b w:val="0"/>
                <w:bCs w:val="0"/>
                <w:sz w:val="24"/>
                <w:szCs w:val="24"/>
                <w:highlight w:val="none"/>
              </w:rPr>
              <w:t>财政局提供的支出数据</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三江县农业农村局2021年</w:t>
            </w:r>
            <w:r>
              <w:rPr>
                <w:rFonts w:hint="eastAsia" w:asciiTheme="minorEastAsia" w:hAnsiTheme="minorEastAsia" w:eastAsiaTheme="minorEastAsia" w:cstheme="minorEastAsia"/>
                <w:b w:val="0"/>
                <w:bCs w:val="0"/>
                <w:sz w:val="24"/>
                <w:szCs w:val="24"/>
                <w:highlight w:val="none"/>
              </w:rPr>
              <w:t>6月、9月、12月支出进度分别为40.57%、52.77%、</w:t>
            </w:r>
            <w:r>
              <w:rPr>
                <w:rFonts w:hint="eastAsia" w:asciiTheme="minorEastAsia" w:hAnsiTheme="minorEastAsia" w:eastAsiaTheme="minorEastAsia" w:cstheme="minorEastAsia"/>
                <w:b w:val="0"/>
                <w:bCs w:val="0"/>
                <w:sz w:val="24"/>
                <w:szCs w:val="24"/>
                <w:highlight w:val="none"/>
                <w:lang w:val="en-US" w:eastAsia="zh-CN"/>
              </w:rPr>
              <w:t>51.32</w:t>
            </w: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b w:val="0"/>
                <w:bCs w:val="0"/>
                <w:sz w:val="24"/>
                <w:szCs w:val="24"/>
                <w:highlight w:val="none"/>
                <w:lang w:val="en-US" w:eastAsia="zh-CN"/>
              </w:rPr>
              <w:t>9、12月支出进度</w:t>
            </w:r>
            <w:r>
              <w:rPr>
                <w:rFonts w:hint="eastAsia" w:asciiTheme="minorEastAsia" w:hAnsiTheme="minorEastAsia" w:eastAsiaTheme="minorEastAsia" w:cstheme="minorEastAsia"/>
                <w:b w:val="0"/>
                <w:bCs w:val="0"/>
                <w:sz w:val="24"/>
                <w:szCs w:val="24"/>
                <w:highlight w:val="none"/>
              </w:rPr>
              <w:t>达</w:t>
            </w:r>
            <w:r>
              <w:rPr>
                <w:rFonts w:hint="eastAsia" w:asciiTheme="minorEastAsia" w:hAnsiTheme="minorEastAsia" w:eastAsiaTheme="minorEastAsia" w:cstheme="minorEastAsia"/>
                <w:b w:val="0"/>
                <w:bCs w:val="0"/>
                <w:sz w:val="24"/>
                <w:szCs w:val="24"/>
                <w:highlight w:val="none"/>
                <w:lang w:eastAsia="zh-CN"/>
              </w:rPr>
              <w:t>不</w:t>
            </w:r>
            <w:r>
              <w:rPr>
                <w:rFonts w:hint="eastAsia" w:asciiTheme="minorEastAsia" w:hAnsiTheme="minorEastAsia" w:eastAsiaTheme="minorEastAsia" w:cstheme="minorEastAsia"/>
                <w:b w:val="0"/>
                <w:bCs w:val="0"/>
                <w:sz w:val="24"/>
                <w:szCs w:val="24"/>
                <w:highlight w:val="none"/>
              </w:rPr>
              <w:t>到财政部门规定的序时支出进度要求</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严重偏离目标值</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柚香丹洲休闲农业核心示范区项目”、“农村“三变”改革发展村集体经济”和“2021年高标准农田建设项目”这三</w:t>
            </w:r>
            <w:r>
              <w:rPr>
                <w:rFonts w:hint="eastAsia" w:asciiTheme="minorEastAsia" w:hAnsiTheme="minorEastAsia" w:eastAsiaTheme="minorEastAsia" w:cstheme="minorEastAsia"/>
                <w:b w:val="0"/>
                <w:bCs w:val="0"/>
                <w:sz w:val="24"/>
                <w:szCs w:val="24"/>
                <w:highlight w:val="none"/>
                <w:lang w:val="en-US" w:eastAsia="zh-CN"/>
              </w:rPr>
              <w:t>个项目由于项目未完工，</w:t>
            </w:r>
            <w:r>
              <w:rPr>
                <w:rFonts w:hint="eastAsia" w:asciiTheme="minorEastAsia" w:hAnsiTheme="minorEastAsia" w:eastAsiaTheme="minorEastAsia" w:cstheme="minorEastAsia"/>
                <w:b w:val="0"/>
                <w:bCs w:val="0"/>
                <w:color w:val="000000"/>
                <w:sz w:val="24"/>
                <w:szCs w:val="24"/>
                <w:highlight w:val="none"/>
                <w:lang w:val="en-US" w:eastAsia="zh-CN"/>
              </w:rPr>
              <w:t>影响预算执行。第二个原因，</w:t>
            </w:r>
            <w:r>
              <w:rPr>
                <w:rFonts w:hint="eastAsia" w:asciiTheme="minorEastAsia" w:hAnsiTheme="minorEastAsia" w:eastAsiaTheme="minorEastAsia" w:cstheme="minorEastAsia"/>
                <w:b w:val="0"/>
                <w:bCs w:val="0"/>
                <w:sz w:val="24"/>
                <w:szCs w:val="24"/>
                <w:highlight w:val="none"/>
                <w:lang w:val="en-US" w:eastAsia="zh-CN"/>
              </w:rPr>
              <w:t>抽查有18个项目已完工，</w:t>
            </w:r>
            <w:r>
              <w:rPr>
                <w:rFonts w:hint="eastAsia" w:asciiTheme="minorEastAsia" w:hAnsiTheme="minorEastAsia" w:eastAsiaTheme="minorEastAsia" w:cstheme="minorEastAsia"/>
                <w:b w:val="0"/>
                <w:bCs w:val="0"/>
                <w:color w:val="000000"/>
                <w:sz w:val="24"/>
                <w:szCs w:val="24"/>
                <w:highlight w:val="none"/>
                <w:lang w:val="en-US" w:eastAsia="zh-CN"/>
              </w:rPr>
              <w:t>则是由于三江县财政资金紧张，部门已申请未能支付影响预算执行。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bookmarkStart w:id="6" w:name="_Toc6799"/>
            <w:r>
              <w:rPr>
                <w:rFonts w:hint="eastAsia" w:asciiTheme="minorEastAsia" w:hAnsiTheme="minorEastAsia" w:eastAsiaTheme="minorEastAsia" w:cstheme="minorEastAsia"/>
                <w:b w:val="0"/>
                <w:bCs w:val="0"/>
                <w:sz w:val="24"/>
                <w:szCs w:val="24"/>
                <w:lang w:val="en-US" w:eastAsia="zh-CN"/>
              </w:rPr>
              <w:t>2.资金支出规范性不够</w:t>
            </w:r>
            <w:bookmarkEnd w:id="6"/>
            <w:r>
              <w:rPr>
                <w:rFonts w:hint="eastAsia" w:asciiTheme="minorEastAsia" w:hAnsiTheme="minorEastAsia" w:eastAsiaTheme="minorEastAsia" w:cstheme="minorEastAsia"/>
                <w:b w:val="0"/>
                <w:bCs w:val="0"/>
                <w:sz w:val="24"/>
                <w:szCs w:val="24"/>
                <w:lang w:val="en-US" w:eastAsia="zh-CN"/>
              </w:rPr>
              <w:t>。支付开展化肥减量增效田间试验劳务费，资金支出审批单作为单位内部审批手续，经办人不应该是农户本人签字，项目资金支付未严格按照《三江县化肥减量增效项目田间试验劳务用工协议书》约定，在未提供平流肥料利用率试验报告、平流有机肥监测等监测、验收报告的情况下支付资金，即购买服务成果验收手续不完整。不符合财政部《行政事业单位内部控制规范》“加强支出的核算和归档控制...与支出业务相关的合同等材料应当提交财会部门作为账务处理的依据”的要求。抽查“茶叶全产业链开发项目”和“定点帮扶和县域经济项目”该项目由三江县农业农村局负责实施，三江县农业农村局出台了《柳州市财政支农项目实施方案》以及签订了《柳州市农业农村局财政支农项目实施协议书》，该实施方案和协议书主体明显错误。且印发通知无文件号、文件格式不规范，会计监督不到位，对出现明显错误的原始凭证未能退回要求修正。</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48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bookmarkStart w:id="7" w:name="_Toc20104"/>
            <w:r>
              <w:rPr>
                <w:rFonts w:hint="eastAsia" w:asciiTheme="minorEastAsia" w:hAnsiTheme="minorEastAsia" w:eastAsiaTheme="minorEastAsia" w:cstheme="minorEastAsia"/>
                <w:b w:val="0"/>
                <w:bCs w:val="0"/>
                <w:sz w:val="24"/>
                <w:szCs w:val="24"/>
                <w:highlight w:val="none"/>
                <w:lang w:val="en-US" w:eastAsia="zh-CN"/>
              </w:rPr>
              <w:t>3.</w:t>
            </w:r>
            <w:r>
              <w:rPr>
                <w:rFonts w:hint="eastAsia" w:asciiTheme="minorEastAsia" w:hAnsiTheme="minorEastAsia" w:eastAsiaTheme="minorEastAsia" w:cstheme="minorEastAsia"/>
                <w:b w:val="0"/>
                <w:bCs w:val="0"/>
                <w:sz w:val="24"/>
                <w:szCs w:val="24"/>
                <w:highlight w:val="none"/>
              </w:rPr>
              <w:t>会计基础</w:t>
            </w:r>
            <w:bookmarkEnd w:id="1"/>
            <w:r>
              <w:rPr>
                <w:rFonts w:hint="eastAsia" w:asciiTheme="minorEastAsia" w:hAnsiTheme="minorEastAsia" w:eastAsiaTheme="minorEastAsia" w:cstheme="minorEastAsia"/>
                <w:b w:val="0"/>
                <w:bCs w:val="0"/>
                <w:sz w:val="24"/>
                <w:szCs w:val="24"/>
                <w:highlight w:val="none"/>
                <w:lang w:val="en-US" w:eastAsia="zh-CN"/>
              </w:rPr>
              <w:t>工作规范性不够。</w:t>
            </w:r>
            <w:bookmarkEnd w:id="7"/>
          </w:p>
          <w:bookmarkEnd w:id="2"/>
          <w:bookmarkEnd w:id="3"/>
          <w:bookmarkEnd w:id="4"/>
          <w:bookmarkEnd w:id="5"/>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（1）2021年部分记账凭证未打印，未装订成册。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会计核算规范性不够，记账凭证所附原始凭证不全，抽查“农机购置补助”资金，项目资金在各乡镇反映收支的会计核算，但是乡镇财务支出记账凭证只有发放明细表，缺少如：核验通知、农机购置补助申请表、承诺书、农民选购机器信息卡、身份证复印件、公示材料等其他审核材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（3）未按项目分类核算，按资金来源分类核算，同一项目使用多个资金来源的情况下，无法及时、准确反映项目使用资金情况。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（4）重大项目、大额资金支出、分散采购方式选择第三方等事项“三重一大”决策机制落实不到位。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sz w:val="24"/>
                <w:szCs w:val="24"/>
                <w:lang w:val="en-US" w:eastAsia="zh-CN"/>
              </w:rPr>
              <w:t>（5）农业农村局下属15个具有独立法人资格的预算单位，只有3个独立核算，不符合财政部《会计基础工作规范》“第</w:t>
            </w:r>
            <w:r>
              <w:rPr>
                <w:rFonts w:hint="eastAsia" w:asciiTheme="minorEastAsia" w:hAnsiTheme="minorEastAsia" w:eastAsiaTheme="minorEastAsia" w:cstheme="minorEastAsia"/>
                <w:b w:val="0"/>
                <w:bCs w:val="0"/>
                <w:sz w:val="24"/>
                <w:szCs w:val="24"/>
              </w:rPr>
              <w:t>三十六条各单位应当按照《中华人民共和国会计法》和国家统一会计制度的规定建立会计帐册，进行会计核算，及时提供合法、真实、准确、完整的会计信息。</w:t>
            </w:r>
            <w:r>
              <w:rPr>
                <w:rFonts w:hint="eastAsia" w:asciiTheme="minorEastAsia" w:hAnsiTheme="minorEastAsia" w:eastAsiaTheme="minorEastAsia" w:cstheme="minorEastAsia"/>
                <w:b w:val="0"/>
                <w:bCs w:val="0"/>
                <w:sz w:val="24"/>
                <w:szCs w:val="24"/>
                <w:lang w:eastAsia="zh-CN"/>
              </w:rPr>
              <w:t>”的</w:t>
            </w:r>
            <w:r>
              <w:rPr>
                <w:rFonts w:hint="eastAsia" w:asciiTheme="minorEastAsia" w:hAnsiTheme="minorEastAsia" w:eastAsiaTheme="minorEastAsia" w:cstheme="minorEastAsia"/>
                <w:b w:val="0"/>
                <w:bCs w:val="0"/>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694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firstLine="480" w:firstLineChars="200"/>
              <w:jc w:val="both"/>
              <w:textAlignment w:val="auto"/>
              <w:outlineLvl w:val="9"/>
              <w:rPr>
                <w:rFonts w:hint="eastAsia" w:asciiTheme="minorEastAsia" w:hAnsiTheme="minorEastAsia" w:eastAsiaTheme="minorEastAsia" w:cstheme="minorEastAsia"/>
                <w:b w:val="0"/>
                <w:bCs w:val="0"/>
                <w:kern w:val="2"/>
                <w:sz w:val="24"/>
                <w:szCs w:val="24"/>
                <w:lang w:val="en-US" w:eastAsia="zh-CN" w:bidi="ar-SA"/>
              </w:rPr>
            </w:pPr>
            <w:bookmarkStart w:id="8" w:name="_Toc12766"/>
            <w:r>
              <w:rPr>
                <w:rFonts w:hint="eastAsia" w:asciiTheme="minorEastAsia" w:hAnsiTheme="minorEastAsia" w:eastAsiaTheme="minorEastAsia" w:cstheme="minorEastAsia"/>
                <w:b w:val="0"/>
                <w:bCs w:val="0"/>
                <w:kern w:val="2"/>
                <w:sz w:val="24"/>
                <w:szCs w:val="24"/>
                <w:lang w:val="en-US" w:eastAsia="zh-CN" w:bidi="ar-SA"/>
              </w:rPr>
              <w:t>1.加强预算执行力度</w:t>
            </w:r>
            <w:bookmarkEnd w:id="8"/>
            <w:r>
              <w:rPr>
                <w:rFonts w:hint="eastAsia" w:asciiTheme="minorEastAsia" w:hAnsiTheme="minorEastAsia" w:eastAsiaTheme="minorEastAsia" w:cstheme="minorEastAsia"/>
                <w:b w:val="0"/>
                <w:bCs w:val="0"/>
                <w:kern w:val="2"/>
                <w:sz w:val="24"/>
                <w:szCs w:val="24"/>
                <w:lang w:val="en-US" w:eastAsia="zh-CN" w:bidi="ar-SA"/>
              </w:rPr>
              <w:t>。</w:t>
            </w:r>
            <w:r>
              <w:rPr>
                <w:rFonts w:hint="eastAsia" w:asciiTheme="minorEastAsia" w:hAnsiTheme="minorEastAsia" w:eastAsiaTheme="minorEastAsia" w:cstheme="minorEastAsia"/>
                <w:b w:val="0"/>
                <w:bCs w:val="0"/>
                <w:sz w:val="24"/>
                <w:szCs w:val="24"/>
                <w:lang w:val="en-US" w:eastAsia="zh-CN"/>
              </w:rPr>
              <w:t>三江县农业农村局要</w:t>
            </w:r>
            <w:r>
              <w:rPr>
                <w:rFonts w:hint="eastAsia" w:asciiTheme="minorEastAsia" w:hAnsiTheme="minorEastAsia" w:eastAsiaTheme="minorEastAsia" w:cstheme="minorEastAsia"/>
                <w:b w:val="0"/>
                <w:bCs w:val="0"/>
                <w:sz w:val="24"/>
                <w:szCs w:val="24"/>
              </w:rPr>
              <w:t>加强项目执行进度和资金支出进度“双监督”，提高资金使用效率。建议</w:t>
            </w:r>
            <w:r>
              <w:rPr>
                <w:rFonts w:hint="eastAsia" w:asciiTheme="minorEastAsia" w:hAnsiTheme="minorEastAsia" w:eastAsiaTheme="minorEastAsia" w:cstheme="minorEastAsia"/>
                <w:b w:val="0"/>
                <w:bCs w:val="0"/>
                <w:sz w:val="24"/>
                <w:szCs w:val="24"/>
                <w:lang w:val="en-US" w:eastAsia="zh-CN"/>
              </w:rPr>
              <w:t>三江县农业农村局财务部门、项目管理部门要加强沟通，</w:t>
            </w:r>
            <w:r>
              <w:rPr>
                <w:rFonts w:hint="eastAsia" w:asciiTheme="minorEastAsia" w:hAnsiTheme="minorEastAsia" w:eastAsiaTheme="minorEastAsia" w:cstheme="minorEastAsia"/>
                <w:b w:val="0"/>
                <w:bCs w:val="0"/>
                <w:sz w:val="24"/>
                <w:szCs w:val="24"/>
              </w:rPr>
              <w:t>针对项目资金 “执行慢”的问题，以提升资金使用效率为目标，结合资金使用特性，优化项目申请、审核等工作流程，项目前期工作准备充分，</w:t>
            </w:r>
            <w:r>
              <w:rPr>
                <w:rFonts w:hint="eastAsia" w:asciiTheme="minorEastAsia" w:hAnsiTheme="minorEastAsia" w:eastAsiaTheme="minorEastAsia" w:cstheme="minorEastAsia"/>
                <w:b w:val="0"/>
                <w:bCs w:val="0"/>
                <w:sz w:val="24"/>
                <w:szCs w:val="24"/>
                <w:lang w:val="en-US" w:eastAsia="zh-CN"/>
              </w:rPr>
              <w:t>项目执行中期跟踪监控，发现问题及时协调、提出处理办法，及时办理验收、结算手续，提高预算执行力，从而</w:t>
            </w:r>
            <w:r>
              <w:rPr>
                <w:rFonts w:hint="eastAsia" w:asciiTheme="minorEastAsia" w:hAnsiTheme="minorEastAsia" w:eastAsiaTheme="minorEastAsia" w:cstheme="minorEastAsia"/>
                <w:b w:val="0"/>
                <w:bCs w:val="0"/>
                <w:sz w:val="24"/>
                <w:szCs w:val="24"/>
              </w:rPr>
              <w:t>提高资金使用效率</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80" w:firstLineChars="200"/>
              <w:jc w:val="both"/>
              <w:textAlignment w:val="auto"/>
              <w:outlineLvl w:val="9"/>
              <w:rPr>
                <w:rFonts w:hint="eastAsia" w:asciiTheme="minorEastAsia" w:hAnsiTheme="minorEastAsia" w:eastAsiaTheme="minorEastAsia" w:cstheme="minorEastAsia"/>
                <w:b w:val="0"/>
                <w:bCs w:val="0"/>
                <w:sz w:val="24"/>
                <w:szCs w:val="24"/>
                <w:highlight w:val="none"/>
                <w:lang w:val="en-US" w:eastAsia="zh-CN"/>
              </w:rPr>
            </w:pPr>
            <w:bookmarkStart w:id="9" w:name="_Toc16438"/>
            <w:r>
              <w:rPr>
                <w:rFonts w:hint="eastAsia" w:asciiTheme="minorEastAsia" w:hAnsiTheme="minorEastAsia" w:eastAsiaTheme="minorEastAsia" w:cstheme="minorEastAsia"/>
                <w:b w:val="0"/>
                <w:bCs w:val="0"/>
                <w:sz w:val="24"/>
                <w:szCs w:val="24"/>
                <w:highlight w:val="none"/>
                <w:lang w:val="en-US" w:eastAsia="zh-CN"/>
              </w:rPr>
              <w:t>2.加强会计基础工作。</w:t>
            </w:r>
            <w:bookmarkEnd w:id="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zh-TW" w:eastAsia="zh-CN"/>
              </w:rPr>
              <w:t>（</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val="zh-TW" w:eastAsia="zh-CN"/>
              </w:rPr>
              <w:t>）</w:t>
            </w:r>
            <w:r>
              <w:rPr>
                <w:rFonts w:hint="eastAsia" w:asciiTheme="minorEastAsia" w:hAnsiTheme="minorEastAsia" w:eastAsiaTheme="minorEastAsia" w:cstheme="minorEastAsia"/>
                <w:b w:val="0"/>
                <w:bCs w:val="0"/>
                <w:sz w:val="24"/>
                <w:szCs w:val="24"/>
                <w:lang w:val="zh-TW"/>
              </w:rPr>
              <w:t>加强</w:t>
            </w:r>
            <w:r>
              <w:rPr>
                <w:rFonts w:hint="eastAsia" w:asciiTheme="minorEastAsia" w:hAnsiTheme="minorEastAsia" w:eastAsiaTheme="minorEastAsia" w:cstheme="minorEastAsia"/>
                <w:b w:val="0"/>
                <w:bCs w:val="0"/>
                <w:sz w:val="24"/>
                <w:szCs w:val="24"/>
                <w:lang w:val="en-US" w:eastAsia="zh-CN"/>
              </w:rPr>
              <w:t>财务监督。要加强</w:t>
            </w:r>
            <w:r>
              <w:rPr>
                <w:rFonts w:hint="eastAsia" w:asciiTheme="minorEastAsia" w:hAnsiTheme="minorEastAsia" w:eastAsiaTheme="minorEastAsia" w:cstheme="minorEastAsia"/>
                <w:b w:val="0"/>
                <w:bCs w:val="0"/>
                <w:sz w:val="24"/>
                <w:szCs w:val="24"/>
                <w:lang w:val="zh-TW"/>
              </w:rPr>
              <w:t>支出审核控制。对于申请支付的业务，要全面审核各类单据</w:t>
            </w:r>
            <w:r>
              <w:rPr>
                <w:rFonts w:hint="eastAsia" w:asciiTheme="minorEastAsia" w:hAnsiTheme="minorEastAsia" w:eastAsiaTheme="minorEastAsia" w:cstheme="minorEastAsia"/>
                <w:b w:val="0"/>
                <w:bCs w:val="0"/>
                <w:sz w:val="24"/>
                <w:szCs w:val="24"/>
                <w:lang w:val="zh-TW" w:eastAsia="zh-CN"/>
              </w:rPr>
              <w:t>，重点审核；</w:t>
            </w:r>
            <w:r>
              <w:rPr>
                <w:rFonts w:hint="eastAsia" w:asciiTheme="minorEastAsia" w:hAnsiTheme="minorEastAsia" w:eastAsiaTheme="minorEastAsia" w:cstheme="minorEastAsia"/>
                <w:b w:val="0"/>
                <w:bCs w:val="0"/>
                <w:sz w:val="24"/>
                <w:szCs w:val="24"/>
                <w:highlight w:val="none"/>
                <w:lang w:val="en-US" w:eastAsia="zh-CN"/>
              </w:rPr>
              <w:t>支出凭证应当附反映明细内容的原始单据；</w:t>
            </w:r>
            <w:r>
              <w:rPr>
                <w:rFonts w:hint="eastAsia" w:asciiTheme="minorEastAsia" w:hAnsiTheme="minorEastAsia" w:eastAsiaTheme="minorEastAsia" w:cstheme="minorEastAsia"/>
                <w:b w:val="0"/>
                <w:bCs w:val="0"/>
                <w:sz w:val="24"/>
                <w:szCs w:val="24"/>
                <w:lang w:val="zh-TW"/>
              </w:rPr>
              <w:t>对那些材料不齐全，或者无法证明经济业务真实性的事项要求经办人员说明或者提供补充材料</w:t>
            </w:r>
            <w:r>
              <w:rPr>
                <w:rFonts w:hint="eastAsia" w:asciiTheme="minorEastAsia" w:hAnsiTheme="minorEastAsia" w:eastAsiaTheme="minorEastAsia" w:cstheme="minorEastAsia"/>
                <w:b w:val="0"/>
                <w:bCs w:val="0"/>
                <w:sz w:val="24"/>
                <w:szCs w:val="24"/>
                <w:lang w:val="zh-TW" w:eastAsia="zh-CN"/>
              </w:rPr>
              <w:t>后</w:t>
            </w:r>
            <w:r>
              <w:rPr>
                <w:rFonts w:hint="eastAsia" w:asciiTheme="minorEastAsia" w:hAnsiTheme="minorEastAsia" w:eastAsiaTheme="minorEastAsia" w:cstheme="minorEastAsia"/>
                <w:b w:val="0"/>
                <w:bCs w:val="0"/>
                <w:sz w:val="24"/>
                <w:szCs w:val="24"/>
                <w:lang w:val="zh-TW"/>
              </w:rPr>
              <w:t>才给予办理，</w:t>
            </w:r>
            <w:r>
              <w:rPr>
                <w:rFonts w:hint="eastAsia" w:asciiTheme="minorEastAsia" w:hAnsiTheme="minorEastAsia" w:eastAsiaTheme="minorEastAsia" w:cstheme="minorEastAsia"/>
                <w:b w:val="0"/>
                <w:bCs w:val="0"/>
                <w:sz w:val="24"/>
                <w:szCs w:val="24"/>
                <w:lang w:val="en-US" w:eastAsia="zh-CN"/>
              </w:rPr>
              <w:t>在没有情况说明和相关审批手续的情况下不予支付。</w:t>
            </w:r>
            <w:r>
              <w:rPr>
                <w:rFonts w:hint="eastAsia" w:asciiTheme="minorEastAsia" w:hAnsiTheme="minorEastAsia" w:eastAsiaTheme="minorEastAsia" w:cstheme="minorEastAsia"/>
                <w:b w:val="0"/>
                <w:bCs w:val="0"/>
                <w:sz w:val="24"/>
                <w:szCs w:val="24"/>
                <w:highlight w:val="none"/>
                <w:lang w:val="en-US" w:eastAsia="zh-CN"/>
              </w:rPr>
              <w:t>重大项目、大额资金支出、分散采购方式选择第三方等事项“三重一大”决策机制要落实到位。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i w:val="0"/>
                <w:iCs w:val="0"/>
                <w:caps w:val="0"/>
                <w:color w:val="000000"/>
                <w:spacing w:val="8"/>
                <w:sz w:val="24"/>
                <w:szCs w:val="24"/>
              </w:rPr>
            </w:pPr>
            <w:r>
              <w:rPr>
                <w:rFonts w:hint="eastAsia" w:asciiTheme="minorEastAsia" w:hAnsiTheme="minorEastAsia" w:eastAsiaTheme="minorEastAsia" w:cstheme="minorEastAsia"/>
                <w:b w:val="0"/>
                <w:bCs w:val="0"/>
                <w:sz w:val="24"/>
                <w:szCs w:val="24"/>
                <w:highlight w:val="none"/>
                <w:lang w:val="en-US" w:eastAsia="zh-CN"/>
              </w:rPr>
              <w:t>（2）独立法人应该独立核算。农业农村局下属15个具有独立法人资格的预算单位，应该按照财政部《会计基础工作规范》“第</w:t>
            </w:r>
            <w:r>
              <w:rPr>
                <w:rFonts w:hint="eastAsia" w:asciiTheme="minorEastAsia" w:hAnsiTheme="minorEastAsia" w:eastAsiaTheme="minorEastAsia" w:cstheme="minorEastAsia"/>
                <w:b w:val="0"/>
                <w:bCs w:val="0"/>
                <w:i w:val="0"/>
                <w:iCs w:val="0"/>
                <w:caps w:val="0"/>
                <w:color w:val="000000"/>
                <w:spacing w:val="8"/>
                <w:sz w:val="24"/>
                <w:szCs w:val="24"/>
              </w:rPr>
              <w:t>三十六条各单位应当按照《中华人民共和国会计法》和国家统一会计制度的规定建立会计帐册，进行会计核算，及时提供合法、真实、准确、完整的会计信息。</w:t>
            </w:r>
          </w:p>
          <w:p>
            <w:pPr>
              <w:keepNext w:val="0"/>
              <w:keepLines w:val="0"/>
              <w:pageBreakBefore w:val="0"/>
              <w:widowControl w:val="0"/>
              <w:kinsoku/>
              <w:wordWrap/>
              <w:overflowPunct/>
              <w:topLinePunct w:val="0"/>
              <w:autoSpaceDE/>
              <w:autoSpaceDN/>
              <w:bidi w:val="0"/>
              <w:adjustRightInd/>
              <w:snapToGrid/>
              <w:spacing w:line="480" w:lineRule="exact"/>
              <w:ind w:firstLine="512" w:firstLineChars="200"/>
              <w:jc w:val="both"/>
              <w:textAlignment w:val="auto"/>
              <w:outlineLvl w:val="9"/>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iCs w:val="0"/>
                <w:caps w:val="0"/>
                <w:color w:val="000000"/>
                <w:spacing w:val="8"/>
                <w:sz w:val="24"/>
                <w:szCs w:val="24"/>
                <w:lang w:val="en-US" w:eastAsia="zh-CN"/>
              </w:rPr>
              <w:t>（3）提高会计信息质量。农业农村局财务</w:t>
            </w:r>
            <w:r>
              <w:rPr>
                <w:rFonts w:hint="eastAsia" w:asciiTheme="minorEastAsia" w:hAnsiTheme="minorEastAsia" w:eastAsiaTheme="minorEastAsia" w:cstheme="minorEastAsia"/>
                <w:b w:val="0"/>
                <w:bCs w:val="0"/>
                <w:sz w:val="24"/>
                <w:szCs w:val="24"/>
                <w:highlight w:val="none"/>
                <w:lang w:val="en-US" w:eastAsia="zh-CN"/>
              </w:rPr>
              <w:t>项目应当分类核算，准确、真实反映各项目资金的收入、支出、结余情况，确保会计信息能够全面反映单位预算执行情况。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69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240" w:firstLineChars="1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sz w:val="24"/>
                <w:szCs w:val="24"/>
                <w:lang w:eastAsia="zh-CN"/>
              </w:rPr>
              <w:t>南宁鉴达会计服务有限公司</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30</w:t>
            </w:r>
            <w:r>
              <w:rPr>
                <w:rFonts w:hint="eastAsia" w:asciiTheme="minorEastAsia" w:hAnsiTheme="minorEastAsia" w:eastAsiaTheme="minorEastAsia" w:cstheme="minorEastAsia"/>
                <w:sz w:val="24"/>
                <w:szCs w:val="24"/>
              </w:rPr>
              <w:t>日</w:t>
            </w:r>
          </w:p>
        </w:tc>
      </w:tr>
    </w:tbl>
    <w:p>
      <w:pPr>
        <w:spacing w:line="440" w:lineRule="exact"/>
        <w:jc w:val="left"/>
        <w:rPr>
          <w:rFonts w:asciiTheme="minorEastAsia" w:hAnsiTheme="minorEastAsia"/>
          <w:sz w:val="24"/>
          <w:szCs w:val="24"/>
        </w:rPr>
      </w:pPr>
    </w:p>
    <w:sectPr>
      <w:pgSz w:w="11906" w:h="16838"/>
      <w:pgMar w:top="1417" w:right="1418" w:bottom="141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NDJjZmQxMTZhZTAxNzBmZTgwYjIzMzdhZGJlNWEifQ=="/>
  </w:docVars>
  <w:rsids>
    <w:rsidRoot w:val="00754BC2"/>
    <w:rsid w:val="000255D5"/>
    <w:rsid w:val="000968F8"/>
    <w:rsid w:val="00106496"/>
    <w:rsid w:val="00192D8C"/>
    <w:rsid w:val="001B0A98"/>
    <w:rsid w:val="001F5E8F"/>
    <w:rsid w:val="00223B51"/>
    <w:rsid w:val="003053A4"/>
    <w:rsid w:val="00332D61"/>
    <w:rsid w:val="00401C5B"/>
    <w:rsid w:val="0044737B"/>
    <w:rsid w:val="005E079E"/>
    <w:rsid w:val="00652F49"/>
    <w:rsid w:val="0069351F"/>
    <w:rsid w:val="00754BC2"/>
    <w:rsid w:val="008401C2"/>
    <w:rsid w:val="008A41F8"/>
    <w:rsid w:val="009B5CF8"/>
    <w:rsid w:val="009C2B98"/>
    <w:rsid w:val="00A571CB"/>
    <w:rsid w:val="00AC7032"/>
    <w:rsid w:val="00AF3055"/>
    <w:rsid w:val="00C27F55"/>
    <w:rsid w:val="00CF2472"/>
    <w:rsid w:val="00D044B8"/>
    <w:rsid w:val="00D74B8C"/>
    <w:rsid w:val="00E95FAC"/>
    <w:rsid w:val="00FC5E08"/>
    <w:rsid w:val="02892FE5"/>
    <w:rsid w:val="11E252D6"/>
    <w:rsid w:val="1A7F0722"/>
    <w:rsid w:val="223D66D4"/>
    <w:rsid w:val="24C21ABE"/>
    <w:rsid w:val="278C5E09"/>
    <w:rsid w:val="2A5179A5"/>
    <w:rsid w:val="2A6342CF"/>
    <w:rsid w:val="2C4C1743"/>
    <w:rsid w:val="2E9D4E22"/>
    <w:rsid w:val="30D11D55"/>
    <w:rsid w:val="323146CD"/>
    <w:rsid w:val="32652D9E"/>
    <w:rsid w:val="33CC32E6"/>
    <w:rsid w:val="373B628D"/>
    <w:rsid w:val="3BB119FC"/>
    <w:rsid w:val="3F9F7AA1"/>
    <w:rsid w:val="40791F02"/>
    <w:rsid w:val="41965865"/>
    <w:rsid w:val="455B1506"/>
    <w:rsid w:val="469A5671"/>
    <w:rsid w:val="476A0A66"/>
    <w:rsid w:val="4B0D4D8F"/>
    <w:rsid w:val="4C6C564A"/>
    <w:rsid w:val="4E4F190F"/>
    <w:rsid w:val="4F1A286D"/>
    <w:rsid w:val="54DC77DD"/>
    <w:rsid w:val="56981A59"/>
    <w:rsid w:val="5D1A0880"/>
    <w:rsid w:val="5DCF41E2"/>
    <w:rsid w:val="60EE114A"/>
    <w:rsid w:val="629D70D9"/>
    <w:rsid w:val="676E5C09"/>
    <w:rsid w:val="6A131EEC"/>
    <w:rsid w:val="73007664"/>
    <w:rsid w:val="734D0FDF"/>
    <w:rsid w:val="73557C41"/>
    <w:rsid w:val="774A5451"/>
    <w:rsid w:val="78BE16B5"/>
    <w:rsid w:val="7B0A4BFE"/>
    <w:rsid w:val="7B673032"/>
    <w:rsid w:val="7D41339D"/>
    <w:rsid w:val="7D8353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Lines="50" w:afterLines="50" w:line="560" w:lineRule="exact"/>
      <w:ind w:firstLine="200" w:firstLineChars="200"/>
      <w:outlineLvl w:val="0"/>
    </w:pPr>
    <w:rPr>
      <w:rFonts w:ascii="Calibri" w:hAnsi="Calibri" w:eastAsia="黑体"/>
      <w:b/>
      <w:bCs/>
      <w:kern w:val="44"/>
      <w:sz w:val="32"/>
      <w:szCs w:val="44"/>
    </w:rPr>
  </w:style>
  <w:style w:type="paragraph" w:styleId="3">
    <w:name w:val="heading 2"/>
    <w:basedOn w:val="1"/>
    <w:next w:val="1"/>
    <w:qFormat/>
    <w:uiPriority w:val="9"/>
    <w:pPr>
      <w:keepNext/>
      <w:keepLines/>
      <w:spacing w:beforeLines="50" w:afterLines="50" w:line="560" w:lineRule="exact"/>
      <w:ind w:firstLine="200" w:firstLineChars="200"/>
      <w:outlineLvl w:val="1"/>
    </w:pPr>
    <w:rPr>
      <w:rFonts w:ascii="Cambria" w:hAnsi="Cambria" w:eastAsia="楷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next w:val="6"/>
    <w:qFormat/>
    <w:uiPriority w:val="0"/>
    <w:pPr>
      <w:shd w:val="clear" w:color="auto" w:fill="FFFFFF"/>
      <w:spacing w:before="480" w:line="557" w:lineRule="exact"/>
      <w:jc w:val="left"/>
    </w:pPr>
    <w:rPr>
      <w:rFonts w:ascii="黑体" w:eastAsia="黑体"/>
      <w:spacing w:val="20"/>
      <w:kern w:val="0"/>
      <w:sz w:val="29"/>
      <w:szCs w:val="29"/>
    </w:rPr>
  </w:style>
  <w:style w:type="paragraph" w:styleId="6">
    <w:name w:val="Body Text First Indent 2"/>
    <w:basedOn w:val="1"/>
    <w:qFormat/>
    <w:uiPriority w:val="0"/>
    <w:pPr>
      <w:ind w:firstLine="420" w:firstLineChars="200"/>
    </w:pPr>
    <w:rPr>
      <w:sz w:val="21"/>
    </w:rPr>
  </w:style>
  <w:style w:type="paragraph" w:styleId="7">
    <w:name w:val="Body Text Indent"/>
    <w:basedOn w:val="1"/>
    <w:qFormat/>
    <w:uiPriority w:val="0"/>
    <w:pPr>
      <w:spacing w:line="560" w:lineRule="exact"/>
      <w:ind w:firstLine="480" w:firstLineChars="200"/>
    </w:pPr>
    <w:rPr>
      <w:rFonts w:ascii="宋体" w:hAnsi="宋体"/>
      <w:sz w:val="24"/>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ascii="Calibri" w:hAnsi="Calibri"/>
      <w:kern w:val="0"/>
      <w:sz w:val="24"/>
    </w:rPr>
  </w:style>
  <w:style w:type="character" w:customStyle="1" w:styleId="13">
    <w:name w:val="页眉 Char"/>
    <w:basedOn w:val="11"/>
    <w:link w:val="9"/>
    <w:qFormat/>
    <w:uiPriority w:val="99"/>
    <w:rPr>
      <w:sz w:val="18"/>
      <w:szCs w:val="18"/>
    </w:rPr>
  </w:style>
  <w:style w:type="character" w:customStyle="1" w:styleId="14">
    <w:name w:val="页脚 Char"/>
    <w:basedOn w:val="11"/>
    <w:link w:val="8"/>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font8"/>
    <w:basedOn w:val="11"/>
    <w:qFormat/>
    <w:uiPriority w:val="0"/>
  </w:style>
  <w:style w:type="character" w:customStyle="1" w:styleId="17">
    <w:name w:val="正文文本_"/>
    <w:qFormat/>
    <w:uiPriority w:val="99"/>
    <w:rPr>
      <w:rFonts w:ascii="MingLiU" w:eastAsia="MingLiU" w:cs="MingLiU"/>
      <w:sz w:val="27"/>
      <w:szCs w:val="27"/>
      <w:u w:val="none"/>
    </w:rPr>
  </w:style>
  <w:style w:type="character" w:customStyle="1" w:styleId="18">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2998</Words>
  <Characters>3138</Characters>
  <Lines>37</Lines>
  <Paragraphs>10</Paragraphs>
  <TotalTime>5</TotalTime>
  <ScaleCrop>false</ScaleCrop>
  <LinksUpToDate>false</LinksUpToDate>
  <CharactersWithSpaces>3158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2020-12-15T14:25:00Z</dcterms:created>
  <dc:creator>pan</dc:creator>
  <cp:lastModifiedBy>admin</cp:lastModifiedBy>
  <dcterms:modified xsi:type="dcterms:W3CDTF">2022-10-22T05:17:32Z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047E0F3AD48942F180FB20C4B9D0FD99</vt:lpwstr>
  </property>
</Properties>
</file>