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pacing w:val="-20"/>
          <w:sz w:val="32"/>
          <w:szCs w:val="32"/>
        </w:rPr>
      </w:pPr>
      <w:bookmarkStart w:id="6" w:name="_GoBack"/>
      <w:bookmarkEnd w:id="6"/>
      <w:r>
        <w:rPr>
          <w:rFonts w:hint="eastAsia" w:ascii="黑体" w:hAnsi="黑体" w:eastAsia="黑体" w:cs="黑体"/>
          <w:spacing w:val="-20"/>
          <w:sz w:val="32"/>
          <w:szCs w:val="32"/>
        </w:rPr>
        <w:t>20</w:t>
      </w:r>
      <w:r>
        <w:rPr>
          <w:rFonts w:hint="eastAsia" w:ascii="黑体" w:hAnsi="黑体" w:eastAsia="黑体" w:cs="黑体"/>
          <w:spacing w:val="-20"/>
          <w:sz w:val="32"/>
          <w:szCs w:val="32"/>
          <w:lang w:val="en-US" w:eastAsia="zh-CN"/>
        </w:rPr>
        <w:t>20</w:t>
      </w:r>
      <w:r>
        <w:rPr>
          <w:rFonts w:hint="eastAsia" w:ascii="黑体" w:hAnsi="黑体" w:eastAsia="黑体" w:cs="黑体"/>
          <w:spacing w:val="-20"/>
          <w:sz w:val="32"/>
          <w:szCs w:val="32"/>
        </w:rPr>
        <w:t>年</w:t>
      </w:r>
      <w:r>
        <w:rPr>
          <w:rFonts w:hint="eastAsia" w:ascii="黑体" w:hAnsi="黑体" w:eastAsia="黑体" w:cs="黑体"/>
          <w:b/>
          <w:bCs/>
          <w:sz w:val="32"/>
          <w:szCs w:val="32"/>
        </w:rPr>
        <w:t>三江县程村乡人民政府</w:t>
      </w:r>
      <w:r>
        <w:rPr>
          <w:rFonts w:hint="eastAsia" w:ascii="黑体" w:hAnsi="黑体" w:eastAsia="黑体" w:cs="黑体"/>
          <w:spacing w:val="-20"/>
          <w:sz w:val="32"/>
          <w:szCs w:val="32"/>
        </w:rPr>
        <w:t>部门整体支出绩效评价结果</w:t>
      </w:r>
    </w:p>
    <w:tbl>
      <w:tblPr>
        <w:tblStyle w:val="11"/>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项目名称</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部门整体支出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年初预算（万元）</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asciiTheme="minorEastAsia" w:hAnsiTheme="minorEastAsia"/>
                <w:sz w:val="24"/>
                <w:szCs w:val="24"/>
                <w:lang w:val="en-US" w:eastAsia="zh-CN"/>
              </w:rPr>
              <w:t>898.36</w:t>
            </w:r>
            <w:r>
              <w:rPr>
                <w:rFonts w:hint="eastAsia" w:asciiTheme="minorEastAsia" w:hAnsi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项目实施单位</w:t>
            </w:r>
          </w:p>
        </w:tc>
        <w:tc>
          <w:tcPr>
            <w:tcW w:w="6945" w:type="dxa"/>
            <w:shd w:val="clear" w:color="auto" w:fill="auto"/>
            <w:vAlign w:val="center"/>
          </w:tcPr>
          <w:p>
            <w:pPr>
              <w:pageBreakBefore w:val="0"/>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cs="宋体" w:asciiTheme="minorEastAsia" w:hAnsiTheme="minorEastAsia"/>
                <w:bCs/>
                <w:sz w:val="24"/>
                <w:szCs w:val="24"/>
              </w:rPr>
              <w:t>三江侗族自治县</w:t>
            </w:r>
            <w:r>
              <w:rPr>
                <w:rFonts w:hint="eastAsia" w:cs="宋体" w:asciiTheme="minorEastAsia" w:hAnsiTheme="minorEastAsia"/>
                <w:bCs/>
                <w:sz w:val="24"/>
                <w:szCs w:val="24"/>
                <w:lang w:val="en-US" w:eastAsia="zh-CN"/>
              </w:rPr>
              <w:t>程村乡</w:t>
            </w:r>
            <w:r>
              <w:rPr>
                <w:rFonts w:hint="eastAsia" w:cs="宋体" w:asciiTheme="minorEastAsia" w:hAnsiTheme="minorEastAsia"/>
                <w:bCs/>
                <w:sz w:val="24"/>
                <w:szCs w:val="24"/>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评价得分</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both"/>
              <w:textAlignment w:val="auto"/>
              <w:rPr>
                <w:rFonts w:cs="宋体" w:asciiTheme="minorEastAsia" w:hAnsiTheme="minorEastAsia"/>
                <w:color w:val="000000"/>
                <w:kern w:val="0"/>
                <w:sz w:val="24"/>
                <w:szCs w:val="24"/>
              </w:rPr>
            </w:pPr>
            <w:r>
              <w:rPr>
                <w:rFonts w:hint="eastAsia" w:cs="??_GB2312" w:asciiTheme="minorEastAsia" w:hAnsiTheme="minorEastAsia"/>
                <w:sz w:val="24"/>
                <w:szCs w:val="24"/>
              </w:rPr>
              <w:t>得分：</w:t>
            </w:r>
            <w:r>
              <w:rPr>
                <w:rFonts w:hint="eastAsia" w:cs="??_GB2312" w:asciiTheme="minorEastAsia" w:hAnsiTheme="minorEastAsia"/>
                <w:sz w:val="24"/>
                <w:szCs w:val="24"/>
                <w:lang w:val="en-US" w:eastAsia="zh-CN"/>
              </w:rPr>
              <w:t>81</w:t>
            </w:r>
            <w:r>
              <w:rPr>
                <w:rFonts w:hint="eastAsia" w:asciiTheme="minorEastAsia" w:hAnsiTheme="minorEastAsia"/>
                <w:sz w:val="24"/>
                <w:szCs w:val="24"/>
              </w:rPr>
              <w:t xml:space="preserve">分  </w:t>
            </w:r>
            <w:r>
              <w:rPr>
                <w:rFonts w:hint="eastAsia" w:cs="仿宋" w:asciiTheme="minorEastAsia" w:hAnsiTheme="minorEastAsia"/>
                <w:sz w:val="24"/>
                <w:szCs w:val="24"/>
              </w:rPr>
              <w:t>绩效等级：良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评价结论</w:t>
            </w:r>
          </w:p>
        </w:tc>
        <w:tc>
          <w:tcPr>
            <w:tcW w:w="6945" w:type="dxa"/>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asciiTheme="minorEastAsia" w:hAnsiTheme="minorEastAsia"/>
                <w:sz w:val="24"/>
                <w:szCs w:val="24"/>
              </w:rPr>
            </w:pPr>
            <w:r>
              <w:rPr>
                <w:rFonts w:hint="eastAsia" w:asciiTheme="minorEastAsia" w:hAnsiTheme="minorEastAsia"/>
                <w:bCs/>
                <w:sz w:val="24"/>
                <w:szCs w:val="24"/>
              </w:rPr>
              <w:t>1.预算编制方面。</w:t>
            </w:r>
            <w:r>
              <w:rPr>
                <w:rFonts w:hint="eastAsia" w:cs="宋体" w:asciiTheme="minorEastAsia" w:hAnsiTheme="minorEastAsia"/>
                <w:bCs/>
                <w:sz w:val="24"/>
                <w:szCs w:val="24"/>
                <w:lang w:val="en-US" w:eastAsia="zh-CN"/>
              </w:rPr>
              <w:t>程村乡</w:t>
            </w:r>
            <w:r>
              <w:rPr>
                <w:rFonts w:hint="eastAsia" w:asciiTheme="minorEastAsia" w:hAnsiTheme="minorEastAsia"/>
                <w:sz w:val="24"/>
                <w:szCs w:val="24"/>
              </w:rPr>
              <w:t>人民政府20</w:t>
            </w:r>
            <w:r>
              <w:rPr>
                <w:rFonts w:hint="eastAsia" w:asciiTheme="minorEastAsia" w:hAnsiTheme="minorEastAsia"/>
                <w:sz w:val="24"/>
                <w:szCs w:val="24"/>
                <w:lang w:val="en-US" w:eastAsia="zh-CN"/>
              </w:rPr>
              <w:t>20</w:t>
            </w:r>
            <w:r>
              <w:rPr>
                <w:rFonts w:hint="eastAsia" w:asciiTheme="minorEastAsia" w:hAnsiTheme="minorEastAsia"/>
                <w:sz w:val="24"/>
                <w:szCs w:val="24"/>
              </w:rPr>
              <w:t>年部门预算能严格按规定的编制口径、定额标准进行编报，同时，编制有较完善的政府采购预算，预算资金安排全部细化到功能分类科目的项级、经济分类科目的款级；项目支出所涉及的项目预算能按照“项目内容、立项依据、开支标准、测算过程、金额”五大要素进行细化编制，部门预算细化程度高</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但是</w:t>
            </w:r>
            <w:r>
              <w:rPr>
                <w:rFonts w:hint="eastAsia" w:asciiTheme="minorEastAsia" w:hAnsiTheme="minorEastAsia"/>
                <w:sz w:val="24"/>
                <w:szCs w:val="24"/>
              </w:rPr>
              <w:t>上年结余收入以及桂整合[2019]59号提前下达2020年农村综合改革(统筹整合类)-中央农村综合改革转移支付资金未编入部门预算，</w:t>
            </w:r>
            <w:r>
              <w:rPr>
                <w:rFonts w:hint="eastAsia" w:asciiTheme="minorEastAsia" w:hAnsiTheme="minorEastAsia"/>
                <w:sz w:val="24"/>
                <w:szCs w:val="24"/>
                <w:lang w:val="en-US" w:eastAsia="zh-CN"/>
              </w:rPr>
              <w:t>部门预算编制完整性不够</w:t>
            </w:r>
            <w:r>
              <w:rPr>
                <w:rFonts w:hint="eastAsia" w:asciiTheme="minorEastAsia" w:hAnsiTheme="minorEastAsia"/>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sz w:val="24"/>
                <w:szCs w:val="24"/>
              </w:rPr>
            </w:pPr>
            <w:r>
              <w:rPr>
                <w:rFonts w:hint="eastAsia" w:asciiTheme="minorEastAsia" w:hAnsiTheme="minorEastAsia"/>
                <w:bCs/>
                <w:sz w:val="24"/>
                <w:szCs w:val="24"/>
              </w:rPr>
              <w:t>2.预算执行方面。</w:t>
            </w:r>
            <w:r>
              <w:rPr>
                <w:rFonts w:hint="eastAsia" w:asciiTheme="minorEastAsia" w:hAnsiTheme="minorEastAsia"/>
                <w:bCs/>
                <w:sz w:val="24"/>
                <w:szCs w:val="24"/>
                <w:lang w:eastAsia="zh-CN"/>
              </w:rPr>
              <w:t>程村乡</w:t>
            </w:r>
            <w:r>
              <w:rPr>
                <w:rFonts w:hint="eastAsia" w:asciiTheme="minorEastAsia" w:hAnsiTheme="minorEastAsia"/>
                <w:sz w:val="24"/>
                <w:szCs w:val="24"/>
              </w:rPr>
              <w:t>人民政府及所属的单位的经费收支日常财务管理工作由</w:t>
            </w:r>
            <w:r>
              <w:rPr>
                <w:rFonts w:hint="eastAsia" w:asciiTheme="minorEastAsia" w:hAnsiTheme="minorEastAsia"/>
                <w:bCs/>
                <w:sz w:val="24"/>
                <w:szCs w:val="24"/>
                <w:lang w:eastAsia="zh-CN"/>
              </w:rPr>
              <w:t>程村乡</w:t>
            </w:r>
            <w:r>
              <w:rPr>
                <w:rFonts w:hint="eastAsia" w:asciiTheme="minorEastAsia" w:hAnsiTheme="minorEastAsia"/>
                <w:sz w:val="24"/>
                <w:szCs w:val="24"/>
              </w:rPr>
              <w:t>人民政府实行统一核算和管理；经费开支能按批复预算的用途使用，不铺张浪费，预算公开及时。部门基本支出按规定直接支付到个人账户和相关单位专户，项目支出经申请、批准后由财政直接支付或单位授权支付，部门预算指标管理规范。</w:t>
            </w:r>
            <w:r>
              <w:rPr>
                <w:rFonts w:hint="eastAsia" w:asciiTheme="minorEastAsia" w:hAnsiTheme="minorEastAsia" w:eastAsiaTheme="minorEastAsia" w:cstheme="minorEastAsia"/>
                <w:sz w:val="24"/>
                <w:szCs w:val="24"/>
                <w:highlight w:val="none"/>
              </w:rPr>
              <w:t>12月支出进度为89.87</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，达不到财政部门规定的大于等于90%的序时支出进度</w:t>
            </w:r>
            <w:r>
              <w:rPr>
                <w:rFonts w:hint="eastAsia" w:asciiTheme="minorEastAsia" w:hAnsiTheme="minorEastAsia" w:cstheme="minorEastAsia"/>
                <w:sz w:val="24"/>
                <w:szCs w:val="24"/>
                <w:highlight w:val="none"/>
                <w:lang w:eastAsia="zh-CN"/>
              </w:rPr>
              <w:t>的</w:t>
            </w:r>
            <w:r>
              <w:rPr>
                <w:rFonts w:hint="eastAsia" w:asciiTheme="minorEastAsia" w:hAnsiTheme="minorEastAsia" w:cstheme="minorEastAsia"/>
                <w:sz w:val="24"/>
                <w:szCs w:val="24"/>
                <w:highlight w:val="none"/>
                <w:lang w:val="en-US" w:eastAsia="zh-CN"/>
              </w:rPr>
              <w:t>要求</w:t>
            </w:r>
            <w:r>
              <w:rPr>
                <w:rFonts w:hint="eastAsia" w:asciiTheme="minorEastAsia" w:hAnsiTheme="minorEastAsia" w:eastAsiaTheme="minorEastAsia" w:cstheme="minorEastAsia"/>
                <w:sz w:val="24"/>
                <w:szCs w:val="24"/>
                <w:highlight w:val="none"/>
              </w:rPr>
              <w:t>。部门预决算收入、支出差异率严重偏离目标值；资金支出存在不符合财务管理制度规定的地方</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各项管理制度需要完善；</w:t>
            </w:r>
            <w:r>
              <w:rPr>
                <w:rFonts w:hint="eastAsia" w:asciiTheme="minorEastAsia" w:hAnsiTheme="minorEastAsia" w:cstheme="minorEastAsia"/>
                <w:sz w:val="24"/>
                <w:szCs w:val="24"/>
                <w:highlight w:val="none"/>
                <w:lang w:val="en-US" w:eastAsia="zh-CN"/>
              </w:rPr>
              <w:t>固定资产账实不符；</w:t>
            </w:r>
            <w:r>
              <w:rPr>
                <w:rFonts w:hint="eastAsia" w:asciiTheme="minorEastAsia" w:hAnsiTheme="minorEastAsia" w:eastAsiaTheme="minorEastAsia" w:cstheme="minorEastAsia"/>
                <w:sz w:val="24"/>
                <w:szCs w:val="24"/>
                <w:highlight w:val="none"/>
                <w:lang w:val="en-US" w:eastAsia="zh-CN"/>
              </w:rPr>
              <w:t>基础数据信息和会计信息资料完整、准确性有待提高</w:t>
            </w:r>
            <w:r>
              <w:rPr>
                <w:rFonts w:hint="eastAsia" w:asciiTheme="minorEastAsia" w:hAnsiTheme="minorEastAsia" w:eastAsiaTheme="minorEastAsia" w:cstheme="minorEastAsia"/>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asciiTheme="minorEastAsia" w:hAnsiTheme="minorEastAsia"/>
                <w:bCs/>
                <w:sz w:val="24"/>
                <w:szCs w:val="24"/>
              </w:rPr>
            </w:pPr>
            <w:r>
              <w:rPr>
                <w:rFonts w:hint="eastAsia" w:asciiTheme="minorEastAsia" w:hAnsiTheme="minorEastAsia"/>
                <w:bCs/>
                <w:sz w:val="24"/>
                <w:szCs w:val="24"/>
              </w:rPr>
              <w:t>3.职及效益方面。</w:t>
            </w:r>
            <w:r>
              <w:rPr>
                <w:rFonts w:hint="eastAsia" w:asciiTheme="minorEastAsia" w:hAnsiTheme="minorEastAsia"/>
                <w:sz w:val="24"/>
                <w:szCs w:val="24"/>
              </w:rPr>
              <w:t>三江县</w:t>
            </w:r>
            <w:r>
              <w:rPr>
                <w:rFonts w:hint="eastAsia" w:asciiTheme="minorEastAsia" w:hAnsiTheme="minorEastAsia"/>
                <w:sz w:val="24"/>
                <w:szCs w:val="24"/>
                <w:lang w:eastAsia="zh-CN"/>
              </w:rPr>
              <w:t>程村乡</w:t>
            </w:r>
            <w:r>
              <w:rPr>
                <w:rFonts w:hint="eastAsia" w:asciiTheme="minorEastAsia" w:hAnsiTheme="minorEastAsia"/>
                <w:sz w:val="24"/>
                <w:szCs w:val="24"/>
              </w:rPr>
              <w:t>人民政府20</w:t>
            </w:r>
            <w:r>
              <w:rPr>
                <w:rFonts w:hint="eastAsia" w:asciiTheme="minorEastAsia" w:hAnsiTheme="minorEastAsia"/>
                <w:sz w:val="24"/>
                <w:szCs w:val="24"/>
                <w:lang w:val="en-US" w:eastAsia="zh-CN"/>
              </w:rPr>
              <w:t>20</w:t>
            </w:r>
            <w:r>
              <w:rPr>
                <w:rFonts w:hint="eastAsia" w:asciiTheme="minorEastAsia" w:hAnsiTheme="minorEastAsia"/>
                <w:sz w:val="24"/>
                <w:szCs w:val="24"/>
              </w:rPr>
              <w:t>年度部门能按照要求履行部门职责已完成的职能工作基本达到预期社会效益，社会公众评议较好。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outlineLvl w:val="9"/>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bCs/>
                <w:sz w:val="24"/>
                <w:szCs w:val="24"/>
              </w:rPr>
              <w:t>4.部门自评方面。</w:t>
            </w:r>
            <w:r>
              <w:rPr>
                <w:rFonts w:hint="eastAsia" w:asciiTheme="minorEastAsia" w:hAnsiTheme="minorEastAsia" w:eastAsiaTheme="minorEastAsia" w:cstheme="minorEastAsia"/>
                <w:sz w:val="24"/>
                <w:szCs w:val="24"/>
              </w:rPr>
              <w:t>三江县程村乡政府根据财政局要求开展部门整体支出绩效自评，绩效目标与实际年度主要工作内容具有相关性，按时、规范报送整体支出绩效自评材料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但报送材料质量有待提高，比如，</w:t>
            </w:r>
            <w:r>
              <w:rPr>
                <w:rFonts w:hint="eastAsia" w:asciiTheme="minorEastAsia" w:hAnsiTheme="minorEastAsia" w:eastAsiaTheme="minorEastAsia" w:cstheme="minorEastAsia"/>
                <w:bCs/>
                <w:sz w:val="24"/>
                <w:szCs w:val="24"/>
              </w:rPr>
              <w:t>部门整体支出绩效目标申报表，产出指标设定的数量指标内容不完整，一些年初自治区、柳州市等上级部门下达的任务指标、本级政府下达程村乡政府</w:t>
            </w:r>
            <w:r>
              <w:rPr>
                <w:rFonts w:hint="eastAsia" w:asciiTheme="minorEastAsia" w:hAnsiTheme="minorEastAsia" w:eastAsiaTheme="minorEastAsia" w:cstheme="minorEastAsia"/>
                <w:sz w:val="24"/>
                <w:szCs w:val="24"/>
              </w:rPr>
              <w:t>2020年度机关绩效考评等刚性考核指标，未纳入预算资金整体支出绩效目标考核范围；部门对项目支出绩效评价，尤其是上级项目资金比如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2020年土地跨省调剂收入安排（乡村振兴惠农资金）</w:t>
            </w:r>
            <w:r>
              <w:rPr>
                <w:rFonts w:hint="eastAsia" w:asciiTheme="minorEastAsia" w:hAnsiTheme="minorEastAsia" w:eastAsiaTheme="minorEastAsia" w:cstheme="minorEastAsia"/>
                <w:sz w:val="24"/>
                <w:szCs w:val="24"/>
                <w:lang w:val="en-US" w:eastAsia="zh-CN"/>
              </w:rPr>
              <w:t>100万元</w:t>
            </w:r>
            <w:r>
              <w:rPr>
                <w:rFonts w:hint="eastAsia" w:asciiTheme="minorEastAsia" w:hAnsiTheme="minorEastAsia" w:eastAsiaTheme="minorEastAsia" w:cstheme="minorEastAsia"/>
                <w:sz w:val="24"/>
                <w:szCs w:val="24"/>
                <w:lang w:eastAsia="zh-CN"/>
              </w:rPr>
              <w:t>”、“2020年农村综合改革(统筹整合类)-中央农村综合改革转移支付资金”、“农村危房改造拆旧复垦补助资金”</w:t>
            </w:r>
            <w:r>
              <w:rPr>
                <w:rFonts w:hint="eastAsia" w:asciiTheme="minorEastAsia" w:hAnsiTheme="minorEastAsia" w:eastAsiaTheme="minorEastAsia" w:cstheme="minorEastAsia"/>
                <w:sz w:val="24"/>
                <w:szCs w:val="24"/>
              </w:rPr>
              <w:t>等（包括提前下达资金）的自评重视不够</w:t>
            </w:r>
            <w:r>
              <w:rPr>
                <w:rFonts w:hint="eastAsia" w:asciiTheme="minorEastAsia" w:hAnsiTheme="minorEastAsia" w:cs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履职情况</w:t>
            </w:r>
          </w:p>
        </w:tc>
        <w:tc>
          <w:tcPr>
            <w:tcW w:w="6945" w:type="dxa"/>
            <w:shd w:val="clear" w:color="auto" w:fill="auto"/>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val="en-US" w:eastAsia="zh-CN"/>
              </w:rPr>
            </w:pPr>
            <w:r>
              <w:rPr>
                <w:rFonts w:hint="eastAsia"/>
                <w:sz w:val="24"/>
                <w:szCs w:val="24"/>
              </w:rPr>
              <w:t>脱贫攻坚取得新成效</w:t>
            </w:r>
            <w:r>
              <w:rPr>
                <w:rFonts w:hint="eastAsia"/>
                <w:sz w:val="24"/>
                <w:szCs w:val="24"/>
                <w:lang w:eastAsia="zh-CN"/>
              </w:rPr>
              <w:t>。</w:t>
            </w:r>
            <w:r>
              <w:rPr>
                <w:rFonts w:hint="eastAsia"/>
                <w:sz w:val="24"/>
                <w:szCs w:val="24"/>
                <w:lang w:val="en-US" w:eastAsia="zh-CN"/>
              </w:rPr>
              <w:t>扎实开展“一带二帮三·先锋促脱贫”。2020年，“一带二帮三·先锋促脱贫”帮带的党员、贫困户已全部实现脱贫。2020年，程村乡积极</w:t>
            </w:r>
            <w:r>
              <w:rPr>
                <w:rFonts w:hint="eastAsia"/>
                <w:sz w:val="24"/>
                <w:szCs w:val="24"/>
                <w:lang w:val="zh-CN" w:eastAsia="zh-CN"/>
              </w:rPr>
              <w:t>开展争当脱贫攻坚“明白人”活动，以村民小组或屯为单位开展集中交流会,利用召开夜会等方式，召集驻村工作队、“明白人”参加，通过听取群众心声，沟通交流。进一步激发贫困群众内生动力，增强获得感幸福感和对脱贫攻坚工作的认可度，不断巩固脱贫攻坚成效。</w:t>
            </w:r>
            <w:r>
              <w:rPr>
                <w:rFonts w:hint="eastAsia"/>
                <w:sz w:val="24"/>
                <w:szCs w:val="24"/>
              </w:rPr>
              <w:t>贫困户住院报销、医疗救助</w:t>
            </w:r>
            <w:r>
              <w:rPr>
                <w:rFonts w:hint="eastAsia"/>
                <w:sz w:val="24"/>
                <w:szCs w:val="24"/>
                <w:lang w:eastAsia="zh-CN"/>
              </w:rPr>
              <w:t>得到</w:t>
            </w:r>
            <w:r>
              <w:rPr>
                <w:rFonts w:hint="eastAsia"/>
                <w:sz w:val="24"/>
                <w:szCs w:val="24"/>
              </w:rPr>
              <w:t>全面落实，慢性病卡应办尽办，全乡办理29种门诊慢性病卡建档立卡贫困人员180人。2020年，建档立卡贫困人员住院231人次</w:t>
            </w:r>
            <w:r>
              <w:rPr>
                <w:rFonts w:hint="eastAsia"/>
                <w:sz w:val="24"/>
                <w:szCs w:val="24"/>
                <w:lang w:val="en-US" w:eastAsia="zh-CN"/>
              </w:rPr>
              <w:t>以上</w:t>
            </w:r>
            <w:r>
              <w:rPr>
                <w:rFonts w:hint="eastAsia"/>
                <w:sz w:val="24"/>
                <w:szCs w:val="24"/>
              </w:rPr>
              <w:t>,报销达到90%以上；29种门诊慢性病患者503人次</w:t>
            </w:r>
            <w:r>
              <w:rPr>
                <w:rFonts w:hint="eastAsia"/>
                <w:sz w:val="24"/>
                <w:szCs w:val="24"/>
                <w:lang w:val="en-US" w:eastAsia="zh-CN"/>
              </w:rPr>
              <w:t>以上</w:t>
            </w:r>
            <w:r>
              <w:rPr>
                <w:rFonts w:hint="eastAsia"/>
                <w:sz w:val="24"/>
                <w:szCs w:val="24"/>
              </w:rPr>
              <w:t>，报销比例80%以上</w:t>
            </w:r>
            <w:r>
              <w:rPr>
                <w:rFonts w:hint="eastAsia"/>
                <w:sz w:val="24"/>
                <w:szCs w:val="24"/>
                <w:lang w:eastAsia="zh-CN"/>
              </w:rPr>
              <w:t>。落实贫困家庭就读学生教育扶持政策，落实双线四包方案，对有辍学苗头的学生实行监管机制，做到防疫情与控辍保学两不误，确保学生教育补助得到有效保障，无贫困生辍学。</w:t>
            </w:r>
            <w:r>
              <w:rPr>
                <w:rFonts w:hint="eastAsia"/>
                <w:sz w:val="24"/>
                <w:szCs w:val="24"/>
                <w:lang w:val="en-US" w:eastAsia="zh-CN"/>
              </w:rPr>
              <w:t>2020年，全乡共294户1101人实现稳定脱贫。按照国家现行脱贫摘帽标准，全乡相关考核指标均已基本达到要求，为2020决战决胜脱贫攻坚、全面建成小康社会、衔接乡村振兴奠定坚实的基础。</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val="en-US" w:eastAsia="zh-CN"/>
              </w:rPr>
            </w:pPr>
            <w:r>
              <w:rPr>
                <w:rFonts w:hint="eastAsia"/>
                <w:sz w:val="24"/>
                <w:szCs w:val="24"/>
              </w:rPr>
              <w:t>加强基层政权建设，推进基层民主，强化党对本辖区的领导，巩固党在农村的执政基础，促进农村和谐</w:t>
            </w:r>
            <w:r>
              <w:rPr>
                <w:rFonts w:hint="eastAsia"/>
                <w:sz w:val="24"/>
                <w:szCs w:val="24"/>
                <w:lang w:val="en-US" w:eastAsia="zh-CN"/>
              </w:rPr>
              <w:t>方面。</w:t>
            </w:r>
            <w:r>
              <w:rPr>
                <w:rFonts w:hint="eastAsia"/>
                <w:sz w:val="24"/>
                <w:szCs w:val="24"/>
              </w:rPr>
              <w:t>程村乡</w:t>
            </w:r>
            <w:r>
              <w:rPr>
                <w:rFonts w:hint="eastAsia"/>
                <w:sz w:val="24"/>
                <w:szCs w:val="24"/>
                <w:lang w:val="en-US" w:eastAsia="zh-CN"/>
              </w:rPr>
              <w:t>政府完善和健全不忘初心、牢记使命的制度,进一步完善健全“三会一课”、主题党日等组织生活七项基本制度，基本达到目标值。召开乡镇人民代表大会会议1次；组织开展主题党日活动44次；村党员干部集体廉政约谈，约谈人数180人次；加强工作纪律督查，年内开展定期或不定期督查10次。</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eastAsia="zh-CN"/>
              </w:rPr>
            </w:pPr>
            <w:r>
              <w:rPr>
                <w:rFonts w:hint="eastAsia"/>
                <w:sz w:val="24"/>
                <w:szCs w:val="24"/>
                <w:lang w:val="en-US" w:eastAsia="zh-CN"/>
              </w:rPr>
              <w:t>改善辖区经济建设，推动产业结构调整，加快发展方式转变，促进现代农业发展，增加农民收入。程村乡参与“高山鱼稻”农户已发展到860户，每亩可助农民增收4000元以上。其中，大树村种稻养鱼党建促脱贫基地发展成为“国家稻田养鱼标准化示范区”、“广西稻田综合种养示范县院士工作基地”。头坪村以“党支部+企业+村民合作社+贫困户”发展模式，通过党支部合力运作，引进企业大户推进2000余亩村集体林场发展油茶林、茶叶产业，2020年获得集体经济收入今68万元。大树村充分依托该村种稻养鱼产业，延伸发展“稻+渔+乡村饭馆+休闲垂钓”产业链，2020年，大树村集体经济收入8万元以上。但是经济增长方式仍显粗放，群众持续增收路子不宽。成立油茶品改、低改领导小组，加大油茶品改和低改的补贴力度，做到品改一户，验收一户，程村乡2020年完成油茶低改面积996亩，油茶品改面积2450亩。继续推广“超级稻+再生稻+鱼+螺”综合种养模式，全乡种植早稻2683亩，发放鱼苗2752斤，约10320尾，发放早稻补贴4.5万元。</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sz w:val="24"/>
                <w:szCs w:val="24"/>
              </w:rPr>
            </w:pPr>
            <w:r>
              <w:rPr>
                <w:rFonts w:hint="eastAsia"/>
                <w:sz w:val="24"/>
                <w:szCs w:val="24"/>
                <w:lang w:val="en-US" w:eastAsia="zh-CN"/>
              </w:rPr>
              <w:t>行政区域内各项行政工作及社会公共事务顺利推进，加强社会事业，着力改善民生，促进农村社会公平正义，保障农民合法权益，实现社会稳定。</w:t>
            </w:r>
            <w:r>
              <w:rPr>
                <w:rFonts w:hint="eastAsia"/>
                <w:sz w:val="24"/>
                <w:szCs w:val="24"/>
              </w:rPr>
              <w:t>实行农村低保工作的“应保尽保” 政策，将</w:t>
            </w:r>
            <w:r>
              <w:rPr>
                <w:rFonts w:hint="eastAsia"/>
                <w:sz w:val="24"/>
                <w:szCs w:val="24"/>
                <w:lang w:val="en-US" w:eastAsia="zh-CN"/>
              </w:rPr>
              <w:t>97</w:t>
            </w:r>
            <w:r>
              <w:rPr>
                <w:rFonts w:hint="eastAsia"/>
                <w:sz w:val="24"/>
                <w:szCs w:val="24"/>
              </w:rPr>
              <w:t>户</w:t>
            </w:r>
            <w:r>
              <w:rPr>
                <w:rFonts w:hint="eastAsia"/>
                <w:sz w:val="24"/>
                <w:szCs w:val="24"/>
                <w:lang w:val="en-US" w:eastAsia="zh-CN"/>
              </w:rPr>
              <w:t>313</w:t>
            </w:r>
            <w:r>
              <w:rPr>
                <w:rFonts w:hint="eastAsia"/>
                <w:sz w:val="24"/>
                <w:szCs w:val="24"/>
              </w:rPr>
              <w:t>人建档立卡贫困户纳入低保兜底</w:t>
            </w:r>
            <w:r>
              <w:rPr>
                <w:rFonts w:hint="eastAsia"/>
                <w:sz w:val="24"/>
                <w:szCs w:val="24"/>
                <w:lang w:eastAsia="zh-CN"/>
              </w:rPr>
              <w:t>。程村乡</w:t>
            </w:r>
            <w:r>
              <w:rPr>
                <w:rFonts w:hint="eastAsia"/>
                <w:sz w:val="24"/>
                <w:szCs w:val="24"/>
              </w:rPr>
              <w:t>共有困难残疾人</w:t>
            </w:r>
            <w:r>
              <w:rPr>
                <w:rFonts w:hint="eastAsia"/>
                <w:sz w:val="24"/>
                <w:szCs w:val="24"/>
                <w:lang w:val="en-US" w:eastAsia="zh-CN"/>
              </w:rPr>
              <w:t>120</w:t>
            </w:r>
            <w:r>
              <w:rPr>
                <w:rFonts w:hint="eastAsia"/>
                <w:sz w:val="24"/>
                <w:szCs w:val="24"/>
              </w:rPr>
              <w:t>人、重度残疾人</w:t>
            </w:r>
            <w:r>
              <w:rPr>
                <w:rFonts w:hint="eastAsia"/>
                <w:sz w:val="24"/>
                <w:szCs w:val="24"/>
                <w:lang w:val="en-US" w:eastAsia="zh-CN"/>
              </w:rPr>
              <w:t>130</w:t>
            </w:r>
            <w:r>
              <w:rPr>
                <w:rFonts w:hint="eastAsia"/>
                <w:sz w:val="24"/>
                <w:szCs w:val="24"/>
              </w:rPr>
              <w:t>人，乡民政部门严格核查残疾人补贴申请，严格补贴发放标准</w:t>
            </w:r>
            <w:r>
              <w:rPr>
                <w:rFonts w:hint="eastAsia"/>
                <w:sz w:val="24"/>
                <w:szCs w:val="24"/>
                <w:lang w:eastAsia="zh-CN"/>
              </w:rPr>
              <w:t>并</w:t>
            </w:r>
            <w:r>
              <w:rPr>
                <w:rFonts w:hint="eastAsia"/>
                <w:sz w:val="24"/>
                <w:szCs w:val="24"/>
                <w:lang w:val="en-US" w:eastAsia="zh-CN"/>
              </w:rPr>
              <w:t>按时足额发放</w:t>
            </w:r>
            <w:r>
              <w:rPr>
                <w:rFonts w:hint="eastAsia"/>
                <w:sz w:val="24"/>
                <w:szCs w:val="24"/>
                <w:lang w:eastAsia="zh-CN"/>
              </w:rPr>
              <w:t>。</w:t>
            </w:r>
            <w:r>
              <w:rPr>
                <w:rFonts w:hint="eastAsia"/>
                <w:sz w:val="24"/>
                <w:szCs w:val="24"/>
                <w:lang w:val="en-US" w:eastAsia="zh-CN"/>
              </w:rPr>
              <w:t>2020</w:t>
            </w:r>
            <w:r>
              <w:rPr>
                <w:rFonts w:hint="eastAsia"/>
                <w:sz w:val="24"/>
                <w:szCs w:val="24"/>
              </w:rPr>
              <w:t>年，</w:t>
            </w:r>
            <w:r>
              <w:rPr>
                <w:rFonts w:hint="eastAsia"/>
                <w:sz w:val="24"/>
                <w:szCs w:val="24"/>
                <w:lang w:eastAsia="zh-CN"/>
              </w:rPr>
              <w:t>程村乡</w:t>
            </w:r>
            <w:r>
              <w:rPr>
                <w:rFonts w:hint="eastAsia"/>
                <w:sz w:val="24"/>
                <w:szCs w:val="24"/>
              </w:rPr>
              <w:t>共有</w:t>
            </w:r>
            <w:r>
              <w:rPr>
                <w:rFonts w:hint="eastAsia"/>
                <w:sz w:val="24"/>
                <w:szCs w:val="24"/>
                <w:lang w:val="en-US" w:eastAsia="zh-CN"/>
              </w:rPr>
              <w:t>43</w:t>
            </w:r>
            <w:r>
              <w:rPr>
                <w:rFonts w:hint="eastAsia"/>
                <w:sz w:val="24"/>
                <w:szCs w:val="24"/>
              </w:rPr>
              <w:t>户贫困户申报扶贫小额信贷，其中</w:t>
            </w:r>
            <w:r>
              <w:rPr>
                <w:rFonts w:hint="eastAsia"/>
                <w:sz w:val="24"/>
                <w:szCs w:val="24"/>
                <w:lang w:val="en-US" w:eastAsia="zh-CN"/>
              </w:rPr>
              <w:t>39</w:t>
            </w:r>
            <w:r>
              <w:rPr>
                <w:rFonts w:hint="eastAsia"/>
                <w:sz w:val="24"/>
                <w:szCs w:val="24"/>
              </w:rPr>
              <w:t>户通过各级审批，获得信贷资金共</w:t>
            </w:r>
            <w:r>
              <w:rPr>
                <w:rFonts w:hint="eastAsia"/>
                <w:sz w:val="24"/>
                <w:szCs w:val="24"/>
                <w:lang w:val="en-US" w:eastAsia="zh-CN"/>
              </w:rPr>
              <w:t>175</w:t>
            </w:r>
            <w:r>
              <w:rPr>
                <w:rFonts w:hint="eastAsia"/>
                <w:sz w:val="24"/>
                <w:szCs w:val="24"/>
              </w:rPr>
              <w:t>万元</w:t>
            </w:r>
            <w:r>
              <w:rPr>
                <w:rFonts w:hint="eastAsia"/>
                <w:sz w:val="24"/>
                <w:szCs w:val="24"/>
                <w:lang w:eastAsia="zh-CN"/>
              </w:rPr>
              <w:t>。</w:t>
            </w:r>
            <w:r>
              <w:rPr>
                <w:rFonts w:hint="eastAsia"/>
                <w:sz w:val="24"/>
                <w:szCs w:val="24"/>
              </w:rPr>
              <w:t>兑现产业奖补资金</w:t>
            </w:r>
            <w:r>
              <w:rPr>
                <w:rFonts w:hint="eastAsia"/>
                <w:sz w:val="24"/>
                <w:szCs w:val="24"/>
                <w:lang w:val="en-US" w:eastAsia="zh-CN"/>
              </w:rPr>
              <w:t>71</w:t>
            </w:r>
            <w:r>
              <w:rPr>
                <w:rFonts w:hint="eastAsia"/>
                <w:sz w:val="24"/>
                <w:szCs w:val="24"/>
              </w:rPr>
              <w:t>万元</w:t>
            </w:r>
            <w:r>
              <w:rPr>
                <w:rFonts w:hint="eastAsia"/>
                <w:sz w:val="24"/>
                <w:szCs w:val="24"/>
                <w:lang w:eastAsia="zh-CN"/>
              </w:rPr>
              <w:t>。</w:t>
            </w:r>
            <w:r>
              <w:rPr>
                <w:rFonts w:hint="eastAsia"/>
                <w:sz w:val="24"/>
                <w:szCs w:val="24"/>
              </w:rPr>
              <w:t>审核通过享受“雨露计划”人数</w:t>
            </w:r>
            <w:r>
              <w:rPr>
                <w:rFonts w:hint="eastAsia"/>
                <w:sz w:val="24"/>
                <w:szCs w:val="24"/>
                <w:lang w:val="en-US" w:eastAsia="zh-CN"/>
              </w:rPr>
              <w:t>25</w:t>
            </w:r>
            <w:r>
              <w:rPr>
                <w:rFonts w:hint="eastAsia"/>
                <w:sz w:val="24"/>
                <w:szCs w:val="24"/>
              </w:rPr>
              <w:t>人，申请资金共计</w:t>
            </w:r>
            <w:r>
              <w:rPr>
                <w:rFonts w:hint="eastAsia"/>
                <w:sz w:val="24"/>
                <w:szCs w:val="24"/>
                <w:lang w:val="en-US" w:eastAsia="zh-CN"/>
              </w:rPr>
              <w:t>3.54</w:t>
            </w:r>
            <w:r>
              <w:rPr>
                <w:rFonts w:hint="eastAsia"/>
                <w:sz w:val="24"/>
                <w:szCs w:val="24"/>
              </w:rPr>
              <w:t>万元</w:t>
            </w:r>
            <w:r>
              <w:rPr>
                <w:rFonts w:hint="eastAsia"/>
                <w:sz w:val="24"/>
                <w:szCs w:val="24"/>
                <w:lang w:eastAsia="zh-CN"/>
              </w:rPr>
              <w:t>。积极推动富余劳动力就业，发放</w:t>
            </w:r>
            <w:r>
              <w:rPr>
                <w:rFonts w:hint="eastAsia"/>
                <w:sz w:val="24"/>
                <w:szCs w:val="24"/>
                <w:lang w:val="en-US" w:eastAsia="zh-CN"/>
              </w:rPr>
              <w:t>119人10.6万元的疫情稳岗补贴。</w:t>
            </w:r>
            <w:r>
              <w:rPr>
                <w:rFonts w:hint="eastAsia"/>
                <w:sz w:val="24"/>
                <w:szCs w:val="24"/>
                <w:lang w:eastAsia="zh-CN"/>
              </w:rPr>
              <w:t>完成人饮提升项目</w:t>
            </w:r>
            <w:r>
              <w:rPr>
                <w:rFonts w:hint="eastAsia"/>
                <w:sz w:val="24"/>
                <w:szCs w:val="24"/>
                <w:lang w:val="en-US" w:eastAsia="zh-CN"/>
              </w:rPr>
              <w:t>7个，进一步保障群众饮水安全</w:t>
            </w:r>
            <w:r>
              <w:rPr>
                <w:rFonts w:hint="eastAsia"/>
                <w:sz w:val="24"/>
                <w:szCs w:val="24"/>
              </w:rPr>
              <w:t>。2020年危房改造</w:t>
            </w:r>
            <w:r>
              <w:rPr>
                <w:rFonts w:hint="eastAsia"/>
                <w:sz w:val="24"/>
                <w:szCs w:val="24"/>
                <w:lang w:val="en-US" w:eastAsia="zh-CN"/>
              </w:rPr>
              <w:t xml:space="preserve"> 33</w:t>
            </w:r>
            <w:r>
              <w:rPr>
                <w:rFonts w:hint="eastAsia"/>
                <w:sz w:val="24"/>
                <w:szCs w:val="24"/>
              </w:rPr>
              <w:t>户，其中四类人员</w:t>
            </w:r>
            <w:r>
              <w:rPr>
                <w:rFonts w:hint="eastAsia"/>
                <w:sz w:val="24"/>
                <w:szCs w:val="24"/>
                <w:lang w:val="en-US" w:eastAsia="zh-CN"/>
              </w:rPr>
              <w:t>18</w:t>
            </w:r>
            <w:r>
              <w:rPr>
                <w:rFonts w:hint="eastAsia"/>
                <w:sz w:val="24"/>
                <w:szCs w:val="24"/>
                <w:lang w:eastAsia="zh-CN"/>
              </w:rPr>
              <w:t>户</w:t>
            </w:r>
            <w:r>
              <w:rPr>
                <w:rFonts w:hint="eastAsia"/>
                <w:sz w:val="24"/>
                <w:szCs w:val="24"/>
              </w:rPr>
              <w:t>，一般户</w:t>
            </w:r>
            <w:r>
              <w:rPr>
                <w:rFonts w:hint="eastAsia"/>
                <w:sz w:val="24"/>
                <w:szCs w:val="24"/>
                <w:lang w:val="en-US" w:eastAsia="zh-CN"/>
              </w:rPr>
              <w:t>14</w:t>
            </w:r>
            <w:r>
              <w:rPr>
                <w:rFonts w:hint="eastAsia"/>
                <w:sz w:val="24"/>
                <w:szCs w:val="24"/>
              </w:rPr>
              <w:t>户</w:t>
            </w:r>
            <w:r>
              <w:rPr>
                <w:rFonts w:hint="eastAsia"/>
                <w:sz w:val="24"/>
                <w:szCs w:val="24"/>
                <w:lang w:eastAsia="zh-CN"/>
              </w:rPr>
              <w:t>。</w:t>
            </w:r>
            <w:r>
              <w:rPr>
                <w:rFonts w:hint="eastAsia"/>
                <w:sz w:val="24"/>
                <w:szCs w:val="24"/>
                <w:lang w:val="en-US" w:eastAsia="zh-CN"/>
              </w:rPr>
              <w:t>2020</w:t>
            </w:r>
            <w:r>
              <w:rPr>
                <w:rFonts w:hint="eastAsia"/>
                <w:sz w:val="24"/>
                <w:szCs w:val="24"/>
              </w:rPr>
              <w:t>年，解决因“</w:t>
            </w:r>
            <w:r>
              <w:rPr>
                <w:rFonts w:hint="eastAsia"/>
                <w:sz w:val="24"/>
                <w:szCs w:val="24"/>
                <w:lang w:eastAsia="zh-CN"/>
              </w:rPr>
              <w:t>扶贫生态园</w:t>
            </w:r>
            <w:r>
              <w:rPr>
                <w:rFonts w:hint="eastAsia"/>
                <w:sz w:val="24"/>
                <w:szCs w:val="24"/>
              </w:rPr>
              <w:t>”建设部分路段引发的水利、道路、农田及房屋等涉农纠纷</w:t>
            </w:r>
            <w:r>
              <w:rPr>
                <w:rFonts w:hint="eastAsia"/>
                <w:sz w:val="24"/>
                <w:szCs w:val="24"/>
                <w:lang w:val="en-US" w:eastAsia="zh-CN"/>
              </w:rPr>
              <w:t>30</w:t>
            </w:r>
            <w:r>
              <w:rPr>
                <w:rFonts w:hint="eastAsia"/>
                <w:sz w:val="24"/>
                <w:szCs w:val="24"/>
              </w:rPr>
              <w:t>件，</w:t>
            </w:r>
            <w:r>
              <w:rPr>
                <w:rFonts w:hint="eastAsia"/>
                <w:sz w:val="24"/>
                <w:szCs w:val="24"/>
                <w:lang w:eastAsia="zh-CN"/>
              </w:rPr>
              <w:t>其中历史集体遗留纠纷</w:t>
            </w:r>
            <w:r>
              <w:rPr>
                <w:rFonts w:hint="eastAsia"/>
                <w:sz w:val="24"/>
                <w:szCs w:val="24"/>
                <w:lang w:val="en-US" w:eastAsia="zh-CN"/>
              </w:rPr>
              <w:t>4件，涉及面积39</w:t>
            </w:r>
            <w:r>
              <w:rPr>
                <w:rFonts w:hint="eastAsia"/>
                <w:sz w:val="24"/>
                <w:szCs w:val="24"/>
              </w:rPr>
              <w:t>亩</w:t>
            </w:r>
            <w:r>
              <w:rPr>
                <w:rFonts w:hint="eastAsia"/>
                <w:sz w:val="24"/>
                <w:szCs w:val="24"/>
                <w:lang w:eastAsia="zh-CN"/>
              </w:rPr>
              <w:t>。</w:t>
            </w:r>
            <w:r>
              <w:rPr>
                <w:rFonts w:hint="eastAsia"/>
                <w:sz w:val="24"/>
                <w:szCs w:val="24"/>
              </w:rPr>
              <w:t>三柳高速涉农协调处理28起，按时完成焦柳铁路电气化改造补征地、焦柳铁路外部电源工程（程村牵引站110KV线路）铁塔征地64基，并专项处理了项目实施引起的矛盾纠纷，充分保障了该项目的顺利推进</w:t>
            </w:r>
            <w:r>
              <w:rPr>
                <w:rFonts w:hint="eastAsia"/>
                <w:sz w:val="24"/>
                <w:szCs w:val="24"/>
                <w:lang w:eastAsia="zh-CN"/>
              </w:rPr>
              <w:t>。</w:t>
            </w:r>
            <w:r>
              <w:rPr>
                <w:rFonts w:hint="eastAsia"/>
                <w:sz w:val="24"/>
                <w:szCs w:val="24"/>
              </w:rPr>
              <w:t>程村乡四马屯至老堡乡口寨屯公路协调工作顺利推进，完成乡乡通二级路（三柳高速连接线至程村公路）项目征地39.2亩，涉及农户240户。</w:t>
            </w:r>
            <w:r>
              <w:rPr>
                <w:rFonts w:hint="eastAsia"/>
                <w:sz w:val="24"/>
                <w:szCs w:val="24"/>
                <w:lang w:eastAsia="zh-CN"/>
              </w:rPr>
              <w:t>程村乡</w:t>
            </w:r>
            <w:r>
              <w:rPr>
                <w:rFonts w:hint="eastAsia"/>
                <w:sz w:val="24"/>
                <w:szCs w:val="24"/>
              </w:rPr>
              <w:t>完成推土还田面积32亩，</w:t>
            </w:r>
            <w:r>
              <w:rPr>
                <w:rFonts w:hint="eastAsia"/>
                <w:sz w:val="24"/>
                <w:szCs w:val="24"/>
                <w:lang w:eastAsia="zh-CN"/>
              </w:rPr>
              <w:t>进一步保障了群众的权益</w:t>
            </w:r>
            <w:r>
              <w:rPr>
                <w:rFonts w:hint="eastAsia"/>
                <w:sz w:val="24"/>
                <w:szCs w:val="24"/>
              </w:rPr>
              <w:t>。加快推进“</w:t>
            </w:r>
            <w:r>
              <w:rPr>
                <w:rFonts w:hint="eastAsia"/>
                <w:sz w:val="24"/>
                <w:szCs w:val="24"/>
                <w:lang w:eastAsia="zh-CN"/>
              </w:rPr>
              <w:t>乡村风貌</w:t>
            </w:r>
            <w:r>
              <w:rPr>
                <w:rFonts w:hint="eastAsia"/>
                <w:sz w:val="24"/>
                <w:szCs w:val="24"/>
              </w:rPr>
              <w:t>”</w:t>
            </w:r>
            <w:r>
              <w:rPr>
                <w:rFonts w:hint="eastAsia"/>
                <w:sz w:val="24"/>
                <w:szCs w:val="24"/>
                <w:lang w:eastAsia="zh-CN"/>
              </w:rPr>
              <w:t>提升，</w:t>
            </w:r>
            <w:r>
              <w:rPr>
                <w:rFonts w:hint="eastAsia"/>
                <w:sz w:val="24"/>
                <w:szCs w:val="24"/>
                <w:lang w:val="en-US" w:eastAsia="zh-CN"/>
              </w:rPr>
              <w:t>各村屯配备保洁员19人，大力推进“三清三拆”工作，程村乡2020年共拆除危旧房及废旧棚106户，已发放补助资金70户，共90.5万元，完成5个村屯的试点工作。成立</w:t>
            </w:r>
            <w:r>
              <w:rPr>
                <w:rFonts w:hint="eastAsia"/>
                <w:sz w:val="24"/>
                <w:szCs w:val="24"/>
                <w:lang w:eastAsia="zh-CN"/>
              </w:rPr>
              <w:t>乡</w:t>
            </w:r>
            <w:r>
              <w:rPr>
                <w:rFonts w:hint="eastAsia"/>
                <w:sz w:val="24"/>
                <w:szCs w:val="24"/>
              </w:rPr>
              <w:t>河长制工作的领导</w:t>
            </w:r>
            <w:r>
              <w:rPr>
                <w:rFonts w:hint="eastAsia"/>
                <w:sz w:val="24"/>
                <w:szCs w:val="24"/>
                <w:lang w:eastAsia="zh-CN"/>
              </w:rPr>
              <w:t>小组，乡镇主要领导担任总河长，主要对辖区内的江河湖的</w:t>
            </w:r>
            <w:r>
              <w:rPr>
                <w:rFonts w:hint="eastAsia"/>
                <w:sz w:val="24"/>
                <w:szCs w:val="24"/>
              </w:rPr>
              <w:t>乱占乱建、乱排乱倒、乱截流及其他侵占水域岸线</w:t>
            </w:r>
            <w:r>
              <w:rPr>
                <w:rFonts w:hint="eastAsia"/>
                <w:sz w:val="24"/>
                <w:szCs w:val="24"/>
                <w:lang w:eastAsia="zh-CN"/>
              </w:rPr>
              <w:t>，</w:t>
            </w:r>
            <w:r>
              <w:rPr>
                <w:rFonts w:hint="eastAsia"/>
                <w:sz w:val="24"/>
                <w:szCs w:val="24"/>
              </w:rPr>
              <w:t>非法捕捞鱼类等破坏水生态环境的行为进行排查</w:t>
            </w:r>
            <w:r>
              <w:rPr>
                <w:rFonts w:hint="eastAsia"/>
                <w:sz w:val="24"/>
                <w:szCs w:val="24"/>
                <w:lang w:eastAsia="zh-CN"/>
              </w:rPr>
              <w:t>和制止，</w:t>
            </w:r>
            <w:r>
              <w:rPr>
                <w:rFonts w:hint="eastAsia"/>
                <w:sz w:val="24"/>
                <w:szCs w:val="24"/>
                <w:lang w:val="en-US" w:eastAsia="zh-CN"/>
              </w:rPr>
              <w:t>2020年，全乡乡河长巡河240人次，村河长巡河560人次。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主要问题</w:t>
            </w:r>
          </w:p>
        </w:tc>
        <w:tc>
          <w:tcPr>
            <w:tcW w:w="6945" w:type="dxa"/>
            <w:shd w:val="clear" w:color="auto" w:fill="auto"/>
            <w:vAlign w:val="center"/>
          </w:tcPr>
          <w:p>
            <w:pPr>
              <w:pStyle w:val="6"/>
              <w:keepNext/>
              <w:keepLines/>
              <w:pageBreakBefore w:val="0"/>
              <w:widowControl w:val="0"/>
              <w:kinsoku/>
              <w:wordWrap/>
              <w:overflowPunct/>
              <w:topLinePunct w:val="0"/>
              <w:autoSpaceDE/>
              <w:autoSpaceDN/>
              <w:bidi w:val="0"/>
              <w:adjustRightInd/>
              <w:snapToGrid/>
              <w:spacing w:before="20" w:after="20" w:line="440" w:lineRule="exact"/>
              <w:ind w:left="210" w:firstLine="241" w:firstLineChars="100"/>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编制完整性、准确性有提高的空间</w:t>
            </w:r>
            <w:r>
              <w:rPr>
                <w:rFonts w:hint="eastAsia" w:asciiTheme="minorEastAsia" w:hAnsiTheme="minorEastAsia" w:eastAsiaTheme="minorEastAsia" w:cstheme="minorEastAsia"/>
                <w:sz w:val="24"/>
                <w:szCs w:val="24"/>
              </w:rPr>
              <w:t>。</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上</w:t>
            </w:r>
            <w:r>
              <w:rPr>
                <w:rFonts w:hint="eastAsia" w:asciiTheme="minorEastAsia" w:hAnsiTheme="minorEastAsia" w:eastAsiaTheme="minorEastAsia" w:cstheme="minorEastAsia"/>
                <w:sz w:val="24"/>
                <w:szCs w:val="24"/>
                <w:highlight w:val="none"/>
              </w:rPr>
              <w:t>年结余收入以及桂整合[2019]59号提前下达2020年农村综合改革(统筹整合类)-中央农村综合改革转移支付资金未编入</w:t>
            </w:r>
            <w:r>
              <w:rPr>
                <w:rFonts w:hint="eastAsia" w:asciiTheme="minorEastAsia" w:hAnsiTheme="minorEastAsia" w:eastAsiaTheme="minorEastAsia" w:cstheme="minorEastAsia"/>
                <w:sz w:val="24"/>
                <w:szCs w:val="24"/>
                <w:highlight w:val="none"/>
                <w:lang w:val="en-US" w:eastAsia="zh-CN"/>
              </w:rPr>
              <w:t>年初</w:t>
            </w:r>
            <w:r>
              <w:rPr>
                <w:rFonts w:hint="eastAsia" w:asciiTheme="minorEastAsia" w:hAnsiTheme="minorEastAsia" w:eastAsiaTheme="minorEastAsia" w:cstheme="minorEastAsia"/>
                <w:sz w:val="24"/>
                <w:szCs w:val="24"/>
                <w:highlight w:val="none"/>
              </w:rPr>
              <w:t>部门预算</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预算编制完整性不够；</w:t>
            </w:r>
            <w:r>
              <w:rPr>
                <w:rFonts w:hint="eastAsia" w:asciiTheme="minorEastAsia" w:hAnsiTheme="minorEastAsia" w:eastAsiaTheme="minorEastAsia" w:cstheme="minorEastAsia"/>
                <w:sz w:val="24"/>
                <w:szCs w:val="24"/>
              </w:rPr>
              <w:t>根据三江县财政局提供的收入、支出数据，三江县程村乡</w:t>
            </w:r>
            <w:r>
              <w:rPr>
                <w:rFonts w:hint="eastAsia" w:asciiTheme="minorEastAsia" w:hAnsiTheme="minorEastAsia" w:eastAsiaTheme="minorEastAsia" w:cstheme="minorEastAsia"/>
                <w:sz w:val="24"/>
                <w:szCs w:val="24"/>
                <w:lang w:val="en-US" w:eastAsia="zh-CN"/>
              </w:rPr>
              <w:t>政府</w:t>
            </w:r>
            <w:r>
              <w:rPr>
                <w:rFonts w:hint="eastAsia" w:asciiTheme="minorEastAsia" w:hAnsiTheme="minorEastAsia" w:eastAsiaTheme="minorEastAsia" w:cstheme="minorEastAsia"/>
                <w:sz w:val="24"/>
                <w:szCs w:val="24"/>
              </w:rPr>
              <w:t>年度预算执行过程中，预算调整率为64.45%，在30%以上不符合目标值；部门预决算收入支出差异率均为81.03%，严重偏离-20%--20%偏差范围。</w:t>
            </w:r>
            <w:bookmarkStart w:id="0" w:name="_Toc41765997"/>
            <w:bookmarkStart w:id="1" w:name="_Toc20597569"/>
            <w:r>
              <w:rPr>
                <w:rFonts w:hint="eastAsia" w:asciiTheme="minorEastAsia" w:hAnsiTheme="minorEastAsia" w:eastAsiaTheme="minorEastAsia" w:cstheme="minorEastAsia"/>
                <w:sz w:val="24"/>
                <w:szCs w:val="24"/>
              </w:rPr>
              <w:t>预算编制</w:t>
            </w:r>
            <w:r>
              <w:rPr>
                <w:rFonts w:hint="eastAsia" w:asciiTheme="minorEastAsia" w:hAnsiTheme="minorEastAsia" w:eastAsiaTheme="minorEastAsia" w:cstheme="minorEastAsia"/>
                <w:sz w:val="24"/>
                <w:szCs w:val="24"/>
                <w:lang w:val="en-US" w:eastAsia="zh-CN"/>
              </w:rPr>
              <w:t>准确性、</w:t>
            </w:r>
            <w:r>
              <w:rPr>
                <w:rFonts w:hint="eastAsia" w:asciiTheme="minorEastAsia" w:hAnsiTheme="minorEastAsia" w:eastAsiaTheme="minorEastAsia" w:cstheme="minorEastAsia"/>
                <w:sz w:val="24"/>
                <w:szCs w:val="24"/>
              </w:rPr>
              <w:t>严肃性不够。</w:t>
            </w:r>
          </w:p>
          <w:p>
            <w:pPr>
              <w:pStyle w:val="10"/>
              <w:pageBreakBefore w:val="0"/>
              <w:widowControl/>
              <w:shd w:val="clear" w:color="auto" w:fill="FFFFFF"/>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.三江县程村乡</w:t>
            </w:r>
            <w:r>
              <w:rPr>
                <w:rFonts w:hint="eastAsia" w:asciiTheme="minorEastAsia" w:hAnsiTheme="minorEastAsia" w:eastAsiaTheme="minorEastAsia" w:cstheme="minorEastAsia"/>
                <w:sz w:val="24"/>
                <w:szCs w:val="24"/>
                <w:lang w:val="en-US" w:eastAsia="zh-CN"/>
              </w:rPr>
              <w:t>政府全年支出进度为89.87%，</w:t>
            </w:r>
            <w:r>
              <w:rPr>
                <w:rFonts w:hint="eastAsia" w:asciiTheme="minorEastAsia" w:hAnsiTheme="minorEastAsia" w:eastAsiaTheme="minorEastAsia" w:cstheme="minorEastAsia"/>
                <w:sz w:val="24"/>
                <w:szCs w:val="24"/>
                <w:highlight w:val="none"/>
              </w:rPr>
              <w:t>达不到财政部门规定的大于等于90%的序时支出进度</w:t>
            </w:r>
            <w:r>
              <w:rPr>
                <w:rFonts w:hint="eastAsia" w:asciiTheme="minorEastAsia" w:hAnsiTheme="minorEastAsia" w:eastAsiaTheme="minorEastAsia" w:cstheme="minorEastAsia"/>
                <w:sz w:val="24"/>
                <w:szCs w:val="24"/>
                <w:highlight w:val="none"/>
                <w:lang w:eastAsia="zh-CN"/>
              </w:rPr>
              <w:t>。</w:t>
            </w:r>
          </w:p>
          <w:p>
            <w:pPr>
              <w:pStyle w:val="10"/>
              <w:pageBreakBefore w:val="0"/>
              <w:widowControl/>
              <w:shd w:val="clear" w:color="auto" w:fill="FFFFFF"/>
              <w:kinsoku/>
              <w:wordWrap/>
              <w:overflowPunct/>
              <w:topLinePunct w:val="0"/>
              <w:autoSpaceDE/>
              <w:autoSpaceDN/>
              <w:bidi w:val="0"/>
              <w:adjustRightInd/>
              <w:snapToGrid/>
              <w:spacing w:line="440" w:lineRule="exact"/>
              <w:ind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rPr>
              <w:t>三江县程村乡政府</w:t>
            </w:r>
            <w:r>
              <w:rPr>
                <w:rFonts w:hint="eastAsia" w:asciiTheme="minorEastAsia" w:hAnsiTheme="minorEastAsia" w:eastAsiaTheme="minorEastAsia" w:cstheme="minorEastAsia"/>
                <w:color w:val="000000"/>
                <w:sz w:val="24"/>
                <w:szCs w:val="24"/>
                <w:shd w:val="clear" w:color="auto" w:fill="FFFFFF"/>
              </w:rPr>
              <w:t>项目支出未实行项目库管理，未建立健全项目入库评审机制和项目滚动管理机制。也是造成项目资金支出缓慢的原因。</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二）制度建设有待提高。</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1.管理制度不够健全。三江县程村乡政府制定有《程村乡财务管理制度》《程村乡</w:t>
            </w:r>
            <w:r>
              <w:rPr>
                <w:rFonts w:hint="eastAsia" w:asciiTheme="minorEastAsia" w:hAnsiTheme="minorEastAsia" w:eastAsiaTheme="minorEastAsia" w:cstheme="minorEastAsia"/>
                <w:sz w:val="24"/>
                <w:szCs w:val="24"/>
                <w:lang w:val="en-US" w:eastAsia="zh-CN"/>
              </w:rPr>
              <w:t>财政</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资金</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办法</w:t>
            </w:r>
            <w:r>
              <w:rPr>
                <w:rFonts w:hint="eastAsia" w:asciiTheme="minorEastAsia" w:hAnsiTheme="minorEastAsia" w:eastAsiaTheme="minorEastAsia" w:cstheme="minorEastAsia"/>
                <w:sz w:val="24"/>
                <w:szCs w:val="24"/>
              </w:rPr>
              <w:t>》《程村乡</w:t>
            </w:r>
            <w:r>
              <w:rPr>
                <w:rFonts w:hint="eastAsia" w:asciiTheme="minorEastAsia" w:hAnsiTheme="minorEastAsia" w:eastAsiaTheme="minorEastAsia" w:cstheme="minorEastAsia"/>
                <w:sz w:val="24"/>
                <w:szCs w:val="24"/>
                <w:lang w:val="en-US" w:eastAsia="zh-CN"/>
              </w:rPr>
              <w:t>固定资产</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》《程村乡</w:t>
            </w:r>
            <w:r>
              <w:rPr>
                <w:rFonts w:hint="eastAsia" w:asciiTheme="minorEastAsia" w:hAnsiTheme="minorEastAsia" w:eastAsiaTheme="minorEastAsia" w:cstheme="minorEastAsia"/>
                <w:sz w:val="24"/>
                <w:szCs w:val="24"/>
                <w:lang w:val="en-US" w:eastAsia="zh-CN"/>
              </w:rPr>
              <w:t>会计核算</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行政事业单位资产</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政府采购管理制度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但是管理制度不健全，</w:t>
            </w:r>
            <w:r>
              <w:rPr>
                <w:rFonts w:hint="eastAsia" w:asciiTheme="minorEastAsia" w:hAnsiTheme="minorEastAsia" w:eastAsiaTheme="minorEastAsia" w:cstheme="minorEastAsia"/>
                <w:sz w:val="24"/>
                <w:szCs w:val="24"/>
                <w:lang w:val="en-US" w:eastAsia="zh-CN"/>
              </w:rPr>
              <w:t>现有的各项管理制度，包括</w:t>
            </w:r>
            <w:r>
              <w:rPr>
                <w:rFonts w:hint="eastAsia" w:asciiTheme="minorEastAsia" w:hAnsiTheme="minorEastAsia" w:eastAsiaTheme="minorEastAsia" w:cstheme="minorEastAsia"/>
                <w:sz w:val="24"/>
                <w:szCs w:val="24"/>
              </w:rPr>
              <w:t>《程村乡财务管理制度》、《程村乡</w:t>
            </w:r>
            <w:r>
              <w:rPr>
                <w:rFonts w:hint="eastAsia" w:asciiTheme="minorEastAsia" w:hAnsiTheme="minorEastAsia" w:eastAsiaTheme="minorEastAsia" w:cstheme="minorEastAsia"/>
                <w:sz w:val="24"/>
                <w:szCs w:val="24"/>
                <w:lang w:val="en-US" w:eastAsia="zh-CN"/>
              </w:rPr>
              <w:t>财政</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val="en-US" w:eastAsia="zh-CN"/>
              </w:rPr>
              <w:t>资金</w:t>
            </w:r>
            <w:r>
              <w:rPr>
                <w:rFonts w:hint="eastAsia" w:asciiTheme="minorEastAsia" w:hAnsiTheme="minorEastAsia" w:eastAsiaTheme="minorEastAsia" w:cstheme="minorEastAsia"/>
                <w:sz w:val="24"/>
                <w:szCs w:val="24"/>
              </w:rPr>
              <w:t>管理</w:t>
            </w:r>
            <w:r>
              <w:rPr>
                <w:rFonts w:hint="eastAsia" w:asciiTheme="minorEastAsia" w:hAnsiTheme="minorEastAsia" w:eastAsiaTheme="minorEastAsia" w:cstheme="minorEastAsia"/>
                <w:sz w:val="24"/>
                <w:szCs w:val="24"/>
                <w:lang w:val="en-US" w:eastAsia="zh-CN"/>
              </w:rPr>
              <w:t>办法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政府采购管理制度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等管理制度，</w:t>
            </w:r>
            <w:r>
              <w:rPr>
                <w:rFonts w:hint="eastAsia" w:asciiTheme="minorEastAsia" w:hAnsiTheme="minorEastAsia" w:eastAsiaTheme="minorEastAsia" w:cstheme="minorEastAsia"/>
                <w:sz w:val="24"/>
                <w:szCs w:val="24"/>
              </w:rPr>
              <w:t>并未</w:t>
            </w:r>
            <w:r>
              <w:rPr>
                <w:rFonts w:hint="eastAsia" w:asciiTheme="minorEastAsia" w:hAnsiTheme="minorEastAsia" w:eastAsiaTheme="minorEastAsia" w:cstheme="minorEastAsia"/>
                <w:sz w:val="24"/>
                <w:szCs w:val="24"/>
                <w:lang w:val="en-US" w:eastAsia="zh-CN"/>
              </w:rPr>
              <w:t>能依据各级管理部门新出台的各项政策、未能</w:t>
            </w:r>
            <w:r>
              <w:rPr>
                <w:rFonts w:hint="eastAsia" w:asciiTheme="minorEastAsia" w:hAnsiTheme="minorEastAsia" w:eastAsiaTheme="minorEastAsia" w:cstheme="minorEastAsia"/>
                <w:sz w:val="24"/>
                <w:szCs w:val="24"/>
              </w:rPr>
              <w:t>结合程村乡政府的部门职能和工作特点，</w:t>
            </w:r>
            <w:r>
              <w:rPr>
                <w:rFonts w:hint="eastAsia" w:asciiTheme="minorEastAsia" w:hAnsiTheme="minorEastAsia" w:eastAsiaTheme="minorEastAsia" w:cstheme="minorEastAsia"/>
                <w:sz w:val="24"/>
                <w:szCs w:val="24"/>
                <w:lang w:val="en-US" w:eastAsia="zh-CN"/>
              </w:rPr>
              <w:t>重新梳理修改，制度既无文号，也无适用范围</w:t>
            </w:r>
            <w:r>
              <w:rPr>
                <w:rFonts w:hint="eastAsia" w:asciiTheme="minorEastAsia" w:hAnsiTheme="minorEastAsia" w:eastAsiaTheme="minorEastAsia" w:cstheme="minorEastAsia"/>
                <w:sz w:val="24"/>
                <w:szCs w:val="24"/>
              </w:rPr>
              <w:t>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无开始执行时间，文件形式规范性差，文件内容</w:t>
            </w:r>
            <w:r>
              <w:rPr>
                <w:rFonts w:hint="eastAsia" w:asciiTheme="minorEastAsia" w:hAnsiTheme="minorEastAsia" w:eastAsiaTheme="minorEastAsia" w:cstheme="minorEastAsia"/>
                <w:sz w:val="24"/>
                <w:szCs w:val="24"/>
              </w:rPr>
              <w:t>笼统、空洞、不符合本部门职能，</w:t>
            </w:r>
            <w:r>
              <w:rPr>
                <w:rFonts w:hint="eastAsia" w:asciiTheme="minorEastAsia" w:hAnsiTheme="minorEastAsia" w:eastAsiaTheme="minorEastAsia" w:cstheme="minorEastAsia"/>
                <w:sz w:val="24"/>
                <w:szCs w:val="24"/>
                <w:lang w:val="en-US" w:eastAsia="zh-CN"/>
              </w:rPr>
              <w:t>无</w:t>
            </w:r>
            <w:r>
              <w:rPr>
                <w:rFonts w:hint="eastAsia" w:asciiTheme="minorEastAsia" w:hAnsiTheme="minorEastAsia" w:eastAsiaTheme="minorEastAsia" w:cstheme="minorEastAsia"/>
                <w:sz w:val="24"/>
                <w:szCs w:val="24"/>
              </w:rPr>
              <w:t>约束性和可操作性。</w:t>
            </w:r>
          </w:p>
          <w:bookmarkEnd w:id="0"/>
          <w:bookmarkEnd w:id="1"/>
          <w:p>
            <w:pPr>
              <w:pageBreakBefore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会计</w:t>
            </w:r>
            <w:r>
              <w:rPr>
                <w:rFonts w:hint="eastAsia" w:asciiTheme="minorEastAsia" w:hAnsiTheme="minorEastAsia" w:eastAsiaTheme="minorEastAsia" w:cstheme="minorEastAsia"/>
                <w:b/>
                <w:bCs/>
                <w:sz w:val="24"/>
                <w:szCs w:val="24"/>
                <w:lang w:val="en-US" w:eastAsia="zh-CN"/>
              </w:rPr>
              <w:t>基础工作质量有待提高</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资金支出审核控制不够。</w:t>
            </w:r>
            <w:r>
              <w:rPr>
                <w:rFonts w:hint="eastAsia" w:asciiTheme="minorEastAsia" w:hAnsiTheme="minorEastAsia" w:eastAsiaTheme="minorEastAsia" w:cstheme="minorEastAsia"/>
                <w:b w:val="0"/>
                <w:bCs/>
                <w:sz w:val="24"/>
                <w:szCs w:val="24"/>
                <w:lang w:val="en-US" w:eastAsia="zh-CN"/>
              </w:rPr>
              <w:t>存在项目资金支出，</w:t>
            </w:r>
            <w:r>
              <w:rPr>
                <w:rFonts w:hint="eastAsia" w:asciiTheme="minorEastAsia" w:hAnsiTheme="minorEastAsia" w:eastAsiaTheme="minorEastAsia" w:cstheme="minorEastAsia"/>
                <w:b w:val="0"/>
                <w:bCs w:val="0"/>
                <w:sz w:val="24"/>
                <w:szCs w:val="24"/>
                <w:lang w:val="en-US" w:eastAsia="zh-CN"/>
              </w:rPr>
              <w:t>资金结算手续不完善的问题，如：</w:t>
            </w:r>
            <w:r>
              <w:rPr>
                <w:rFonts w:hint="eastAsia" w:asciiTheme="minorEastAsia" w:hAnsiTheme="minorEastAsia" w:eastAsiaTheme="minorEastAsia" w:cstheme="minorEastAsia"/>
                <w:sz w:val="24"/>
                <w:szCs w:val="24"/>
                <w:lang w:val="en-US" w:eastAsia="zh-CN"/>
              </w:rPr>
              <w:t>2020年8月JZ-08-0027号记账凭证，支付程村乡头坪村头坪屯停车场、护堤及巷道工程款16.97万元，程村乡人民政府与广西百川建设工程有限公司签订的施工合同中“竣工与验收”条款明确由工程施工方提交竣工验收报告、工程结算报告、工程质量评定表格，但记账凭证所附的工程项目结算材料中缺少工程质量评定表格；2020年9月JZ-09-0012号记账凭证，支付程村乡大树村佳林屯水毁护堤建设项目款22.36万元，程村乡人民政府与广西正晟建设工程有限公司签订的施工合同中“竣工与验收”条款明确由工程施工方提交竣工验收报告、工程结算报告、工程质量评定表格，但记账凭证所附的工程项目结算材料中缺少工程质量评定表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2.缺少合同合规性审查。如：</w:t>
            </w:r>
            <w:r>
              <w:rPr>
                <w:rFonts w:hint="eastAsia" w:asciiTheme="minorEastAsia" w:hAnsiTheme="minorEastAsia" w:eastAsiaTheme="minorEastAsia" w:cstheme="minorEastAsia"/>
                <w:sz w:val="24"/>
                <w:szCs w:val="24"/>
                <w:lang w:val="en-US" w:eastAsia="zh-CN"/>
              </w:rPr>
              <w:t>2020年9月JZ-09-0012号记账凭证，支付程村乡大树村佳林屯水毁护堤建设项目款22.36万元，程村乡人民政府与广西正晟建设工程有限公司签订的施工合同中，工程名称和项目地点笼统，工期（开工日期、完工日期、合同总工期）、双方工地代表及联系电话、签订合同日期均未填写；2020年12月JZ-12-0060记账凭证，支付程村乡泠糟屯上寨耕路项目工程款10.54万元，程村乡人民政府与广西正晟建设工程有限公司签订的施工合同中，工程地点、工期（开工日期、完工日期、合同总工期）、双方工地代表及联系电话、签订合同日期均未填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3.项目资金支出审批手续不完善。</w:t>
            </w:r>
            <w:r>
              <w:rPr>
                <w:rFonts w:hint="eastAsia" w:asciiTheme="minorEastAsia" w:hAnsiTheme="minorEastAsia" w:eastAsiaTheme="minorEastAsia" w:cstheme="minorEastAsia"/>
                <w:sz w:val="24"/>
                <w:szCs w:val="24"/>
                <w:lang w:val="en-US" w:eastAsia="zh-CN"/>
              </w:rPr>
              <w:t>2020年12月JZ-12-0060号记账凭证，支付程村乡泠糟屯上寨耕路项目工程款105400元，程村乡三家班子会议讨论决定的工程项目初步估算资金为10万元，工程项目预算、合同价均为9.88万元，工程结算总投资为10.54万元，实际支付10.54万元，超出预算支付资金没有情况说明和相关审批手续。2020年10月JZ-10-0014号记账凭证，支付程村乡农村危房改造拆旧复垦第一批补贴资金90.56万元，所附原始凭证“三江县农村危房改造拆旧复垦奖励汇总表”只有乡政府盖章，缺少经办人（填表人）、审核人员、领导签字。</w:t>
            </w:r>
            <w:r>
              <w:rPr>
                <w:rFonts w:hint="eastAsia" w:asciiTheme="minorEastAsia" w:hAnsiTheme="minorEastAsia" w:eastAsiaTheme="minorEastAsia" w:cstheme="minorEastAsia"/>
                <w:bCs/>
                <w:sz w:val="24"/>
                <w:szCs w:val="24"/>
              </w:rPr>
              <w:t xml:space="preserve">                                 </w:t>
            </w:r>
          </w:p>
          <w:p>
            <w:pPr>
              <w:pStyle w:val="6"/>
              <w:keepNext/>
              <w:keepLines/>
              <w:pageBreakBefore w:val="0"/>
              <w:widowControl w:val="0"/>
              <w:kinsoku/>
              <w:wordWrap/>
              <w:overflowPunct/>
              <w:topLinePunct w:val="0"/>
              <w:autoSpaceDE/>
              <w:autoSpaceDN/>
              <w:bidi w:val="0"/>
              <w:adjustRightInd/>
              <w:snapToGrid/>
              <w:spacing w:before="20" w:after="20" w:line="440" w:lineRule="exact"/>
              <w:ind w:leftChars="0" w:firstLine="482" w:firstLineChars="200"/>
              <w:textAlignment w:val="auto"/>
              <w:outlineLvl w:val="2"/>
              <w:rPr>
                <w:rFonts w:hint="eastAsia" w:asciiTheme="minorEastAsia" w:hAnsiTheme="minorEastAsia" w:eastAsiaTheme="minorEastAsia" w:cstheme="minorEastAsia"/>
                <w:sz w:val="24"/>
                <w:szCs w:val="24"/>
              </w:rPr>
            </w:pPr>
            <w:bookmarkStart w:id="2" w:name="_Toc10831"/>
            <w:r>
              <w:rPr>
                <w:rFonts w:hint="eastAsia" w:asciiTheme="minorEastAsia" w:hAnsiTheme="minorEastAsia" w:eastAsiaTheme="minorEastAsia" w:cstheme="minorEastAsia"/>
                <w:sz w:val="24"/>
                <w:szCs w:val="24"/>
              </w:rPr>
              <w:t>（四）绩效评价工作重视程度不够</w:t>
            </w:r>
            <w:bookmarkEnd w:id="2"/>
            <w:r>
              <w:rPr>
                <w:rFonts w:hint="eastAsia" w:asciiTheme="minorEastAsia" w:hAnsiTheme="minorEastAsia" w:eastAsiaTheme="minorEastAsia" w:cstheme="minorEastAsia"/>
                <w:sz w:val="24"/>
                <w:szCs w:val="24"/>
              </w:rPr>
              <w:t xml:space="preserve">  </w:t>
            </w:r>
          </w:p>
          <w:p>
            <w:pPr>
              <w:pageBreakBefore w:val="0"/>
              <w:kinsoku/>
              <w:wordWrap/>
              <w:overflowPunct/>
              <w:topLinePunct w:val="0"/>
              <w:autoSpaceDE/>
              <w:autoSpaceDN/>
              <w:bidi w:val="0"/>
              <w:adjustRightInd/>
              <w:snapToGrid/>
              <w:spacing w:line="440" w:lineRule="exact"/>
              <w:ind w:firstLine="64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程村乡政府根据财政局要求开展部门整体支出绩效自评，绩效目标与实际年度主要工作内容具有相关性，按时、规范报送整体支出绩效自评材料，但报送材料内容不够完整，</w:t>
            </w:r>
            <w:r>
              <w:rPr>
                <w:rFonts w:hint="eastAsia" w:asciiTheme="minorEastAsia" w:hAnsiTheme="minorEastAsia" w:eastAsiaTheme="minorEastAsia" w:cstheme="minorEastAsia"/>
                <w:sz w:val="24"/>
                <w:szCs w:val="24"/>
                <w:lang w:val="en-US" w:eastAsia="zh-CN"/>
              </w:rPr>
              <w:t>部门对绩效评价中的履职及效益指标自评归纳总结不够，</w:t>
            </w:r>
            <w:r>
              <w:rPr>
                <w:rFonts w:hint="eastAsia" w:asciiTheme="minorEastAsia" w:hAnsiTheme="minorEastAsia" w:eastAsiaTheme="minorEastAsia" w:cstheme="minorEastAsia"/>
                <w:bCs/>
                <w:sz w:val="24"/>
                <w:szCs w:val="24"/>
              </w:rPr>
              <w:t>一些年初上级部门下达的任务指标、本级政府下达程村乡政府</w:t>
            </w:r>
            <w:r>
              <w:rPr>
                <w:rFonts w:hint="eastAsia" w:asciiTheme="minorEastAsia" w:hAnsiTheme="minorEastAsia" w:eastAsiaTheme="minorEastAsia" w:cstheme="minorEastAsia"/>
                <w:sz w:val="24"/>
                <w:szCs w:val="24"/>
              </w:rPr>
              <w:t>2020年度职能工作（差异化考核）指标等刚性考核指标，未纳入预算资金整体支出绩效目标考核范围，部门对项目支出绩效评价，尤其是上级追加项目资金的自评重视不够。</w:t>
            </w:r>
          </w:p>
          <w:p>
            <w:pPr>
              <w:pStyle w:val="5"/>
              <w:pageBreakBefore w:val="0"/>
              <w:kinsoku/>
              <w:wordWrap/>
              <w:overflowPunct/>
              <w:topLinePunct w:val="0"/>
              <w:autoSpaceDE/>
              <w:autoSpaceDN/>
              <w:bidi w:val="0"/>
              <w:adjustRightInd/>
              <w:snapToGrid/>
              <w:spacing w:beforeLines="0" w:afterLines="0" w:line="440" w:lineRule="exact"/>
              <w:ind w:firstLine="480"/>
              <w:textAlignment w:val="auto"/>
              <w:rPr>
                <w:rFonts w:cs="宋体" w:asciiTheme="minorEastAsia" w:hAnsiTheme="minorEastAsia" w:eastAsiaTheme="minorEastAsia"/>
                <w:b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整改建议</w:t>
            </w:r>
          </w:p>
        </w:tc>
        <w:tc>
          <w:tcPr>
            <w:tcW w:w="6945" w:type="dxa"/>
            <w:shd w:val="clear" w:color="auto" w:fill="auto"/>
            <w:vAlign w:val="center"/>
          </w:tcPr>
          <w:p>
            <w:pPr>
              <w:pStyle w:val="6"/>
              <w:keepNext/>
              <w:keepLines/>
              <w:pageBreakBefore w:val="0"/>
              <w:widowControl w:val="0"/>
              <w:kinsoku/>
              <w:wordWrap/>
              <w:overflowPunct/>
              <w:topLinePunct w:val="0"/>
              <w:autoSpaceDE/>
              <w:autoSpaceDN/>
              <w:bidi w:val="0"/>
              <w:adjustRightInd/>
              <w:snapToGrid/>
              <w:spacing w:before="20" w:after="20" w:line="440" w:lineRule="exact"/>
              <w:ind w:left="210" w:firstLine="241" w:firstLineChars="100"/>
              <w:textAlignment w:val="auto"/>
              <w:outlineLvl w:val="2"/>
              <w:rPr>
                <w:rFonts w:hint="eastAsia" w:asciiTheme="minorEastAsia" w:hAnsiTheme="minorEastAsia" w:eastAsiaTheme="minorEastAsia" w:cstheme="minorEastAsia"/>
                <w:sz w:val="24"/>
                <w:szCs w:val="24"/>
              </w:rPr>
            </w:pPr>
            <w:bookmarkStart w:id="3" w:name="_Toc20033"/>
            <w:r>
              <w:rPr>
                <w:rFonts w:hint="eastAsia" w:asciiTheme="minorEastAsia" w:hAnsiTheme="minorEastAsia" w:eastAsiaTheme="minorEastAsia" w:cstheme="minorEastAsia"/>
                <w:sz w:val="24"/>
                <w:szCs w:val="24"/>
              </w:rPr>
              <w:t>（一）加强部门预算管理</w:t>
            </w:r>
            <w:bookmarkEnd w:id="3"/>
          </w:p>
          <w:p>
            <w:pPr>
              <w:pStyle w:val="2"/>
              <w:pageBreakBefore w:val="0"/>
              <w:shd w:val="clear" w:color="auto" w:fill="auto"/>
              <w:kinsoku/>
              <w:wordWrap/>
              <w:overflowPunct/>
              <w:topLinePunct w:val="0"/>
              <w:autoSpaceDE/>
              <w:autoSpaceDN/>
              <w:bidi w:val="0"/>
              <w:adjustRightInd/>
              <w:snapToGrid/>
              <w:spacing w:before="0" w:line="440" w:lineRule="exact"/>
              <w:ind w:firstLine="480" w:firstLineChars="200"/>
              <w:textAlignment w:val="auto"/>
              <w:rPr>
                <w:rFonts w:hint="eastAsia" w:asciiTheme="minorEastAsia" w:hAnsiTheme="minorEastAsia" w:eastAsiaTheme="minorEastAsia" w:cstheme="minorEastAsia"/>
                <w:spacing w:val="0"/>
                <w:kern w:val="2"/>
                <w:sz w:val="24"/>
                <w:szCs w:val="24"/>
              </w:rPr>
            </w:pPr>
            <w:r>
              <w:rPr>
                <w:rFonts w:hint="eastAsia" w:asciiTheme="minorEastAsia" w:hAnsiTheme="minorEastAsia" w:eastAsiaTheme="minorEastAsia" w:cstheme="minorEastAsia"/>
                <w:spacing w:val="0"/>
                <w:kern w:val="2"/>
                <w:sz w:val="24"/>
                <w:szCs w:val="24"/>
              </w:rPr>
              <w:t>程村乡政府要</w:t>
            </w:r>
            <w:r>
              <w:rPr>
                <w:rFonts w:hint="eastAsia" w:asciiTheme="minorEastAsia" w:hAnsiTheme="minorEastAsia" w:eastAsiaTheme="minorEastAsia" w:cstheme="minorEastAsia"/>
                <w:spacing w:val="0"/>
                <w:kern w:val="2"/>
                <w:sz w:val="24"/>
                <w:szCs w:val="24"/>
                <w:lang w:val="zh-TW"/>
              </w:rPr>
              <w:t>严格按照《中华人民共和国预算法》《中华人民共和国预算法</w:t>
            </w:r>
            <w:r>
              <w:rPr>
                <w:rFonts w:hint="eastAsia" w:asciiTheme="minorEastAsia" w:hAnsiTheme="minorEastAsia" w:eastAsiaTheme="minorEastAsia" w:cstheme="minorEastAsia"/>
                <w:spacing w:val="0"/>
                <w:kern w:val="2"/>
                <w:sz w:val="24"/>
                <w:szCs w:val="24"/>
              </w:rPr>
              <w:t>实施条例</w:t>
            </w:r>
            <w:r>
              <w:rPr>
                <w:rFonts w:hint="eastAsia" w:asciiTheme="minorEastAsia" w:hAnsiTheme="minorEastAsia" w:eastAsiaTheme="minorEastAsia" w:cstheme="minorEastAsia"/>
                <w:spacing w:val="0"/>
                <w:kern w:val="2"/>
                <w:sz w:val="24"/>
                <w:szCs w:val="24"/>
                <w:lang w:val="zh-TW"/>
              </w:rPr>
              <w:t>》</w:t>
            </w:r>
            <w:r>
              <w:rPr>
                <w:rFonts w:hint="eastAsia" w:asciiTheme="minorEastAsia" w:hAnsiTheme="minorEastAsia" w:eastAsiaTheme="minorEastAsia" w:cstheme="minorEastAsia"/>
                <w:sz w:val="24"/>
                <w:szCs w:val="24"/>
              </w:rPr>
              <w:t>《政府会计准则——基本准则》《政府会计制度-行政事业单位会计科目和报表》</w:t>
            </w:r>
            <w:r>
              <w:rPr>
                <w:rFonts w:hint="eastAsia" w:asciiTheme="minorEastAsia" w:hAnsiTheme="minorEastAsia" w:eastAsiaTheme="minorEastAsia" w:cstheme="minorEastAsia"/>
                <w:spacing w:val="0"/>
                <w:kern w:val="2"/>
                <w:sz w:val="24"/>
                <w:szCs w:val="24"/>
                <w:lang w:val="zh-TW"/>
              </w:rPr>
              <w:t>等有关规定，改进部门预算决算编制工作。增强预算安排的科学性和规范性；</w:t>
            </w:r>
            <w:r>
              <w:rPr>
                <w:rFonts w:hint="eastAsia" w:asciiTheme="minorEastAsia" w:hAnsiTheme="minorEastAsia" w:eastAsiaTheme="minorEastAsia" w:cstheme="minorEastAsia"/>
                <w:spacing w:val="0"/>
                <w:kern w:val="2"/>
                <w:sz w:val="24"/>
                <w:szCs w:val="24"/>
              </w:rPr>
              <w:t>同时要制定预算绩效目标，将重点项目、重点资金、上级部门下达的绩效考核指标纳入整体支出预算绩效目标，明确支出的必要性、可行性和有效性，围绕绩效目标编制清晰、量化、便于考核的绩效指标。</w:t>
            </w:r>
          </w:p>
          <w:p>
            <w:pPr>
              <w:pStyle w:val="6"/>
              <w:keepNext/>
              <w:keepLines/>
              <w:pageBreakBefore w:val="0"/>
              <w:widowControl w:val="0"/>
              <w:kinsoku/>
              <w:wordWrap/>
              <w:overflowPunct/>
              <w:topLinePunct w:val="0"/>
              <w:autoSpaceDE/>
              <w:autoSpaceDN/>
              <w:bidi w:val="0"/>
              <w:adjustRightInd/>
              <w:snapToGrid/>
              <w:spacing w:before="20" w:after="20" w:line="440" w:lineRule="exact"/>
              <w:ind w:leftChars="0" w:firstLine="482" w:firstLineChars="200"/>
              <w:textAlignment w:val="auto"/>
              <w:outlineLvl w:val="2"/>
              <w:rPr>
                <w:rFonts w:hint="eastAsia" w:asciiTheme="minorEastAsia" w:hAnsiTheme="minorEastAsia" w:eastAsiaTheme="minorEastAsia" w:cstheme="minorEastAsia"/>
                <w:sz w:val="24"/>
                <w:szCs w:val="24"/>
              </w:rPr>
            </w:pPr>
            <w:bookmarkStart w:id="4" w:name="_Toc20688"/>
            <w:r>
              <w:rPr>
                <w:rFonts w:hint="eastAsia" w:asciiTheme="minorEastAsia" w:hAnsiTheme="minorEastAsia" w:eastAsiaTheme="minorEastAsia" w:cstheme="minorEastAsia"/>
                <w:sz w:val="24"/>
                <w:szCs w:val="24"/>
              </w:rPr>
              <w:t>（二）加强单位制度</w:t>
            </w:r>
            <w:bookmarkEnd w:id="4"/>
            <w:r>
              <w:rPr>
                <w:rFonts w:hint="eastAsia" w:asciiTheme="minorEastAsia" w:hAnsiTheme="minorEastAsia" w:eastAsiaTheme="minorEastAsia" w:cstheme="minorEastAsia"/>
                <w:sz w:val="24"/>
                <w:szCs w:val="24"/>
              </w:rPr>
              <w:t>建设</w:t>
            </w:r>
          </w:p>
          <w:p>
            <w:pPr>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bCs/>
                <w:sz w:val="24"/>
                <w:szCs w:val="24"/>
              </w:rPr>
              <w:t>程村乡政府要按照财政部《行政事业单位内部控制规范》（试行）文件要求，建立适合本单位实际情况的内部控制体系。严格按照自治区财政厅《关于加快推进行政事业单位内部控制建设有关工作的通知》（桂财会〔2016〕25号）建立和完善程村乡政府内部控制制度和财务管理制度建设。自觉规范单位经济和业务活动。建立健全集体研究、专家论证和技术咨询相结合的议事决策机制，即“三重一大”议事机制，明确“重大事项决策、重要干部任免、重要项目安排、大额资金的使用”的内容、范围、标准。建立健全收入、支出、采购、资产、建设项目、合同等内部控制制度，建设项目科学管理，工程立项、评审、招投标、采购、合同、施工、验收、决算交付使用，层层把关，保证按质按量完成工程项目。通过建立健全内部控制制度，来堵塞漏洞、消除隐患，防范行政事业单位的重大经济活动风险。</w:t>
            </w:r>
          </w:p>
          <w:p>
            <w:pPr>
              <w:pStyle w:val="6"/>
              <w:keepNext/>
              <w:keepLines/>
              <w:pageBreakBefore w:val="0"/>
              <w:widowControl w:val="0"/>
              <w:kinsoku/>
              <w:wordWrap/>
              <w:overflowPunct/>
              <w:topLinePunct w:val="0"/>
              <w:autoSpaceDE/>
              <w:autoSpaceDN/>
              <w:bidi w:val="0"/>
              <w:adjustRightInd/>
              <w:snapToGrid/>
              <w:spacing w:before="0" w:after="0" w:line="440" w:lineRule="exact"/>
              <w:ind w:left="210" w:firstLine="241" w:firstLineChars="100"/>
              <w:textAlignment w:val="auto"/>
              <w:outlineLvl w:val="2"/>
              <w:rPr>
                <w:rFonts w:hint="eastAsia" w:asciiTheme="minorEastAsia" w:hAnsiTheme="minorEastAsia" w:eastAsiaTheme="minorEastAsia" w:cstheme="minorEastAsia"/>
                <w:sz w:val="24"/>
                <w:szCs w:val="24"/>
                <w:highlight w:val="yellow"/>
              </w:rPr>
            </w:pPr>
            <w:bookmarkStart w:id="5" w:name="_Toc12108"/>
            <w:r>
              <w:rPr>
                <w:rFonts w:hint="eastAsia" w:asciiTheme="minorEastAsia" w:hAnsiTheme="minorEastAsia" w:eastAsiaTheme="minorEastAsia" w:cstheme="minorEastAsia"/>
                <w:sz w:val="24"/>
                <w:szCs w:val="24"/>
              </w:rPr>
              <w:t>（三）加强会计基础工作规范化管理</w:t>
            </w:r>
            <w:bookmarkEnd w:id="5"/>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加强支出审核控制。程村乡政府要根据制定完善现有的财务管理制度，明确支出的内部审批权限、程序、责任和相关控制措施。审批人应当在授权范围内审批，不得越权审批。对于申请支付的业务，要全面审核各类单据。重点审核单据来源是否合法，内容是否真实、完整，使用是否准确，是否符合预算，审批手续是否齐全等。支出凭证应当附反映支出明细内容的原始单据。对那些材料不齐全，或者无法证明经济业务真实性的事项要求经办人员说明或者提供补充材料和才给予办理，尤其是</w:t>
            </w:r>
            <w:r>
              <w:rPr>
                <w:rFonts w:hint="eastAsia" w:asciiTheme="minorEastAsia" w:hAnsiTheme="minorEastAsia" w:eastAsiaTheme="minorEastAsia" w:cstheme="minorEastAsia"/>
                <w:b w:val="0"/>
                <w:bCs w:val="0"/>
                <w:sz w:val="24"/>
                <w:szCs w:val="24"/>
                <w:lang w:val="en-US" w:eastAsia="zh-CN"/>
              </w:rPr>
              <w:t>超出预算、超出合同价格的资金申请，在没有情况说明和相关审批手续的情况下不予支付</w:t>
            </w:r>
            <w:r>
              <w:rPr>
                <w:rFonts w:hint="eastAsia" w:asciiTheme="minorEastAsia" w:hAnsiTheme="minorEastAsia" w:eastAsiaTheme="minorEastAsia" w:cstheme="minorEastAsia"/>
                <w:b w:val="0"/>
                <w:bCs w:val="0"/>
                <w:sz w:val="24"/>
                <w:szCs w:val="24"/>
              </w:rPr>
              <w:t>。经办人员必须是本单位的</w:t>
            </w:r>
            <w:r>
              <w:rPr>
                <w:rFonts w:hint="eastAsia"/>
                <w:sz w:val="24"/>
                <w:szCs w:val="24"/>
              </w:rPr>
              <w:t>工作人员。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sz w:val="24"/>
                <w:szCs w:val="24"/>
                <w:lang w:val="en-US" w:eastAsia="zh-CN"/>
              </w:rPr>
            </w:pPr>
            <w:r>
              <w:rPr>
                <w:rFonts w:hint="eastAsia"/>
                <w:sz w:val="24"/>
                <w:szCs w:val="24"/>
                <w:lang w:val="en-US" w:eastAsia="zh-CN"/>
              </w:rPr>
              <w:t>2.加强支出审批控制。不断完善“三江县农村危房改造拆旧复垦奖励”资金的审批程序、手续。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b w:val="0"/>
                <w:color w:val="000000"/>
                <w:kern w:val="0"/>
                <w:sz w:val="24"/>
                <w:szCs w:val="24"/>
              </w:rPr>
            </w:pPr>
            <w:r>
              <w:rPr>
                <w:rFonts w:hint="eastAsia"/>
                <w:sz w:val="24"/>
                <w:szCs w:val="24"/>
                <w:lang w:val="en-US" w:eastAsia="zh-CN"/>
              </w:rPr>
              <w:t>3.加强合同控制。</w:t>
            </w:r>
            <w:r>
              <w:rPr>
                <w:rFonts w:hint="eastAsia"/>
                <w:sz w:val="24"/>
                <w:szCs w:val="24"/>
              </w:rPr>
              <w:t>程村乡政府</w:t>
            </w:r>
            <w:r>
              <w:rPr>
                <w:rFonts w:hint="eastAsia"/>
                <w:sz w:val="24"/>
                <w:szCs w:val="24"/>
                <w:lang w:val="en-US" w:eastAsia="zh-CN"/>
              </w:rPr>
              <w:t>要建立健全合同内部管理制度，</w:t>
            </w:r>
            <w:r>
              <w:rPr>
                <w:rFonts w:hint="eastAsia" w:asciiTheme="minorEastAsia" w:hAnsiTheme="minorEastAsia" w:eastAsiaTheme="minorEastAsia" w:cstheme="minorEastAsia"/>
                <w:b w:val="0"/>
                <w:bCs w:val="0"/>
                <w:sz w:val="24"/>
                <w:szCs w:val="24"/>
                <w:lang w:val="en-US" w:eastAsia="zh-CN"/>
              </w:rPr>
              <w:t>明确合同的授权审批和签署权限，财务部门应当根据合同履行情况办理价款结算和进行账务处理，建立合同履行监督审查制度。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2142" w:type="dxa"/>
            <w:shd w:val="clear" w:color="auto" w:fill="auto"/>
            <w:vAlign w:val="center"/>
          </w:tcPr>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评价机构</w:t>
            </w:r>
          </w:p>
        </w:tc>
        <w:tc>
          <w:tcPr>
            <w:tcW w:w="6945" w:type="dxa"/>
            <w:shd w:val="clear" w:color="auto" w:fill="auto"/>
            <w:vAlign w:val="center"/>
          </w:tcPr>
          <w:p>
            <w:pPr>
              <w:pageBreakBefore w:val="0"/>
              <w:widowControl/>
              <w:kinsoku/>
              <w:wordWrap/>
              <w:overflowPunct/>
              <w:topLinePunct w:val="0"/>
              <w:autoSpaceDE/>
              <w:autoSpaceDN/>
              <w:bidi w:val="0"/>
              <w:adjustRightInd/>
              <w:snapToGrid/>
              <w:spacing w:line="440" w:lineRule="exact"/>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r>
              <w:rPr>
                <w:rFonts w:hint="eastAsia" w:cs="宋体" w:asciiTheme="minorEastAsia" w:hAnsiTheme="minorEastAsia"/>
                <w:color w:val="000000"/>
                <w:kern w:val="0"/>
                <w:sz w:val="24"/>
                <w:szCs w:val="24"/>
                <w:lang w:val="en-US" w:eastAsia="zh-CN"/>
              </w:rPr>
              <w:t xml:space="preserve">                     </w:t>
            </w:r>
            <w:r>
              <w:rPr>
                <w:rFonts w:hint="eastAsia" w:asciiTheme="minorEastAsia" w:hAnsiTheme="minorEastAsia" w:eastAsiaTheme="minorEastAsia" w:cstheme="minorEastAsia"/>
                <w:sz w:val="24"/>
                <w:szCs w:val="24"/>
                <w:lang w:eastAsia="zh-CN"/>
              </w:rPr>
              <w:t>南宁鉴达会计服务有限公司</w:t>
            </w:r>
            <w:r>
              <w:rPr>
                <w:rFonts w:hint="eastAsia" w:asciiTheme="minorEastAsia" w:hAnsiTheme="minorEastAsia" w:cstheme="minorEastAsia"/>
                <w:sz w:val="24"/>
                <w:szCs w:val="24"/>
                <w:lang w:val="en-US" w:eastAsia="zh-CN"/>
              </w:rPr>
              <w:t xml:space="preserve">  </w:t>
            </w:r>
          </w:p>
          <w:p>
            <w:pPr>
              <w:pageBreakBefore w:val="0"/>
              <w:widowControl/>
              <w:kinsoku/>
              <w:wordWrap/>
              <w:overflowPunct/>
              <w:topLinePunct w:val="0"/>
              <w:autoSpaceDE/>
              <w:autoSpaceDN/>
              <w:bidi w:val="0"/>
              <w:adjustRightInd/>
              <w:snapToGrid/>
              <w:spacing w:line="440" w:lineRule="exact"/>
              <w:jc w:val="center"/>
              <w:textAlignment w:val="auto"/>
              <w:rPr>
                <w:rFonts w:cs="宋体" w:asciiTheme="minorEastAsia" w:hAnsiTheme="minorEastAsia"/>
                <w:color w:val="000000"/>
                <w:kern w:val="0"/>
                <w:sz w:val="24"/>
                <w:szCs w:val="24"/>
              </w:rPr>
            </w:pPr>
            <w:r>
              <w:rPr>
                <w:rFonts w:hint="eastAsia" w:asciiTheme="minorEastAsia" w:hAnsiTheme="minorEastAsia"/>
                <w:sz w:val="24"/>
                <w:szCs w:val="24"/>
                <w:lang w:val="en-US" w:eastAsia="zh-CN"/>
              </w:rPr>
              <w:t xml:space="preserve">            </w:t>
            </w: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w:t>
            </w:r>
          </w:p>
        </w:tc>
      </w:tr>
    </w:tbl>
    <w:p>
      <w:pPr>
        <w:spacing w:line="440" w:lineRule="exact"/>
        <w:jc w:val="left"/>
        <w:rPr>
          <w:rFonts w:asciiTheme="minorEastAsia" w:hAnsiTheme="minorEastAsia"/>
          <w:sz w:val="24"/>
          <w:szCs w:val="24"/>
        </w:rPr>
      </w:pPr>
    </w:p>
    <w:sectPr>
      <w:pgSz w:w="11906" w:h="16838"/>
      <w:pgMar w:top="1417" w:right="1418" w:bottom="141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6AC4F"/>
    <w:multiLevelType w:val="singleLevel"/>
    <w:tmpl w:val="B636AC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TQ3MjlhOTIzYzA2NWY1OTQ3ODRjNDEzZWExZGMifQ=="/>
  </w:docVars>
  <w:rsids>
    <w:rsidRoot w:val="00754BC2"/>
    <w:rsid w:val="000255D5"/>
    <w:rsid w:val="000968F8"/>
    <w:rsid w:val="00106496"/>
    <w:rsid w:val="00192D8C"/>
    <w:rsid w:val="001B0A98"/>
    <w:rsid w:val="001F5E8F"/>
    <w:rsid w:val="00223B51"/>
    <w:rsid w:val="003053A4"/>
    <w:rsid w:val="00332D61"/>
    <w:rsid w:val="00401C5B"/>
    <w:rsid w:val="0044737B"/>
    <w:rsid w:val="005E079E"/>
    <w:rsid w:val="00652F49"/>
    <w:rsid w:val="0069351F"/>
    <w:rsid w:val="00754BC2"/>
    <w:rsid w:val="008401C2"/>
    <w:rsid w:val="008A41F8"/>
    <w:rsid w:val="009B5CF8"/>
    <w:rsid w:val="009C2B98"/>
    <w:rsid w:val="00A571CB"/>
    <w:rsid w:val="00AC7032"/>
    <w:rsid w:val="00AF3055"/>
    <w:rsid w:val="00C27F55"/>
    <w:rsid w:val="00CF2472"/>
    <w:rsid w:val="00D044B8"/>
    <w:rsid w:val="00D74B8C"/>
    <w:rsid w:val="00E95FAC"/>
    <w:rsid w:val="00FC5E08"/>
    <w:rsid w:val="02892FE5"/>
    <w:rsid w:val="1A7F0722"/>
    <w:rsid w:val="1F103193"/>
    <w:rsid w:val="24C21ABE"/>
    <w:rsid w:val="278C5E09"/>
    <w:rsid w:val="2A5179A5"/>
    <w:rsid w:val="2E9D4E22"/>
    <w:rsid w:val="30D11D55"/>
    <w:rsid w:val="32652D9E"/>
    <w:rsid w:val="33CC32E6"/>
    <w:rsid w:val="3BB119FC"/>
    <w:rsid w:val="3F9F7AA1"/>
    <w:rsid w:val="41965865"/>
    <w:rsid w:val="455B1506"/>
    <w:rsid w:val="469A5671"/>
    <w:rsid w:val="476A0A66"/>
    <w:rsid w:val="4B0D4D8F"/>
    <w:rsid w:val="4E4F190F"/>
    <w:rsid w:val="4F1A286D"/>
    <w:rsid w:val="54DC77DD"/>
    <w:rsid w:val="5D1A0880"/>
    <w:rsid w:val="5DCF41E2"/>
    <w:rsid w:val="629D70D9"/>
    <w:rsid w:val="676E5C09"/>
    <w:rsid w:val="6A131EEC"/>
    <w:rsid w:val="73007664"/>
    <w:rsid w:val="774A5451"/>
    <w:rsid w:val="78BE16B5"/>
    <w:rsid w:val="7B673032"/>
    <w:rsid w:val="7D41339D"/>
    <w:rsid w:val="7D8353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Lines="50" w:afterLines="50" w:line="560" w:lineRule="exact"/>
      <w:ind w:firstLine="200" w:firstLineChars="200"/>
      <w:outlineLvl w:val="0"/>
    </w:pPr>
    <w:rPr>
      <w:rFonts w:ascii="Calibri" w:hAnsi="Calibri" w:eastAsia="黑体"/>
      <w:b/>
      <w:bCs/>
      <w:kern w:val="44"/>
      <w:sz w:val="32"/>
      <w:szCs w:val="44"/>
    </w:rPr>
  </w:style>
  <w:style w:type="paragraph" w:styleId="5">
    <w:name w:val="heading 2"/>
    <w:basedOn w:val="1"/>
    <w:next w:val="1"/>
    <w:qFormat/>
    <w:uiPriority w:val="9"/>
    <w:pPr>
      <w:keepNext/>
      <w:keepLines/>
      <w:spacing w:beforeLines="50" w:afterLines="50" w:line="560" w:lineRule="exact"/>
      <w:ind w:firstLine="200" w:firstLineChars="200"/>
      <w:outlineLvl w:val="1"/>
    </w:pPr>
    <w:rPr>
      <w:rFonts w:ascii="Cambria" w:hAnsi="Cambria" w:eastAsia="楷体"/>
      <w:b/>
      <w:bCs/>
      <w:sz w:val="32"/>
      <w:szCs w:val="32"/>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hd w:val="clear" w:color="auto" w:fill="FFFFFF"/>
      <w:spacing w:before="480" w:line="557" w:lineRule="exact"/>
      <w:jc w:val="left"/>
    </w:pPr>
    <w:rPr>
      <w:rFonts w:ascii="黑体" w:eastAsia="黑体"/>
      <w:spacing w:val="20"/>
      <w:kern w:val="0"/>
      <w:sz w:val="29"/>
      <w:szCs w:val="29"/>
    </w:rPr>
  </w:style>
  <w:style w:type="paragraph" w:styleId="3">
    <w:name w:val="Body Text First Indent 2"/>
    <w:basedOn w:val="1"/>
    <w:qFormat/>
    <w:uiPriority w:val="0"/>
    <w:pPr>
      <w:ind w:firstLine="420" w:firstLineChars="200"/>
    </w:pPr>
    <w:rPr>
      <w:sz w:val="21"/>
    </w:rPr>
  </w:style>
  <w:style w:type="paragraph" w:styleId="7">
    <w:name w:val="Body Text Indent"/>
    <w:basedOn w:val="1"/>
    <w:qFormat/>
    <w:uiPriority w:val="0"/>
    <w:pPr>
      <w:spacing w:line="560" w:lineRule="exact"/>
      <w:ind w:firstLine="480" w:firstLineChars="200"/>
    </w:pPr>
    <w:rPr>
      <w:rFonts w:ascii="宋体" w:hAnsi="宋体"/>
      <w:sz w:val="24"/>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Calibri" w:hAnsi="Calibri"/>
      <w:kern w:val="0"/>
      <w:sz w:val="24"/>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ont8"/>
    <w:basedOn w:val="12"/>
    <w:qFormat/>
    <w:uiPriority w:val="0"/>
  </w:style>
  <w:style w:type="character" w:customStyle="1" w:styleId="17">
    <w:name w:val="正文文本_"/>
    <w:qFormat/>
    <w:uiPriority w:val="99"/>
    <w:rPr>
      <w:rFonts w:ascii="MingLiU" w:eastAsia="MingLiU" w:cs="MingLiU"/>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5317</Words>
  <Characters>5674</Characters>
  <Lines>37</Lines>
  <Paragraphs>10</Paragraphs>
  <TotalTime>20</TotalTime>
  <ScaleCrop>false</ScaleCrop>
  <LinksUpToDate>false</LinksUpToDate>
  <CharactersWithSpaces>5753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2020-12-15T14:25:00Z</dcterms:created>
  <dc:creator>pan</dc:creator>
  <cp:lastModifiedBy>Administrator</cp:lastModifiedBy>
  <dcterms:modified xsi:type="dcterms:W3CDTF">2023-02-16T02:49:33Z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047E0F3AD48942F180FB20C4B9D0FD99</vt:lpwstr>
  </property>
</Properties>
</file>