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Cs w:val="32"/>
        </w:rPr>
        <w:t>：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_GB2312" w:hAnsi="仿宋_GB2312" w:cs="仿宋_GB2312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三江侗族自治县同乐苗族乡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权责清单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事项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汇总表</w:t>
      </w:r>
    </w:p>
    <w:p>
      <w:pP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填报单位：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同乐苗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族乡人民政府</w:t>
      </w:r>
      <w:r>
        <w:rPr>
          <w:rFonts w:hint="eastAsia" w:ascii="仿宋_GB2312" w:hAnsi="仿宋_GB2312" w:cs="仿宋_GB2312"/>
          <w:color w:val="auto"/>
          <w:sz w:val="28"/>
          <w:szCs w:val="28"/>
        </w:rPr>
        <w:t xml:space="preserve">     填报日期：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>2023年01月20日</w:t>
      </w:r>
    </w:p>
    <w:tbl>
      <w:tblPr>
        <w:tblStyle w:val="3"/>
        <w:tblpPr w:leftFromText="180" w:rightFromText="180" w:vertAnchor="text" w:horzAnchor="page" w:tblpX="1575" w:tblpY="809"/>
        <w:tblOverlap w:val="never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18"/>
        <w:gridCol w:w="2494"/>
        <w:gridCol w:w="220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类别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权力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事项名称及数量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对应的责任事项数量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一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600" w:firstLineChars="300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48项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0"/>
                <w:szCs w:val="20"/>
              </w:rPr>
              <w:t>适龄儿童、少年因身体状况需要延缓入学或者休学审批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</w:rPr>
              <w:t>乡村建设规划许可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</w:rPr>
              <w:t>建设工程、临时建设工程规划许可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 xml:space="preserve">6项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  <w:lang w:bidi="ar"/>
              </w:rPr>
              <w:t>涉路施工许可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 w:bidi="ar"/>
              </w:rPr>
              <w:t>工商企业等社会资本通过流转取得土地经营权审批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农村村民宅基地审批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  <w:t>在村庄、集镇规划区内公共场所修建临时建筑等设施审批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行政许可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林木采伐许可证核发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二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行政处罚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00" w:firstLineChars="200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 xml:space="preserve">  2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18项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行政处罚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  <w:szCs w:val="20"/>
              </w:rPr>
              <w:t>违反乡村清洁规定行为的处罚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9项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行政处罚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对违反规定擅自占用和损坏乡村公共设施行为的处罚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9项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三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行政强制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 xml:space="preserve">      1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行政强制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代为恢复植被和林业生产条件或代为补种树木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四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 xml:space="preserve">      13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64项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对草原保护、建设和利用情况的监督检查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对生产经营单位提取、使用和管理安全费用情况的监督检查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对生产经营单位消除重大事故隐患的监督检查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对安全生产评价、检验、检测机构的监督检查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对非煤矿山企业劳动条件、安全状况、作业场所、生产设备、职工安全教育和培训工作等情况的监督检查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对危险化学品生产、储存、使用、经营、运输企业安全生产情况的监督检查和隐患排查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对烟花爆竹生产企业的监督检查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对非药品类易制毒化学品生产、经营的监督检查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对存在重大危险源的危险化学品单位的监督检查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对小型露天采石场安全生产情况情况的监督检查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对地质勘探单位安全生产情况的监督检查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对生产经营单位应急预案的编制、定期演练和备案等事项的监督检查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行政检查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对非煤矿山外包工程安全生产的监督检查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五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行政给付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200" w:firstLineChars="100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 xml:space="preserve">    4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25项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行政给付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最低生活保障救助资金的给付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行政给付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临时救助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行政给付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特困人员救助供养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行政给付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困难残疾人生活补贴和重度残疾人护理补贴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10项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六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行政确认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 xml:space="preserve">     2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12项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政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确认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《独生子女父母光荣证》核发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政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确认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生育登记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6项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eastAsia="zh-CN"/>
              </w:rPr>
              <w:t>七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其他行政权力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400" w:firstLineChars="200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19项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权力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经济普查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权力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农业普查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权力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0"/>
                <w:szCs w:val="20"/>
                <w:lang w:eastAsia="zh-CN"/>
              </w:rPr>
              <w:t>人口普查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权力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统计资料的补正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2项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  <w:t>行政</w:t>
            </w: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eastAsia="zh-CN"/>
              </w:rPr>
              <w:t>权力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出具非医学需要鉴定胎儿性别和选择性终止妊娠的证明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0"/>
                <w:szCs w:val="20"/>
                <w:lang w:val="en-US" w:eastAsia="zh-CN"/>
              </w:rPr>
              <w:t>5项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0" w:lineRule="atLeast"/>
              <w:jc w:val="center"/>
              <w:rPr>
                <w:rFonts w:hint="eastAsia" w:ascii="Arial" w:hAnsi="Arial" w:cs="Arial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1"/>
                <w:szCs w:val="21"/>
              </w:rPr>
              <w:t>合计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</w:rPr>
              <w:t>项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0"/>
                <w:szCs w:val="20"/>
                <w:lang w:val="en-US" w:eastAsia="zh-CN"/>
              </w:rPr>
              <w:t>191项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cs="仿宋_GB2312"/>
                <w:color w:val="auto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rFonts w:hint="eastAsia"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填报人：                          联系电话：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kMjE2NDhjNmYwZmM0NzhjNTliY2FmMDI1NzcxMDkifQ=="/>
  </w:docVars>
  <w:rsids>
    <w:rsidRoot w:val="18507F7E"/>
    <w:rsid w:val="0E3B0786"/>
    <w:rsid w:val="13415700"/>
    <w:rsid w:val="164F1EF2"/>
    <w:rsid w:val="18507F7E"/>
    <w:rsid w:val="1B283D33"/>
    <w:rsid w:val="4F8F0CC3"/>
    <w:rsid w:val="65266AA9"/>
    <w:rsid w:val="688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993</Characters>
  <Lines>0</Lines>
  <Paragraphs>0</Paragraphs>
  <TotalTime>4</TotalTime>
  <ScaleCrop>false</ScaleCrop>
  <LinksUpToDate>false</LinksUpToDate>
  <CharactersWithSpaces>1073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2022-12-28T01:52:00Z</dcterms:created>
  <dc:creator>暖暖</dc:creator>
  <cp:lastModifiedBy>DELL</cp:lastModifiedBy>
  <cp:lastPrinted>2023-02-09T08:55:35Z</cp:lastPrinted>
  <dcterms:modified xsi:type="dcterms:W3CDTF">2023-02-09T08:56:12Z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35EFBC87897443AE87ADE018D348B1FE</vt:lpwstr>
  </property>
</Properties>
</file>