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pacing w:val="11"/>
          <w:kern w:val="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kern w:val="2"/>
          <w:sz w:val="44"/>
          <w:szCs w:val="44"/>
          <w:lang w:eastAsia="zh-CN"/>
        </w:rPr>
        <w:t>关于加强</w:t>
      </w:r>
      <w:r>
        <w:rPr>
          <w:rFonts w:hint="eastAsia" w:ascii="方正小标宋简体" w:hAnsi="方正小标宋简体" w:eastAsia="方正小标宋简体" w:cs="方正小标宋简体"/>
          <w:spacing w:val="11"/>
          <w:kern w:val="2"/>
          <w:sz w:val="44"/>
          <w:szCs w:val="44"/>
        </w:rPr>
        <w:t>三江侗族自治县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</w:rPr>
        <w:t>政府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eastAsia="zh-CN"/>
        </w:rPr>
        <w:t>性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</w:rPr>
        <w:t>投资项目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eastAsia="zh-CN"/>
        </w:rPr>
        <w:t>监督管理的实施意见（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/>
        </w:rPr>
        <w:t>征求意见稿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pacing w:val="0"/>
          <w:kern w:val="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eastAsia="zh-CN"/>
        </w:rPr>
        <w:t>为加强政府投资项目管理，规范政府投资项目的决策、实施和监督，提高投资效益，根据</w:t>
      </w:r>
      <w:r>
        <w:rPr>
          <w:rFonts w:hint="default" w:ascii="Times New Roman" w:hAnsi="Times New Roman" w:cs="Times New Roman"/>
          <w:spacing w:val="0"/>
          <w:kern w:val="2"/>
          <w:sz w:val="32"/>
          <w:szCs w:val="32"/>
          <w:lang w:eastAsia="zh-CN"/>
        </w:rPr>
        <w:t>《政府投资条例》、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eastAsia="zh-CN"/>
        </w:rPr>
        <w:t>《中华人民共和国招标投标法》</w:t>
      </w:r>
      <w:r>
        <w:rPr>
          <w:rFonts w:hint="eastAsia" w:cs="Times New Roman"/>
          <w:spacing w:val="0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000000" w:themeColor="text1"/>
          <w:spacing w:val="0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eastAsia="zh-CN"/>
        </w:rPr>
        <w:t>中华人民共和国</w:t>
      </w:r>
      <w:r>
        <w:rPr>
          <w:rFonts w:hint="default" w:ascii="Times New Roman" w:hAnsi="Times New Roman" w:cs="Times New Roman"/>
          <w:spacing w:val="0"/>
          <w:kern w:val="2"/>
          <w:sz w:val="32"/>
          <w:szCs w:val="32"/>
          <w:lang w:eastAsia="zh-CN"/>
        </w:rPr>
        <w:t>政府采购法</w:t>
      </w:r>
      <w:r>
        <w:rPr>
          <w:rFonts w:hint="default" w:ascii="Times New Roman" w:hAnsi="Times New Roman" w:cs="Times New Roman"/>
          <w:color w:val="000000" w:themeColor="text1"/>
          <w:spacing w:val="0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cs="Times New Roman"/>
          <w:spacing w:val="0"/>
          <w:kern w:val="2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eastAsia="zh-CN"/>
        </w:rPr>
        <w:t>有关法律、法规规定，结合本</w:t>
      </w:r>
      <w:r>
        <w:rPr>
          <w:rFonts w:hint="default" w:ascii="Times New Roman" w:hAnsi="Times New Roman" w:cs="Times New Roman"/>
          <w:spacing w:val="0"/>
          <w:kern w:val="2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eastAsia="zh-CN"/>
        </w:rPr>
        <w:t>实际情况，</w:t>
      </w:r>
      <w:r>
        <w:rPr>
          <w:rFonts w:hint="default" w:ascii="Times New Roman" w:hAnsi="Times New Roman" w:cs="Times New Roman"/>
          <w:spacing w:val="0"/>
          <w:kern w:val="2"/>
          <w:sz w:val="32"/>
          <w:szCs w:val="32"/>
          <w:lang w:eastAsia="zh-CN"/>
        </w:rPr>
        <w:t>特制定本实施意见。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eastAsia="zh-CN"/>
        </w:rPr>
        <w:t>一、政府性投资项目定义及范围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eastAsia="zh-CN"/>
        </w:rPr>
        <w:t>政府投资项目是指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eastAsia="zh-CN"/>
        </w:rPr>
        <w:t>利用财政预算资金、政府性基金、上级补助资金、政府债券资金、财政专户管理的资金、世界银行贷款、外国政府贷款、银行贷款、社会捐赠款以及法律、法规规定的其他财政性资金等进行的固定资产投资项目，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eastAsia="zh-CN"/>
        </w:rPr>
        <w:t>包括新建、扩建、改建、技术改造等。政府投资资金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eastAsia="zh-CN"/>
        </w:rPr>
        <w:t>投向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eastAsia="zh-CN"/>
        </w:rPr>
        <w:t>主要以公共基础设施、产业发展、乡村振兴、生态环境、社会民生、国家安全等公共领域项目，以非经营性项目为主。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eastAsia="黑体" w:cs="Times New Roman"/>
          <w:spacing w:val="0"/>
          <w:kern w:val="2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  <w:lang w:val="en-US" w:eastAsia="zh-CN"/>
        </w:rPr>
        <w:t>规范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/>
        </w:rPr>
        <w:t>项目招投标管理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项目施工单项合同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估算价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60万元以下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（不含60万元）的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项目</w:t>
      </w:r>
      <w:r>
        <w:rPr>
          <w:rFonts w:hint="default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可由业主单位</w:t>
      </w:r>
      <w:r>
        <w:rPr>
          <w:rFonts w:hint="eastAsia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党组班子</w:t>
      </w:r>
      <w:r>
        <w:rPr>
          <w:rFonts w:hint="default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集体研究</w:t>
      </w:r>
      <w:r>
        <w:rPr>
          <w:rFonts w:hint="eastAsia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决定招标方式或直接发包。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项目施工单项合同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估算价60万元以上－400万元以下（不含400万元）的项目，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业主应采用邀请招标方式确定承建单位。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/>
        </w:rPr>
        <w:t>三、强化项目</w:t>
      </w:r>
      <w:r>
        <w:rPr>
          <w:rFonts w:hint="eastAsia" w:eastAsia="黑体" w:cs="Times New Roman"/>
          <w:spacing w:val="0"/>
          <w:kern w:val="2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/>
        </w:rPr>
        <w:t>监管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根据《关于印发实行投资项目审批“五个简化”若干措施的通知》（桂政发〔2018〕27号）规定，政府投资项目审批应当遵循“简政放权、提速增效”的原则。对列入国务院及有关部门、自治区人民政府批准的有关规划（包括实施方案、行动计划）的审批类项目，视为已立项，不需办理项目建议书批复手续，直接进入可行性研究阶段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项目估算总投资400万元及以下的审批类项目，取消初步设计审批，可行性研究报告批复后可直接进入施工图设计和实施方案编制。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原则上，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三江县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政府投资项目实行代建制，代建制参照《三江侗族自治县政府投资非经营性建设项目代建制管理暂行办法》（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三政规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〔20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21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号）执行。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政府投资项目建设应当遵循估算控制概算、概算控制预算、预算控制决算的原则，建立健全项目责任制，严格执行基本建设程序。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项目开工建设前，需按照程序完成各项前期手续。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政府投资项目实行合同管理制度，其勘察设计、施工、设备材料采购、工程监理以及其他与工程建设有关的服务应当依法订立合同。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政府投资项目实行工程监理制度。监理单位应当依法对工程建设进行监理，督促工程进度、控制工程造价。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Times New Roman"/>
          <w:spacing w:val="0"/>
          <w:kern w:val="2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eastAsia="zh-CN"/>
        </w:rPr>
        <w:t>、</w:t>
      </w:r>
      <w:r>
        <w:rPr>
          <w:rFonts w:hint="eastAsia" w:eastAsia="黑体" w:cs="Times New Roman"/>
          <w:spacing w:val="0"/>
          <w:kern w:val="2"/>
          <w:sz w:val="32"/>
          <w:szCs w:val="32"/>
          <w:lang w:eastAsia="zh-CN"/>
        </w:rPr>
        <w:t>成立领导小组、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eastAsia="zh-CN"/>
        </w:rPr>
        <w:t>建立抽查制度</w:t>
      </w:r>
      <w:r>
        <w:rPr>
          <w:rFonts w:hint="eastAsia" w:eastAsia="黑体" w:cs="Times New Roman"/>
          <w:spacing w:val="0"/>
          <w:kern w:val="2"/>
          <w:sz w:val="32"/>
          <w:szCs w:val="32"/>
          <w:lang w:eastAsia="zh-CN"/>
        </w:rPr>
        <w:t>和明确部门职责权限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强化组织领导，成立由县人民政府分管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联系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副主任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组长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，发改部门负责人、住建部门负责人为副组长，涉及部门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其他领导任成员的领导小组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，成立工作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专班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全力推进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政府投资项目监管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工作，确保各项任务落到实处，取得实效。为规范政府投资项目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管理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，建立健全抽查制度，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从各涉及部门抽取一名行业专家组成检查组，对政府投资项目工程量和工程质量进行抽查，原则上每年3月、10月对政府投资项目管理情况进行抽查并制定抽查方案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（主要抽查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投资规模为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400万元以下的项目）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，每年抽查项目要达到全年实施项目的10%以上。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县纪委监委派驻（出）机构负责对政府有关部门履行政府投资项目管理情况进行监督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县发改局为政府投资项目的综合管理部门，负责政府投资项目计划编制、项目审批、协调监督等统筹管理工作。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县财政局负责政府投资项目预算安排、概预算（招标控制价）审核、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竣工（结）决算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的管理和监督。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县审计局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配合督查政府投资的项目。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县住建局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、县交通局、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县资源规划局、县水利局、县农业农村局、县林业局、县文化体育广电和旅游局、县行政审批局、县消防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救援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大队、柳州市三江生态环境局等有关部门，按各自职责对政府投资项目进行审批管理。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lang w:eastAsia="zh-CN"/>
        </w:rPr>
      </w:pPr>
      <w:r>
        <w:rPr>
          <w:rFonts w:hint="eastAsia" w:eastAsia="黑体" w:cs="Times New Roman"/>
          <w:spacing w:val="0"/>
          <w:kern w:val="2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eastAsia="zh-CN"/>
        </w:rPr>
        <w:t>、建立责任追究制度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建设单位有下列行为之一的，由项目主管部门责令限期整改、暂停项目实施或者暂停资金拨付，构成犯罪的，依法追究刑事责任：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（一）提供虚假情况骗取政府投资资金的；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（二）转移、侵占或者挪用建设资金的；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（三）未按照规定履行有关程序擅自开工的；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（四）未经批准擅自提高或者降低建设标准，改变建设内容，扩大或者缩小投资规模的；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（五）未办理竣工验收手续或者验收不合格即交付使用的；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（六）其他违反法律、法规规定的行为。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勘察、设计、施工、监理、代建单位，招标代理、咨询评估等机构有下列行为之一，由主管部门列入不良行为记录名单，造成损失的，依法承担相应责任：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评估弄虚作假、依据不足、结论错误的；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违反规定进行勘察、设计、施工的；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不履行监理职责的；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不遵守招标代理、代建规定的；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违法分包、转包建设工程的。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政府投资项目发生重大质量事故的，依法追究项目建设单位和勘察设计、施工、监理单位及其法定代表人和直接责任人的相关法律责任。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督查项目过程中如发现工程质量问题，造成损失的，将项目建设单位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列入不良行为记录名单，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1-3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年内不得在本县行政区域内承接相关业务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参与工程建设招投标的国家工作人员应做好有关保密工作，对于在招投标以及询价活动过程中，徇私舞弊、滥用职权或者玩忽职守的人员，依法依规追究其有关责任；构成犯罪的，依法追究刑事责任。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YTAwZjg3YzliMDcxYWViNTBhOGZhNWFiMjM0ZTIifQ=="/>
  </w:docVars>
  <w:rsids>
    <w:rsidRoot w:val="038773B8"/>
    <w:rsid w:val="00A03B08"/>
    <w:rsid w:val="014F30DB"/>
    <w:rsid w:val="01B05BAC"/>
    <w:rsid w:val="024263C3"/>
    <w:rsid w:val="025937DC"/>
    <w:rsid w:val="026E3C15"/>
    <w:rsid w:val="02F65DB7"/>
    <w:rsid w:val="030C31A3"/>
    <w:rsid w:val="03276F2B"/>
    <w:rsid w:val="03422A37"/>
    <w:rsid w:val="035C474C"/>
    <w:rsid w:val="037960C0"/>
    <w:rsid w:val="038773B8"/>
    <w:rsid w:val="050A5551"/>
    <w:rsid w:val="06B5558D"/>
    <w:rsid w:val="07FE63E1"/>
    <w:rsid w:val="08947958"/>
    <w:rsid w:val="08DF3B1D"/>
    <w:rsid w:val="09CC13A3"/>
    <w:rsid w:val="0AF92D0E"/>
    <w:rsid w:val="0C8521DA"/>
    <w:rsid w:val="0C970E9C"/>
    <w:rsid w:val="0D1968B0"/>
    <w:rsid w:val="0DB52EF3"/>
    <w:rsid w:val="0E845A04"/>
    <w:rsid w:val="0E856AE3"/>
    <w:rsid w:val="0F3F406A"/>
    <w:rsid w:val="0F5D54C1"/>
    <w:rsid w:val="0F79431E"/>
    <w:rsid w:val="10D053A3"/>
    <w:rsid w:val="11632BEE"/>
    <w:rsid w:val="118712CE"/>
    <w:rsid w:val="119336C1"/>
    <w:rsid w:val="12BF500A"/>
    <w:rsid w:val="13914897"/>
    <w:rsid w:val="14AB30F5"/>
    <w:rsid w:val="14F905E1"/>
    <w:rsid w:val="15F056B1"/>
    <w:rsid w:val="16745F63"/>
    <w:rsid w:val="16B569CD"/>
    <w:rsid w:val="16F93525"/>
    <w:rsid w:val="171D50F7"/>
    <w:rsid w:val="17B1397C"/>
    <w:rsid w:val="17DA0D2E"/>
    <w:rsid w:val="197F6E60"/>
    <w:rsid w:val="198E7832"/>
    <w:rsid w:val="19BE5A4B"/>
    <w:rsid w:val="19CE2462"/>
    <w:rsid w:val="1A8B6099"/>
    <w:rsid w:val="1BE453D0"/>
    <w:rsid w:val="1BF22168"/>
    <w:rsid w:val="1CF4520D"/>
    <w:rsid w:val="1D3A7F00"/>
    <w:rsid w:val="1DA70534"/>
    <w:rsid w:val="1E766B63"/>
    <w:rsid w:val="1F98571D"/>
    <w:rsid w:val="1FB57E35"/>
    <w:rsid w:val="20E76408"/>
    <w:rsid w:val="21405B9D"/>
    <w:rsid w:val="224E24D7"/>
    <w:rsid w:val="22DE6C37"/>
    <w:rsid w:val="23DA767A"/>
    <w:rsid w:val="243B2D60"/>
    <w:rsid w:val="24CD1164"/>
    <w:rsid w:val="25506347"/>
    <w:rsid w:val="25B924F3"/>
    <w:rsid w:val="25DE5E0B"/>
    <w:rsid w:val="273B10F0"/>
    <w:rsid w:val="276F2ABE"/>
    <w:rsid w:val="27765CCC"/>
    <w:rsid w:val="28BA505F"/>
    <w:rsid w:val="28E613A6"/>
    <w:rsid w:val="296454F8"/>
    <w:rsid w:val="2972110A"/>
    <w:rsid w:val="29CA2BDC"/>
    <w:rsid w:val="2A806F49"/>
    <w:rsid w:val="2AA50082"/>
    <w:rsid w:val="2B8F1305"/>
    <w:rsid w:val="2BD94BFC"/>
    <w:rsid w:val="2D28434C"/>
    <w:rsid w:val="2D317355"/>
    <w:rsid w:val="2DB27D05"/>
    <w:rsid w:val="2DD56F1C"/>
    <w:rsid w:val="2E0028ED"/>
    <w:rsid w:val="2EA67F4E"/>
    <w:rsid w:val="2F643245"/>
    <w:rsid w:val="2FA07530"/>
    <w:rsid w:val="2FF005B4"/>
    <w:rsid w:val="30742D8C"/>
    <w:rsid w:val="315504D1"/>
    <w:rsid w:val="335119BA"/>
    <w:rsid w:val="33830490"/>
    <w:rsid w:val="364C0923"/>
    <w:rsid w:val="37055525"/>
    <w:rsid w:val="37307288"/>
    <w:rsid w:val="37507490"/>
    <w:rsid w:val="380C5081"/>
    <w:rsid w:val="39243E16"/>
    <w:rsid w:val="3A1379D5"/>
    <w:rsid w:val="3A9833B2"/>
    <w:rsid w:val="3AD0360B"/>
    <w:rsid w:val="3CAF0275"/>
    <w:rsid w:val="3D90118B"/>
    <w:rsid w:val="3E772188"/>
    <w:rsid w:val="3E872422"/>
    <w:rsid w:val="3EED5649"/>
    <w:rsid w:val="3EFB06E4"/>
    <w:rsid w:val="3F867DC6"/>
    <w:rsid w:val="401F2C37"/>
    <w:rsid w:val="40247C3E"/>
    <w:rsid w:val="408753EB"/>
    <w:rsid w:val="4199652C"/>
    <w:rsid w:val="424B1A2F"/>
    <w:rsid w:val="427F3327"/>
    <w:rsid w:val="431E0314"/>
    <w:rsid w:val="46513163"/>
    <w:rsid w:val="46772BA7"/>
    <w:rsid w:val="47A471F2"/>
    <w:rsid w:val="4A1E4FFD"/>
    <w:rsid w:val="4A5A4E0C"/>
    <w:rsid w:val="4A846344"/>
    <w:rsid w:val="4AFB1112"/>
    <w:rsid w:val="4B2444D5"/>
    <w:rsid w:val="4CF56FF9"/>
    <w:rsid w:val="4D5756EE"/>
    <w:rsid w:val="4DD43DBE"/>
    <w:rsid w:val="4DF33A45"/>
    <w:rsid w:val="4E955D2A"/>
    <w:rsid w:val="50120DEA"/>
    <w:rsid w:val="50190775"/>
    <w:rsid w:val="505B6271"/>
    <w:rsid w:val="5069668C"/>
    <w:rsid w:val="510B7BA2"/>
    <w:rsid w:val="511B2910"/>
    <w:rsid w:val="51503BB3"/>
    <w:rsid w:val="515C14B0"/>
    <w:rsid w:val="517776E6"/>
    <w:rsid w:val="51A61D9D"/>
    <w:rsid w:val="522378D0"/>
    <w:rsid w:val="527B6085"/>
    <w:rsid w:val="54124B7D"/>
    <w:rsid w:val="545F71FB"/>
    <w:rsid w:val="552A7BC8"/>
    <w:rsid w:val="55A35F0B"/>
    <w:rsid w:val="55BB6B1B"/>
    <w:rsid w:val="56CE20A6"/>
    <w:rsid w:val="56E22B3C"/>
    <w:rsid w:val="58456B61"/>
    <w:rsid w:val="58AD00F7"/>
    <w:rsid w:val="58C95C14"/>
    <w:rsid w:val="5A3D258D"/>
    <w:rsid w:val="5A671CDE"/>
    <w:rsid w:val="5AA26640"/>
    <w:rsid w:val="5B213B85"/>
    <w:rsid w:val="5B28431B"/>
    <w:rsid w:val="5B52515F"/>
    <w:rsid w:val="5FFC0715"/>
    <w:rsid w:val="612C6F7A"/>
    <w:rsid w:val="613A272E"/>
    <w:rsid w:val="61896C37"/>
    <w:rsid w:val="625C5983"/>
    <w:rsid w:val="63B7453B"/>
    <w:rsid w:val="6425175A"/>
    <w:rsid w:val="64630573"/>
    <w:rsid w:val="65171FE8"/>
    <w:rsid w:val="65A550CF"/>
    <w:rsid w:val="66415276"/>
    <w:rsid w:val="666326FE"/>
    <w:rsid w:val="66762EAC"/>
    <w:rsid w:val="675B27D5"/>
    <w:rsid w:val="67C501A7"/>
    <w:rsid w:val="68332285"/>
    <w:rsid w:val="68A17286"/>
    <w:rsid w:val="68C34FEC"/>
    <w:rsid w:val="696E2F06"/>
    <w:rsid w:val="697E389D"/>
    <w:rsid w:val="69CC6B7C"/>
    <w:rsid w:val="69D12FAB"/>
    <w:rsid w:val="6A2C3B47"/>
    <w:rsid w:val="6AA94FFA"/>
    <w:rsid w:val="6ADE23AA"/>
    <w:rsid w:val="6B6A52CA"/>
    <w:rsid w:val="6C8117E2"/>
    <w:rsid w:val="6D2E4BAB"/>
    <w:rsid w:val="6D9A775D"/>
    <w:rsid w:val="6E7D2524"/>
    <w:rsid w:val="6E8B33DB"/>
    <w:rsid w:val="6EE17BC7"/>
    <w:rsid w:val="6F1318CC"/>
    <w:rsid w:val="6F9717BE"/>
    <w:rsid w:val="6F9A3C78"/>
    <w:rsid w:val="700C1760"/>
    <w:rsid w:val="706464F7"/>
    <w:rsid w:val="707F181F"/>
    <w:rsid w:val="718A4A0E"/>
    <w:rsid w:val="722C34E6"/>
    <w:rsid w:val="72312AB2"/>
    <w:rsid w:val="72501D1B"/>
    <w:rsid w:val="72935C87"/>
    <w:rsid w:val="73911C58"/>
    <w:rsid w:val="73B0377F"/>
    <w:rsid w:val="74717D33"/>
    <w:rsid w:val="754E350B"/>
    <w:rsid w:val="759D6F04"/>
    <w:rsid w:val="76043EE8"/>
    <w:rsid w:val="76976F68"/>
    <w:rsid w:val="76A22F2E"/>
    <w:rsid w:val="78121E8B"/>
    <w:rsid w:val="78A7237F"/>
    <w:rsid w:val="7B215705"/>
    <w:rsid w:val="7BCA14FC"/>
    <w:rsid w:val="7BD92CE2"/>
    <w:rsid w:val="7C421E89"/>
    <w:rsid w:val="7CF61714"/>
    <w:rsid w:val="7D5C493C"/>
    <w:rsid w:val="7DA1588B"/>
    <w:rsid w:val="7F7E59EA"/>
    <w:rsid w:val="7FE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1111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link w:val="11"/>
    <w:qFormat/>
    <w:uiPriority w:val="0"/>
  </w:style>
  <w:style w:type="paragraph" w:customStyle="1" w:styleId="11">
    <w:name w:val="UserStyle_0"/>
    <w:basedOn w:val="1"/>
    <w:next w:val="1"/>
    <w:link w:val="10"/>
    <w:qFormat/>
    <w:uiPriority w:val="0"/>
    <w:pPr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2023-10-16T09:51:00Z</dcterms:created>
  <dc:creator>MMY_8</dc:creator>
  <cp:lastModifiedBy>°</cp:lastModifiedBy>
  <cp:lastPrinted>2023-11-07T08:42:00Z</cp:lastPrinted>
  <dcterms:modified xsi:type="dcterms:W3CDTF">2023-11-16T02:50:48Z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715956156BA04F9CB7DC6BD23061895F</vt:lpwstr>
  </property>
</Properties>
</file>