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24"/>
          <w:szCs w:val="24"/>
        </w:rPr>
      </w:pPr>
      <w:r>
        <w:rPr>
          <w:rFonts w:hint="eastAsia" w:ascii="方正小标宋简体" w:hAnsi="宋体" w:eastAsia="方正小标宋简体"/>
          <w:sz w:val="44"/>
          <w:szCs w:val="44"/>
        </w:rPr>
        <w:t>三江县房屋建筑和市政基础设施</w:t>
      </w:r>
      <w:r>
        <w:rPr>
          <w:rFonts w:hint="eastAsia" w:ascii="方正小标宋简体" w:hAnsi="宋体" w:eastAsia="方正小标宋简体"/>
          <w:sz w:val="44"/>
          <w:szCs w:val="44"/>
          <w:lang w:val="en-US" w:eastAsia="zh-CN"/>
        </w:rPr>
        <w:t>建设</w:t>
      </w:r>
      <w:r>
        <w:rPr>
          <w:rFonts w:hint="eastAsia" w:ascii="方正小标宋简体" w:hAnsi="宋体" w:eastAsia="方正小标宋简体"/>
          <w:sz w:val="44"/>
          <w:szCs w:val="44"/>
        </w:rPr>
        <w:t>工程</w:t>
      </w:r>
      <w:r>
        <w:rPr>
          <w:rFonts w:hint="eastAsia" w:ascii="方正小标宋简体" w:hAnsi="宋体" w:eastAsia="方正小标宋简体"/>
          <w:sz w:val="44"/>
          <w:szCs w:val="44"/>
          <w:lang w:val="en-US" w:eastAsia="zh-CN"/>
        </w:rPr>
        <w:t>招标投诉指南</w:t>
      </w:r>
    </w:p>
    <w:p>
      <w:pPr>
        <w:jc w:val="both"/>
        <w:rPr>
          <w:rFonts w:hint="eastAsia" w:ascii="方正小标宋简体" w:hAnsi="宋体" w:eastAsia="方正小标宋简体"/>
          <w:sz w:val="11"/>
          <w:szCs w:val="11"/>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一、办理依据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1、《中华人民共和国招标投标法实施条例》国务院令第613号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2、广西壮族自治区实施《中华人民共和国招标投标法》办法（2016.3.1）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3、《工程建设项目招标投标活动投诉处理办法》七部委令[2004]第11号（根据23号令修改）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4、《柳州市房屋建筑和市政基础设施项目招标情况事中备案办法（试行）》</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二、受理范围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三江县行政区域范围内依法招标和直接发包的房屋建筑和市政基础设施工程项目。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1、材料名称；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2、异议函；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3、投诉函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4、证明材料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四、办理流程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1、投诉人或异议人将投诉或异议函及证明材料纸质版材料送达招标人或招标代理公司。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2、招标人或招标代理公司3日内，以书面形式回复投诉人或异议人。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3、投诉人或异议人收到书面形式回复，对回复满意，投诉或异议结束。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4、投诉人或异议人收到书面形式回复，对回复不满意，投诉人或异议人将投诉人或异议人将投诉或异议函及证明材料纸质版材料，连同招标人或招标代理公司的书面形式回复送到三江县建设工程招投标管理站。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5、三江县建设工程招投标管理按规定时间内对投诉或异议进行调查，依据相关法律法规及调查情况，就结束反馈给投诉人或异议人，投诉处理结束。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五、办理部门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三江侗族自治县建设工程招标投标站</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岗位责任人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曹祖寿   吴永</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投诉电话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0772-8613935   13197722826</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温馨提示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投诉受理决定：3个工作日；办理期限：30个工作日；投诉时效：投诉人应当在知道或者应当知道其权益受到侵害之日起十日内提出书面投诉。对资格预审文件、招标文件、开标、评标结果事项投诉的，应当先向招标人提出异议。</w:t>
      </w:r>
    </w:p>
    <w:sectPr>
      <w:pgSz w:w="11906" w:h="16838"/>
      <w:pgMar w:top="1417" w:right="1304"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楷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2496934">
    <w:nsid w:val="5F8429A6"/>
    <w:multiLevelType w:val="singleLevel"/>
    <w:tmpl w:val="5F8429A6"/>
    <w:lvl w:ilvl="0" w:tentative="1">
      <w:start w:val="6"/>
      <w:numFmt w:val="chineseCounting"/>
      <w:suff w:val="nothing"/>
      <w:lvlText w:val="%1、"/>
      <w:lvlJc w:val="left"/>
    </w:lvl>
  </w:abstractNum>
  <w:num w:numId="1">
    <w:abstractNumId w:val="16024969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605"/>
    <w:rsid w:val="00012254"/>
    <w:rsid w:val="00026C33"/>
    <w:rsid w:val="00030CE5"/>
    <w:rsid w:val="0004674B"/>
    <w:rsid w:val="000548C7"/>
    <w:rsid w:val="00055A02"/>
    <w:rsid w:val="000735C0"/>
    <w:rsid w:val="000B7B4B"/>
    <w:rsid w:val="000C3EAF"/>
    <w:rsid w:val="000C5144"/>
    <w:rsid w:val="000D2C9C"/>
    <w:rsid w:val="000F01C8"/>
    <w:rsid w:val="000F5843"/>
    <w:rsid w:val="00120C43"/>
    <w:rsid w:val="00170F4F"/>
    <w:rsid w:val="00171619"/>
    <w:rsid w:val="00181EB4"/>
    <w:rsid w:val="001D0551"/>
    <w:rsid w:val="001F0B24"/>
    <w:rsid w:val="001F42F8"/>
    <w:rsid w:val="00201B1A"/>
    <w:rsid w:val="00216AAF"/>
    <w:rsid w:val="00220127"/>
    <w:rsid w:val="0022083B"/>
    <w:rsid w:val="00233FF2"/>
    <w:rsid w:val="0023653F"/>
    <w:rsid w:val="002367AD"/>
    <w:rsid w:val="00237927"/>
    <w:rsid w:val="00244A49"/>
    <w:rsid w:val="0027135F"/>
    <w:rsid w:val="002742A6"/>
    <w:rsid w:val="0029676A"/>
    <w:rsid w:val="002A4D72"/>
    <w:rsid w:val="002C2B68"/>
    <w:rsid w:val="002D323D"/>
    <w:rsid w:val="003346F6"/>
    <w:rsid w:val="00337BA6"/>
    <w:rsid w:val="003422BE"/>
    <w:rsid w:val="00384C41"/>
    <w:rsid w:val="003E77DC"/>
    <w:rsid w:val="003F12AA"/>
    <w:rsid w:val="004031D7"/>
    <w:rsid w:val="00417253"/>
    <w:rsid w:val="004238DF"/>
    <w:rsid w:val="00431645"/>
    <w:rsid w:val="004317ED"/>
    <w:rsid w:val="0043554C"/>
    <w:rsid w:val="00471EA3"/>
    <w:rsid w:val="004759CE"/>
    <w:rsid w:val="004910D5"/>
    <w:rsid w:val="004A03F9"/>
    <w:rsid w:val="004B762F"/>
    <w:rsid w:val="004E0192"/>
    <w:rsid w:val="004E0793"/>
    <w:rsid w:val="004F00C2"/>
    <w:rsid w:val="005066DD"/>
    <w:rsid w:val="00523BE4"/>
    <w:rsid w:val="00535605"/>
    <w:rsid w:val="00561F7B"/>
    <w:rsid w:val="00566ABF"/>
    <w:rsid w:val="005B1236"/>
    <w:rsid w:val="005C5099"/>
    <w:rsid w:val="005D362E"/>
    <w:rsid w:val="005D7A52"/>
    <w:rsid w:val="005F5D4B"/>
    <w:rsid w:val="00601209"/>
    <w:rsid w:val="00607C01"/>
    <w:rsid w:val="00635870"/>
    <w:rsid w:val="00650305"/>
    <w:rsid w:val="00684247"/>
    <w:rsid w:val="00696A5D"/>
    <w:rsid w:val="00701C1C"/>
    <w:rsid w:val="00735145"/>
    <w:rsid w:val="007B4702"/>
    <w:rsid w:val="007C52A7"/>
    <w:rsid w:val="007E560A"/>
    <w:rsid w:val="007E59C8"/>
    <w:rsid w:val="008216D7"/>
    <w:rsid w:val="00832527"/>
    <w:rsid w:val="00834FBC"/>
    <w:rsid w:val="00861799"/>
    <w:rsid w:val="00871CC2"/>
    <w:rsid w:val="00876064"/>
    <w:rsid w:val="008876C0"/>
    <w:rsid w:val="008A083D"/>
    <w:rsid w:val="008B76BE"/>
    <w:rsid w:val="008D4339"/>
    <w:rsid w:val="008F62E8"/>
    <w:rsid w:val="009566A9"/>
    <w:rsid w:val="009654F4"/>
    <w:rsid w:val="00990FFA"/>
    <w:rsid w:val="009C069D"/>
    <w:rsid w:val="009D3FEF"/>
    <w:rsid w:val="009F49A8"/>
    <w:rsid w:val="00A22C0F"/>
    <w:rsid w:val="00A56A1D"/>
    <w:rsid w:val="00AA17F8"/>
    <w:rsid w:val="00AA54BB"/>
    <w:rsid w:val="00AB216D"/>
    <w:rsid w:val="00AC492C"/>
    <w:rsid w:val="00AD58F6"/>
    <w:rsid w:val="00AE4730"/>
    <w:rsid w:val="00AE6ABD"/>
    <w:rsid w:val="00B0437C"/>
    <w:rsid w:val="00B30C6C"/>
    <w:rsid w:val="00B606DC"/>
    <w:rsid w:val="00B67993"/>
    <w:rsid w:val="00B86D58"/>
    <w:rsid w:val="00B96368"/>
    <w:rsid w:val="00BB28E3"/>
    <w:rsid w:val="00BE6F47"/>
    <w:rsid w:val="00BF3135"/>
    <w:rsid w:val="00C07697"/>
    <w:rsid w:val="00C42FDC"/>
    <w:rsid w:val="00C4697B"/>
    <w:rsid w:val="00C73891"/>
    <w:rsid w:val="00CC2907"/>
    <w:rsid w:val="00CE7DF7"/>
    <w:rsid w:val="00D27F48"/>
    <w:rsid w:val="00D4317A"/>
    <w:rsid w:val="00D70121"/>
    <w:rsid w:val="00D756A6"/>
    <w:rsid w:val="00D91FB9"/>
    <w:rsid w:val="00DA2202"/>
    <w:rsid w:val="00DB1233"/>
    <w:rsid w:val="00DB2339"/>
    <w:rsid w:val="00DE10DC"/>
    <w:rsid w:val="00DE5E12"/>
    <w:rsid w:val="00E201AD"/>
    <w:rsid w:val="00E402F1"/>
    <w:rsid w:val="00E456B8"/>
    <w:rsid w:val="00E650E2"/>
    <w:rsid w:val="00E77444"/>
    <w:rsid w:val="00E87303"/>
    <w:rsid w:val="00EB4107"/>
    <w:rsid w:val="00ED7E0A"/>
    <w:rsid w:val="00EE136D"/>
    <w:rsid w:val="00F01E5C"/>
    <w:rsid w:val="00F25B51"/>
    <w:rsid w:val="00FA135F"/>
    <w:rsid w:val="00FB4B2B"/>
    <w:rsid w:val="00FC3A94"/>
    <w:rsid w:val="10850EBD"/>
    <w:rsid w:val="25D32B46"/>
    <w:rsid w:val="26D07498"/>
    <w:rsid w:val="27B219E3"/>
    <w:rsid w:val="2B542E83"/>
    <w:rsid w:val="31B67E0B"/>
    <w:rsid w:val="32CD30E2"/>
    <w:rsid w:val="3A92111F"/>
    <w:rsid w:val="3F7D2075"/>
    <w:rsid w:val="4CB4781C"/>
    <w:rsid w:val="58275896"/>
    <w:rsid w:val="59CE336D"/>
    <w:rsid w:val="6E605B56"/>
    <w:rsid w:val="79221454"/>
    <w:rsid w:val="7E7809C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uiPriority w:val="99"/>
    <w:rPr>
      <w:color w:val="800080" w:themeColor="followedHyperlink"/>
      <w:u w:val="single"/>
    </w:rPr>
  </w:style>
  <w:style w:type="character" w:styleId="7">
    <w:name w:val="Hyperlink"/>
    <w:basedOn w:val="5"/>
    <w:unhideWhenUsed/>
    <w:qFormat/>
    <w:uiPriority w:val="99"/>
    <w:rPr>
      <w:color w:val="0000FF" w:themeColor="hyperlink"/>
      <w:u w:val="single"/>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5"/>
    <w:link w:val="4"/>
    <w:semiHidden/>
    <w:uiPriority w:val="99"/>
    <w:rPr>
      <w:sz w:val="18"/>
      <w:szCs w:val="18"/>
    </w:rPr>
  </w:style>
  <w:style w:type="character" w:customStyle="1" w:styleId="11">
    <w:name w:val="页脚 Char"/>
    <w:basedOn w:val="5"/>
    <w:link w:val="3"/>
    <w:semiHidden/>
    <w:qFormat/>
    <w:uiPriority w:val="99"/>
    <w:rPr>
      <w:sz w:val="18"/>
      <w:szCs w:val="18"/>
    </w:rPr>
  </w:style>
  <w:style w:type="character" w:customStyle="1" w:styleId="12">
    <w:name w:val="批注框文本 Char"/>
    <w:basedOn w:val="5"/>
    <w:link w:val="2"/>
    <w:semiHidden/>
    <w:uiPriority w:val="99"/>
    <w:rPr>
      <w:sz w:val="18"/>
      <w:szCs w:val="18"/>
    </w:rPr>
  </w:style>
  <w:style w:type="paragraph" w:customStyle="1" w:styleId="13">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68</Words>
  <Characters>388</Characters>
  <Lines>3</Lines>
  <Paragraphs>1</Paragraphs>
  <ScaleCrop>false</ScaleCrop>
  <LinksUpToDate>false</LinksUpToDate>
  <CharactersWithSpaces>455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2016-12-08T01:53:00Z</dcterms:created>
  <dc:creator>Microsoft</dc:creator>
  <cp:lastModifiedBy>NTKO</cp:lastModifiedBy>
  <dcterms:modified xsi:type="dcterms:W3CDTF">2021-10-18T04:35:20Z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