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549" w:type="dxa"/>
        <w:tblInd w:w="-90" w:type="dxa"/>
        <w:tblLayout w:type="fixed"/>
        <w:tblCellMar>
          <w:top w:w="0" w:type="dxa"/>
          <w:left w:w="108" w:type="dxa"/>
          <w:bottom w:w="0" w:type="dxa"/>
          <w:right w:w="108" w:type="dxa"/>
        </w:tblCellMar>
      </w:tblPr>
      <w:tblGrid>
        <w:gridCol w:w="574"/>
        <w:gridCol w:w="776"/>
        <w:gridCol w:w="1650"/>
        <w:gridCol w:w="1875"/>
        <w:gridCol w:w="1680"/>
        <w:gridCol w:w="1320"/>
        <w:gridCol w:w="1305"/>
        <w:gridCol w:w="1335"/>
        <w:gridCol w:w="735"/>
        <w:gridCol w:w="660"/>
        <w:gridCol w:w="540"/>
        <w:gridCol w:w="735"/>
        <w:gridCol w:w="675"/>
        <w:gridCol w:w="689"/>
      </w:tblGrid>
      <w:tr>
        <w:tblPrEx>
          <w:tblCellMar>
            <w:top w:w="0" w:type="dxa"/>
            <w:left w:w="108" w:type="dxa"/>
            <w:bottom w:w="0" w:type="dxa"/>
            <w:right w:w="108" w:type="dxa"/>
          </w:tblCellMar>
        </w:tblPrEx>
        <w:trPr>
          <w:trHeight w:val="405" w:hRule="atLeast"/>
        </w:trPr>
        <w:tc>
          <w:tcPr>
            <w:tcW w:w="14549" w:type="dxa"/>
            <w:gridSpan w:val="14"/>
            <w:tcBorders>
              <w:top w:val="nil"/>
              <w:left w:val="nil"/>
              <w:bottom w:val="single" w:color="auto" w:sz="8" w:space="0"/>
              <w:right w:val="nil"/>
            </w:tcBorders>
            <w:shd w:val="clear" w:color="auto" w:fill="auto"/>
            <w:vAlign w:val="center"/>
          </w:tcPr>
          <w:p>
            <w:pPr>
              <w:widowControl/>
              <w:jc w:val="center"/>
              <w:rPr>
                <w:rFonts w:ascii="方正小标宋_GBK" w:hAnsi="等线" w:eastAsia="方正小标宋_GBK" w:cs="宋体"/>
                <w:color w:val="000000"/>
                <w:kern w:val="0"/>
                <w:sz w:val="30"/>
                <w:szCs w:val="30"/>
              </w:rPr>
            </w:pPr>
            <w:bookmarkStart w:id="0" w:name="RANGE!A1"/>
            <w:r>
              <w:rPr>
                <w:rFonts w:hint="eastAsia" w:ascii="方正小标宋_GBK" w:hAnsi="等线" w:eastAsia="方正小标宋_GBK" w:cs="宋体"/>
                <w:color w:val="000000"/>
                <w:kern w:val="0"/>
                <w:sz w:val="30"/>
                <w:szCs w:val="30"/>
                <w:lang w:eastAsia="zh-CN"/>
              </w:rPr>
              <w:t>三江侗族自治县</w:t>
            </w:r>
            <w:r>
              <w:rPr>
                <w:rFonts w:hint="eastAsia" w:ascii="方正小标宋_GBK" w:hAnsi="等线" w:eastAsia="方正小标宋_GBK" w:cs="宋体"/>
                <w:color w:val="000000"/>
                <w:kern w:val="0"/>
                <w:sz w:val="30"/>
                <w:szCs w:val="30"/>
              </w:rPr>
              <w:t>公共文化服务领域基层政务公开</w:t>
            </w:r>
            <w:bookmarkStart w:id="1" w:name="_GoBack"/>
            <w:bookmarkEnd w:id="1"/>
            <w:r>
              <w:rPr>
                <w:rFonts w:hint="eastAsia" w:ascii="方正小标宋_GBK" w:hAnsi="等线" w:eastAsia="方正小标宋_GBK" w:cs="宋体"/>
                <w:color w:val="000000"/>
                <w:kern w:val="0"/>
                <w:sz w:val="30"/>
                <w:szCs w:val="30"/>
              </w:rPr>
              <w:t>标准目录</w:t>
            </w:r>
            <w:bookmarkEnd w:id="0"/>
          </w:p>
        </w:tc>
      </w:tr>
      <w:tr>
        <w:tblPrEx>
          <w:tblCellMar>
            <w:top w:w="0" w:type="dxa"/>
            <w:left w:w="108" w:type="dxa"/>
            <w:bottom w:w="0" w:type="dxa"/>
            <w:right w:w="108" w:type="dxa"/>
          </w:tblCellMar>
        </w:tblPrEx>
        <w:trPr>
          <w:trHeight w:val="300" w:hRule="atLeast"/>
        </w:trPr>
        <w:tc>
          <w:tcPr>
            <w:tcW w:w="57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黑体" w:hAnsi="黑体" w:eastAsia="黑体" w:cs="宋体"/>
                <w:color w:val="000000"/>
                <w:kern w:val="0"/>
                <w:sz w:val="22"/>
              </w:rPr>
              <w:t>序号</w:t>
            </w:r>
          </w:p>
        </w:tc>
        <w:tc>
          <w:tcPr>
            <w:tcW w:w="2426"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公开事项</w:t>
            </w:r>
          </w:p>
        </w:tc>
        <w:tc>
          <w:tcPr>
            <w:tcW w:w="187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公开内容（要素）</w:t>
            </w:r>
          </w:p>
        </w:tc>
        <w:tc>
          <w:tcPr>
            <w:tcW w:w="16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公开依据</w:t>
            </w:r>
          </w:p>
        </w:tc>
        <w:tc>
          <w:tcPr>
            <w:tcW w:w="13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公开时限</w:t>
            </w:r>
          </w:p>
        </w:tc>
        <w:tc>
          <w:tcPr>
            <w:tcW w:w="13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公开主体</w:t>
            </w:r>
          </w:p>
        </w:tc>
        <w:tc>
          <w:tcPr>
            <w:tcW w:w="133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公开渠道和载体</w:t>
            </w:r>
          </w:p>
        </w:tc>
        <w:tc>
          <w:tcPr>
            <w:tcW w:w="1395"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公开对象</w:t>
            </w:r>
          </w:p>
        </w:tc>
        <w:tc>
          <w:tcPr>
            <w:tcW w:w="1275"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公开方式</w:t>
            </w:r>
          </w:p>
        </w:tc>
        <w:tc>
          <w:tcPr>
            <w:tcW w:w="136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公开层级</w:t>
            </w:r>
          </w:p>
        </w:tc>
      </w:tr>
      <w:tr>
        <w:tblPrEx>
          <w:tblCellMar>
            <w:top w:w="0" w:type="dxa"/>
            <w:left w:w="108" w:type="dxa"/>
            <w:bottom w:w="0" w:type="dxa"/>
            <w:right w:w="108" w:type="dxa"/>
          </w:tblCellMar>
        </w:tblPrEx>
        <w:trPr>
          <w:trHeight w:val="555" w:hRule="atLeast"/>
        </w:trPr>
        <w:tc>
          <w:tcPr>
            <w:tcW w:w="57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776" w:type="dxa"/>
            <w:tcBorders>
              <w:top w:val="nil"/>
              <w:left w:val="nil"/>
              <w:bottom w:val="single" w:color="auto" w:sz="4" w:space="0"/>
              <w:right w:val="single" w:color="auto" w:sz="8" w:space="0"/>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一级事项</w:t>
            </w:r>
          </w:p>
        </w:tc>
        <w:tc>
          <w:tcPr>
            <w:tcW w:w="1650" w:type="dxa"/>
            <w:tcBorders>
              <w:top w:val="nil"/>
              <w:left w:val="nil"/>
              <w:bottom w:val="single" w:color="auto" w:sz="4" w:space="0"/>
              <w:right w:val="single" w:color="auto" w:sz="8" w:space="0"/>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二级事项</w:t>
            </w:r>
          </w:p>
        </w:tc>
        <w:tc>
          <w:tcPr>
            <w:tcW w:w="1875" w:type="dxa"/>
            <w:vMerge w:val="continue"/>
            <w:tcBorders>
              <w:top w:val="nil"/>
              <w:left w:val="single" w:color="auto" w:sz="8" w:space="0"/>
              <w:bottom w:val="single" w:color="auto" w:sz="4" w:space="0"/>
              <w:right w:val="single" w:color="auto" w:sz="8" w:space="0"/>
            </w:tcBorders>
            <w:vAlign w:val="center"/>
          </w:tcPr>
          <w:p>
            <w:pPr>
              <w:widowControl/>
              <w:jc w:val="left"/>
              <w:rPr>
                <w:rFonts w:ascii="黑体" w:hAnsi="黑体" w:eastAsia="黑体" w:cs="宋体"/>
                <w:color w:val="000000"/>
                <w:kern w:val="0"/>
                <w:sz w:val="22"/>
              </w:rPr>
            </w:pPr>
          </w:p>
        </w:tc>
        <w:tc>
          <w:tcPr>
            <w:tcW w:w="1680" w:type="dxa"/>
            <w:vMerge w:val="continue"/>
            <w:tcBorders>
              <w:top w:val="nil"/>
              <w:left w:val="single" w:color="auto" w:sz="8" w:space="0"/>
              <w:bottom w:val="single" w:color="auto" w:sz="4" w:space="0"/>
              <w:right w:val="single" w:color="auto" w:sz="8" w:space="0"/>
            </w:tcBorders>
            <w:vAlign w:val="center"/>
          </w:tcPr>
          <w:p>
            <w:pPr>
              <w:widowControl/>
              <w:jc w:val="left"/>
              <w:rPr>
                <w:rFonts w:ascii="黑体" w:hAnsi="黑体" w:eastAsia="黑体" w:cs="宋体"/>
                <w:color w:val="000000"/>
                <w:kern w:val="0"/>
                <w:sz w:val="22"/>
              </w:rPr>
            </w:pPr>
          </w:p>
        </w:tc>
        <w:tc>
          <w:tcPr>
            <w:tcW w:w="1320" w:type="dxa"/>
            <w:vMerge w:val="continue"/>
            <w:tcBorders>
              <w:top w:val="nil"/>
              <w:left w:val="single" w:color="auto" w:sz="8" w:space="0"/>
              <w:bottom w:val="single" w:color="auto" w:sz="4" w:space="0"/>
              <w:right w:val="single" w:color="auto" w:sz="8" w:space="0"/>
            </w:tcBorders>
            <w:vAlign w:val="center"/>
          </w:tcPr>
          <w:p>
            <w:pPr>
              <w:widowControl/>
              <w:jc w:val="left"/>
              <w:rPr>
                <w:rFonts w:ascii="黑体" w:hAnsi="黑体" w:eastAsia="黑体" w:cs="宋体"/>
                <w:color w:val="000000"/>
                <w:kern w:val="0"/>
                <w:sz w:val="22"/>
              </w:rPr>
            </w:pPr>
          </w:p>
        </w:tc>
        <w:tc>
          <w:tcPr>
            <w:tcW w:w="1305" w:type="dxa"/>
            <w:vMerge w:val="continue"/>
            <w:tcBorders>
              <w:top w:val="nil"/>
              <w:left w:val="single" w:color="auto" w:sz="8" w:space="0"/>
              <w:bottom w:val="single" w:color="auto" w:sz="4" w:space="0"/>
              <w:right w:val="single" w:color="auto" w:sz="8" w:space="0"/>
            </w:tcBorders>
            <w:vAlign w:val="center"/>
          </w:tcPr>
          <w:p>
            <w:pPr>
              <w:widowControl/>
              <w:jc w:val="left"/>
              <w:rPr>
                <w:rFonts w:ascii="黑体" w:hAnsi="黑体" w:eastAsia="黑体" w:cs="宋体"/>
                <w:color w:val="000000"/>
                <w:kern w:val="0"/>
                <w:sz w:val="22"/>
              </w:rPr>
            </w:pPr>
          </w:p>
        </w:tc>
        <w:tc>
          <w:tcPr>
            <w:tcW w:w="1335" w:type="dxa"/>
            <w:vMerge w:val="continue"/>
            <w:tcBorders>
              <w:top w:val="nil"/>
              <w:left w:val="single" w:color="auto" w:sz="8" w:space="0"/>
              <w:bottom w:val="single" w:color="auto" w:sz="4" w:space="0"/>
              <w:right w:val="single" w:color="auto" w:sz="8" w:space="0"/>
            </w:tcBorders>
            <w:vAlign w:val="center"/>
          </w:tcPr>
          <w:p>
            <w:pPr>
              <w:widowControl/>
              <w:jc w:val="left"/>
              <w:rPr>
                <w:rFonts w:ascii="黑体" w:hAnsi="黑体" w:eastAsia="黑体" w:cs="宋体"/>
                <w:color w:val="000000"/>
                <w:kern w:val="0"/>
                <w:sz w:val="22"/>
              </w:rPr>
            </w:pPr>
          </w:p>
        </w:tc>
        <w:tc>
          <w:tcPr>
            <w:tcW w:w="735" w:type="dxa"/>
            <w:tcBorders>
              <w:top w:val="nil"/>
              <w:left w:val="nil"/>
              <w:bottom w:val="single" w:color="auto" w:sz="4" w:space="0"/>
              <w:right w:val="single" w:color="auto" w:sz="8" w:space="0"/>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全社会</w:t>
            </w:r>
          </w:p>
        </w:tc>
        <w:tc>
          <w:tcPr>
            <w:tcW w:w="660" w:type="dxa"/>
            <w:tcBorders>
              <w:top w:val="nil"/>
              <w:left w:val="nil"/>
              <w:bottom w:val="single" w:color="auto" w:sz="4" w:space="0"/>
              <w:right w:val="single" w:color="auto" w:sz="8" w:space="0"/>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特定群众</w:t>
            </w:r>
          </w:p>
        </w:tc>
        <w:tc>
          <w:tcPr>
            <w:tcW w:w="540" w:type="dxa"/>
            <w:tcBorders>
              <w:top w:val="nil"/>
              <w:left w:val="nil"/>
              <w:bottom w:val="single" w:color="auto" w:sz="4" w:space="0"/>
              <w:right w:val="single" w:color="auto" w:sz="8" w:space="0"/>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主动</w:t>
            </w:r>
          </w:p>
        </w:tc>
        <w:tc>
          <w:tcPr>
            <w:tcW w:w="735" w:type="dxa"/>
            <w:tcBorders>
              <w:top w:val="nil"/>
              <w:left w:val="nil"/>
              <w:bottom w:val="single" w:color="auto" w:sz="4" w:space="0"/>
              <w:right w:val="single" w:color="auto" w:sz="8" w:space="0"/>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依申请公开</w:t>
            </w:r>
          </w:p>
        </w:tc>
        <w:tc>
          <w:tcPr>
            <w:tcW w:w="675" w:type="dxa"/>
            <w:tcBorders>
              <w:top w:val="nil"/>
              <w:left w:val="nil"/>
              <w:bottom w:val="single" w:color="auto" w:sz="8" w:space="0"/>
              <w:right w:val="single" w:color="auto" w:sz="8" w:space="0"/>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县级</w:t>
            </w:r>
          </w:p>
        </w:tc>
        <w:tc>
          <w:tcPr>
            <w:tcW w:w="689" w:type="dxa"/>
            <w:tcBorders>
              <w:top w:val="nil"/>
              <w:left w:val="nil"/>
              <w:bottom w:val="single" w:color="auto" w:sz="8" w:space="0"/>
              <w:right w:val="single" w:color="auto" w:sz="8" w:space="0"/>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乡、</w:t>
            </w:r>
          </w:p>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村级</w:t>
            </w:r>
          </w:p>
        </w:tc>
      </w:tr>
      <w:tr>
        <w:tblPrEx>
          <w:tblCellMar>
            <w:top w:w="0" w:type="dxa"/>
            <w:left w:w="108" w:type="dxa"/>
            <w:bottom w:w="0" w:type="dxa"/>
            <w:right w:w="108" w:type="dxa"/>
          </w:tblCellMar>
        </w:tblPrEx>
        <w:trPr>
          <w:trHeight w:val="90" w:hRule="atLeast"/>
        </w:trPr>
        <w:tc>
          <w:tcPr>
            <w:tcW w:w="5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lang w:eastAsia="zh-CN"/>
              </w:rPr>
            </w:pPr>
            <w:r>
              <w:rPr>
                <w:rFonts w:hint="eastAsia" w:ascii="仿宋_GB2312" w:hAnsi="等线" w:eastAsia="仿宋_GB2312" w:cs="宋体"/>
                <w:color w:val="000000"/>
                <w:kern w:val="0"/>
                <w:sz w:val="18"/>
                <w:szCs w:val="18"/>
                <w:lang w:val="en-US" w:eastAsia="zh-CN"/>
              </w:rPr>
              <w:t>1</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p>
            <w:pPr>
              <w:jc w:val="left"/>
              <w:rPr>
                <w:rFonts w:hint="eastAsia" w:ascii="仿宋_GB2312" w:hAnsi="等线" w:eastAsia="仿宋_GB2312" w:cs="宋体"/>
                <w:color w:val="000000"/>
                <w:kern w:val="0"/>
                <w:sz w:val="18"/>
                <w:szCs w:val="18"/>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对旅行社以不合理的低价组织旅游活动诱骗旅游者，并通过安排购物或者另行付费旅游项目获取回扣等不正当利益及指定具体购物场所，安排另行付费旅游项目的处罚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处罚依据；</w:t>
            </w:r>
          </w:p>
          <w:p>
            <w:pP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旅游法》、《国务院关于促进市场公平竞争维护市场正常秩序的若干意见》、《国务院办公厅关于全面推行行政执法公示制度执法全过程记录制度重大执法决定法制审核制度的指导意见》、《旅行社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执法决定信息在决定作出之日起7个工作日内公开，其他相关信息形成或变更之日起20个工作日内公开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lang w:eastAsia="zh-CN"/>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nil"/>
              <w:left w:val="single" w:color="auto" w:sz="4" w:space="0"/>
              <w:bottom w:val="single" w:color="auto" w:sz="4" w:space="0"/>
              <w:right w:val="single" w:color="auto" w:sz="8"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nil"/>
              <w:left w:val="single" w:color="auto" w:sz="8" w:space="0"/>
              <w:bottom w:val="single" w:color="auto" w:sz="4" w:space="0"/>
              <w:right w:val="single" w:color="auto" w:sz="8"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411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lang w:eastAsia="zh-CN"/>
              </w:rPr>
            </w:pPr>
            <w:r>
              <w:rPr>
                <w:rFonts w:hint="eastAsia" w:ascii="仿宋_GB2312" w:hAnsi="等线" w:eastAsia="仿宋_GB2312" w:cs="宋体"/>
                <w:color w:val="000000"/>
                <w:kern w:val="0"/>
                <w:sz w:val="18"/>
                <w:szCs w:val="18"/>
                <w:lang w:val="en-US" w:eastAsia="zh-CN"/>
              </w:rPr>
              <w:t>2</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对旅行社安排旅者参观或者参与违反我国法律、法规和社会公德的项目或者活动的处罚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处罚依据；</w:t>
            </w:r>
          </w:p>
          <w:p>
            <w:pP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旅游法》、《国务院关于促进市场公平竞争维护市场正常秩序的若干意见》、《国务院办公厅关于全面推行行政执法公示制度执法全过程记录制度重大执法决定法制审核制度的指导意见》、《旅行社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执法决定信息在决定作出之日起7个工作日内公开，其他相关信息形成或变更之日起20个工作日内公开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4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_GB2312" w:hAnsi="等线" w:eastAsia="仿宋_GB2312" w:cs="宋体"/>
                <w:color w:val="000000"/>
                <w:kern w:val="0"/>
                <w:sz w:val="18"/>
                <w:szCs w:val="18"/>
              </w:rPr>
            </w:pPr>
          </w:p>
          <w:p>
            <w:pPr>
              <w:widowControl/>
              <w:jc w:val="center"/>
              <w:rPr>
                <w:rFonts w:hint="eastAsia" w:ascii="仿宋_GB2312" w:hAnsi="等线" w:eastAsia="仿宋_GB2312" w:cs="宋体"/>
                <w:color w:val="000000"/>
                <w:kern w:val="0"/>
                <w:sz w:val="18"/>
                <w:szCs w:val="18"/>
                <w:lang w:eastAsia="zh-CN"/>
              </w:rPr>
            </w:pPr>
            <w:r>
              <w:rPr>
                <w:rFonts w:hint="eastAsia" w:ascii="仿宋_GB2312" w:hAnsi="等线" w:eastAsia="仿宋_GB2312" w:cs="宋体"/>
                <w:color w:val="000000"/>
                <w:kern w:val="0"/>
                <w:sz w:val="18"/>
                <w:szCs w:val="18"/>
                <w:lang w:val="en-US" w:eastAsia="zh-CN"/>
              </w:rPr>
              <w:t>3</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对旅游经营者给或者收受贿赂的处罚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《中华人民共和国旅游法》、《国务院关于促进市场公平竞争维护市场正常秩序的若干意见》、《国务院办公厅关于全面推行行政执法公示制度执法全过程记录制度重大执法决定法制审核制度的指导意见》</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执法决定信息在决定作出之日起7个工作日内公开，其他相关信息形成或变更之日起20个工作日内公开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80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lang w:eastAsia="zh-CN"/>
              </w:rPr>
            </w:pPr>
            <w:r>
              <w:rPr>
                <w:rFonts w:hint="eastAsia" w:ascii="仿宋_GB2312" w:hAnsi="等线" w:eastAsia="仿宋_GB2312" w:cs="宋体"/>
                <w:color w:val="000000"/>
                <w:kern w:val="0"/>
                <w:sz w:val="18"/>
                <w:szCs w:val="18"/>
                <w:lang w:val="en-US" w:eastAsia="zh-CN"/>
              </w:rPr>
              <w:t>4</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对受让或者租借旅行社业务经营许可证的处罚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《国务院关于促进市场公平竞争维护市场正常秩序的若干意见》、《国务院办公厅关于全面推行行政执法公示制度执法全过程记录制度重大执法决定法制审核制度的指导意见》、《旅行社条例实施细则》</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执法决定信息在决定作出之日起7个工作日内公开，其他相关信息形成或变更之日起20个工作日内公开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94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lang w:eastAsia="zh-CN"/>
              </w:rPr>
            </w:pPr>
            <w:r>
              <w:rPr>
                <w:rFonts w:hint="eastAsia" w:ascii="仿宋_GB2312" w:hAnsi="等线" w:eastAsia="仿宋_GB2312" w:cs="宋体"/>
                <w:color w:val="000000"/>
                <w:kern w:val="0"/>
                <w:sz w:val="18"/>
                <w:szCs w:val="18"/>
                <w:lang w:val="en-US" w:eastAsia="zh-CN"/>
              </w:rPr>
              <w:t>5</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对领队委托他人代为提供领队服务的处罚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《政府信息公开条例》、《国务院办公厅关于全面推行行政执法公示制度执法全过程记录制度重大执法决定法制审核制度的指导意见》、《旅行社条例实施细则》</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执法决定信息在决定作出之日起7个工作日内公开，其他相关信息形成或变更之日起20个工作日内公开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5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p>
          <w:p>
            <w:pPr>
              <w:widowControl/>
              <w:jc w:val="center"/>
              <w:rPr>
                <w:rFonts w:hint="eastAsia" w:ascii="仿宋_GB2312" w:hAnsi="等线" w:eastAsia="仿宋_GB2312" w:cs="宋体"/>
                <w:color w:val="000000"/>
                <w:kern w:val="0"/>
                <w:sz w:val="18"/>
                <w:szCs w:val="18"/>
                <w:lang w:eastAsia="zh-CN"/>
              </w:rPr>
            </w:pPr>
            <w:r>
              <w:rPr>
                <w:rFonts w:hint="eastAsia" w:ascii="仿宋_GB2312" w:hAnsi="等线" w:eastAsia="仿宋_GB2312" w:cs="宋体"/>
                <w:color w:val="000000"/>
                <w:kern w:val="0"/>
                <w:sz w:val="18"/>
                <w:szCs w:val="18"/>
                <w:lang w:val="en-US" w:eastAsia="zh-CN"/>
              </w:rPr>
              <w:t>6</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对旅游经营者未取得质量标准等级而擅自使用等级称谓、标识或者虽已取得质量标准等级但使用超出自身质量标准等级称谓、标识从事经营活动的处罚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《政府信息公开条例》、《国务院办公厅关于全面推行行政执法公示制度执法全过程记录制度重大执法决定法制审核制度的指导意见》、《广西壮族自治区旅游条例》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执法决定信息在决定作出之日起7个工作日内公开，其他相关信息形成或变更之日起20个工作日内公开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99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lang w:eastAsia="zh-CN"/>
              </w:rPr>
            </w:pPr>
            <w:r>
              <w:rPr>
                <w:rFonts w:hint="eastAsia" w:ascii="仿宋_GB2312" w:hAnsi="等线" w:eastAsia="仿宋_GB2312" w:cs="宋体"/>
                <w:color w:val="000000"/>
                <w:kern w:val="0"/>
                <w:sz w:val="18"/>
                <w:szCs w:val="18"/>
                <w:lang w:val="en-US" w:eastAsia="zh-CN"/>
              </w:rPr>
              <w:t>7</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p>
          <w:p>
            <w:pPr>
              <w:widowControl/>
              <w:jc w:val="center"/>
              <w:rPr>
                <w:rFonts w:hint="eastAsia" w:ascii="仿宋_GB2312" w:hAnsi="等线" w:eastAsia="仿宋_GB2312" w:cs="宋体"/>
                <w:color w:val="000000"/>
                <w:kern w:val="0"/>
                <w:sz w:val="18"/>
                <w:szCs w:val="18"/>
              </w:rPr>
            </w:pPr>
          </w:p>
          <w:p>
            <w:pPr>
              <w:widowControl/>
              <w:jc w:val="center"/>
              <w:rPr>
                <w:rFonts w:hint="eastAsia" w:ascii="仿宋_GB2312" w:hAnsi="等线" w:eastAsia="仿宋_GB2312" w:cs="宋体"/>
                <w:color w:val="000000"/>
                <w:kern w:val="0"/>
                <w:sz w:val="18"/>
                <w:szCs w:val="18"/>
              </w:rPr>
            </w:pPr>
          </w:p>
          <w:p>
            <w:pPr>
              <w:widowControl/>
              <w:jc w:val="both"/>
              <w:rPr>
                <w:rFonts w:hint="eastAsia"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行政</w:t>
            </w:r>
          </w:p>
          <w:p>
            <w:pPr>
              <w:widowControl/>
              <w:jc w:val="both"/>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对旅行社未制止履行辅助人的非法、不安全服务行为，或者未更换履行辅助人的处罚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《政府信息公开条例》、《国务院办公厅关于全面推行行政执法公示制度执法全过程记录制度重大执法决定法制审核制度的指导意见》、《旅游安全管理办法》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执法决定信息在决定作出之日起7个工作日内公开，其他相关信息形成或变更之日起20个工作日内公开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4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lang w:eastAsia="zh-CN"/>
              </w:rPr>
            </w:pPr>
            <w:r>
              <w:rPr>
                <w:rFonts w:hint="eastAsia" w:ascii="仿宋_GB2312" w:hAnsi="等线" w:eastAsia="仿宋_GB2312" w:cs="宋体"/>
                <w:color w:val="000000"/>
                <w:kern w:val="0"/>
                <w:sz w:val="18"/>
                <w:szCs w:val="18"/>
                <w:lang w:val="en-US" w:eastAsia="zh-CN"/>
              </w:rPr>
              <w:t>8</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对旅行社不按要求制作安全信息卡，未将安全信息卡交由旅游者，或者未告知旅游者相关信息的处罚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《政府信息公开条例》、《国务院办公厅关于全面推行行政执法公示制度执法全过程记录制度重大执法决定法制审核制度的指导意见》、《旅游安全管理办法》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执法决定信息在决定作出之日起7个工作日内公开，其他相关信息形成或变更之日起20个工作日内公开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9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lang w:eastAsia="zh-CN"/>
              </w:rPr>
            </w:pPr>
            <w:r>
              <w:rPr>
                <w:rFonts w:hint="eastAsia" w:ascii="仿宋_GB2312" w:hAnsi="等线" w:eastAsia="仿宋_GB2312" w:cs="宋体"/>
                <w:color w:val="000000"/>
                <w:kern w:val="0"/>
                <w:sz w:val="18"/>
                <w:szCs w:val="18"/>
                <w:lang w:val="en-US" w:eastAsia="zh-CN"/>
              </w:rPr>
              <w:t>9</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对旅行社不根据风险级别采取相应措施的处罚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《政府信息公开条例》、《国务院办公厅关于全面推行行政执法公示制度执法全过程记录制度重大执法决定法制审核制度的指导意见》、《旅游安全管理办法》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执法决定信息在决定作出之日起7个工作日内公开，其他相关信息形成或变更之日起20个工作日内公开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194"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10</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对在募捐义演中获取经济利益的处罚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《政府信息公开条例》、《国务院办公厅关于全面推行行政执法公示制度执法全过程记录制度重大执法决定法制审核制度的指导意见》、《营业性演出管理条例》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执法决定信息在决定作出之日起7个工作日内公开，其他相关信息形成或变更之日起20个工作日内公开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6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11</w:t>
            </w:r>
          </w:p>
        </w:tc>
        <w:tc>
          <w:tcPr>
            <w:tcW w:w="776"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对演出举办单位拒不接受营业性演出现场检查的处罚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《政府信息公开条例》、《国务院办公厅关于全面推行行政执法公示制度执法全过程记录制度重大执法决定法制审核制度的指导意见》、《营业性演出管理条例实施细则》</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执法决定信息在决定作出之日起7个工作日内公开，其他相关信息形成或变更之日起20个工作日内公开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96"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12</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对网络游戏经营单位提供含禁止内容的网络游戏产品和服务、未按规定经营进口网络游戏和不按规定办理变更手续的处罚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《政府信息公开条例》、《国务院办公厅关于全面推行行政执法公示制度执法全过程记录制度重大执法决定法制审核制度的指导意见》、《网络游戏管理暂行办法》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执法决定信息在决定作出之日起7个工作日内公开，其他相关信息形成或变更之日起20个工作日内公开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49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13</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对网络游戏经营单位未禁止未成年人接触不适宜的游戏和游戏功能或未限制未成年人的游戏时间的处罚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3处罚依据；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处罚结果。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《政府信息公开条例》、《国务院办公厅关于全面推行行政执法公示制度执法全过程记录制度重大执法决定法制审核制度的指导意见》、《网络游戏管理暂行办法》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执法决定信息在决定作出之日起7个工作日内公开，其他相关信息形成或变更之日起20个工作日内公开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0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14</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对网络游戏经营单位违规授权无网络游戏运营资质的单位运营网络游戏的处罚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《政府信息公开条例》、《国务院办公厅关于全面推行行政执法公示制度执法全过程记录制度重大执法决定法制审核制度的指导意见》、《网络游戏管理暂行办法》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2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15</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对网络游戏虚拟货币交易服务企业违规的处罚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《政府信息公开条例》、《国务院办公厅关于全面推行行政执法公示制度执法全过程记录制度重大执法决定法制审核制度的指导意见》、《网络游戏管理暂行办法》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94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16</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对国产游戏未按规定及时履行备案手续的处罚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《政府信息公开条例》、《国务院办公厅关于全面推行行政执法公示制度执法全过程记录制度重大执法决定法制审核制度的指导意见》、《网络游戏管理暂行办法》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1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17</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对网络游戏运营企业未要求网络游戏用户使用有效身份证件进行实名注册并保存用户注册信息的处罚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《政府信息公开条例》、《国务院办公厅关于全面推行行政执法公示制度执法全过程记录制度重大执法决定法制审核制度的指导意见》、《网络游戏管理暂行办法》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9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18</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对网络游戏运营企业网络游戏运营终止、运营权发生转移后未按规定予以公告的处罚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《政府信息公开条例》、《国务院办公厅关于全面推行行政执法公示制度执法全过程记录制度重大执法决定法制审核制度的指导意见》、《网络游戏管理暂行办法》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7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19</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对网络游戏运营企业与用户的服务协议相抵触的处罚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《政府信息公开条例》、《国务院办公厅关于全面推行行政执法公示制度执法全过程记录制度重大执法决定法制审核制度的指导意见》、《网络游戏管理暂行办法》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8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20</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对网络游戏运营企业未按规定建立自审制度的处罚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《政府信息公开条例》、《国务院办公厅关于全面推行行政执法公示制度执法全过程记录制度重大执法决定法制审核制度的指导意见》、《网络游戏管理暂行办法》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5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21</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对网络游戏经营单位未按规定在显著位置标示《网络文化经营许可证》等信息或者实际经营的网站域名与申报信息不一致的处罚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《政府信息公开条例》、《国务院办公厅关于全面推行行政执法公示制度执法全过程记录制度重大执法决定法制审核制度的指导意见》、《网络游戏管理暂行办法》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7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22</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对进口网络游戏未按规定在显著位置标明批准文号的处罚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《政府信息公开条例》、《国务院办公厅关于全面推行行政执法公示制度执法全过程记录制度重大执法决定法制审核制度的指导意见》、《网络游戏管理暂行办法》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6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23</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对国产网络游戏未按规定在显著位置标明备案编号的处罚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《政府信息公开条例》、《国务院办公厅关于全面推行行政执法公示制度执法全过程记录制度重大执法决定法制审核制度的指导意见》、《网络游戏管理暂行办法》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6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24</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非经营性互联网文化单位逾期未办理备案手续的处罚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eastAsia="zh-CN"/>
              </w:rPr>
              <w:t>.</w:t>
            </w:r>
            <w:r>
              <w:rPr>
                <w:rFonts w:hint="eastAsia" w:ascii="仿宋_GB2312" w:hAnsi="等线" w:eastAsia="仿宋_GB2312" w:cs="宋体"/>
                <w:color w:val="000000"/>
                <w:kern w:val="0"/>
                <w:sz w:val="18"/>
                <w:szCs w:val="18"/>
              </w:rPr>
              <w:t>主体信息；</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r>
              <w:rPr>
                <w:rFonts w:hint="eastAsia" w:ascii="仿宋_GB2312" w:hAnsi="等线" w:eastAsia="仿宋_GB2312" w:cs="宋体"/>
                <w:color w:val="000000"/>
                <w:kern w:val="0"/>
                <w:sz w:val="18"/>
                <w:szCs w:val="18"/>
                <w:lang w:eastAsia="zh-CN"/>
              </w:rPr>
              <w:t>.</w:t>
            </w:r>
            <w:r>
              <w:rPr>
                <w:rFonts w:hint="eastAsia" w:ascii="仿宋_GB2312" w:hAnsi="等线" w:eastAsia="仿宋_GB2312" w:cs="宋体"/>
                <w:color w:val="000000"/>
                <w:kern w:val="0"/>
                <w:sz w:val="18"/>
                <w:szCs w:val="18"/>
              </w:rPr>
              <w:t>处理依据；</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r>
              <w:rPr>
                <w:rFonts w:hint="eastAsia" w:ascii="仿宋_GB2312" w:hAnsi="等线" w:eastAsia="仿宋_GB2312" w:cs="宋体"/>
                <w:color w:val="000000"/>
                <w:kern w:val="0"/>
                <w:sz w:val="18"/>
                <w:szCs w:val="18"/>
                <w:lang w:eastAsia="zh-CN"/>
              </w:rPr>
              <w:t>.</w:t>
            </w:r>
            <w:r>
              <w:rPr>
                <w:rFonts w:hint="eastAsia" w:ascii="仿宋_GB2312" w:hAnsi="等线" w:eastAsia="仿宋_GB2312" w:cs="宋体"/>
                <w:color w:val="000000"/>
                <w:kern w:val="0"/>
                <w:sz w:val="18"/>
                <w:szCs w:val="18"/>
              </w:rPr>
              <w:t>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《政府信息公开条例》、《国务院办公厅关于全面推行行政执法公示制度执法全过程记录制度重大执法决定法制审核制度的指导意见》、《互联网文化管理暂行规定》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1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25</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对互联网文化单位未按规定在其网站主页显著位置标明相关编号的处罚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《政府信息公开条例》、《国务院办公厅关于全面推行行政执法公示制度执法全过程记录制度重大执法决定法制审核制度的指导意见》、《互联网文化管理暂行规定》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96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26</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对互联网文化单位未按规定办理变更、备案手续的处罚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《政府信息公开条例》、《国务院办公厅关于全面推行行政执法公示制度执法全过程记录制度重大执法决定法制审核制度的指导意见》、《互联网文化管理暂行规定》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文</w:t>
            </w: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9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26</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对经营性互联网文化单位不按规定在互联网文化产品显著位置标明批准文号、备案编号的处罚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《政府信息公开条例》、《国务院办公厅关于全面推行行政执法公示制度执法全过程记录制度重大执法决定法制审核制度的指导意见》、、《互联网文化管理暂行规定》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32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27</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对经营性互联网文化单位擅自变更进口互联网文化产品的名称或者增删内容的处罚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《政府信息公开条例》、《国务院办公厅关于全面推行行政执法公示制度执法全过程记录制度重大执法决定法制审核制度的指导意见》、《互联网文化管理暂行规定》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99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28</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对经营性互联网文化单位经营国产互联网文化产品逾期未备案的处罚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《政府信息公开条例》、《国务院办公厅关于全面推行行政执法公示制度执法全过程记录制度重大执法决定法制审核制度的指导意见》、《互联网文化管理暂行规定》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0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29</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对互联网文化单位提供含有禁止内容的互联网文化产品或者提供未经文化部批准进口的互联网文化产品的处罚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《政府信息公开条例》、《国务院办公厅关于全面推行行政执法公示制度执法全过程记录制度重大执法决定法制审核制度的指导意见》、《互联网文化管理暂行规定》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30</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对经营性互联网文化单位未建立自审制度的处罚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《政府信息公开条例》、《国务院办公厅关于全面推行行政执法公示制度执法全过程记录制度重大执法决定法制审核制度的指导意见》、《互联网文化管理暂行规定》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3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31</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对经营性互联网文化单位发现所提供的互联网文化产品含有禁止内容未立即停止提供、保存记录并报告的处罚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《政府信息公开条例》、《国务院办公厅关于全面推行行政执法公示制度执法全过程记录制度重大执法决定法制审核制度的指导意见》、《互联网文化管理暂行规定》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3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32</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对网络游戏运营企业违规发行网络游戏虚拟货币的处罚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《政府信息公开条例》、《国务院办公厅关于全面推行行政执法公示制度执法全过程记录制度重大执法决定法制审核制度的指导意见》、《网络游戏管理暂行办法》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467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33</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不可移动文物转让、抵押和改变用途等的处罚（1.对转让或者抵押国有不可移动文物，或者将国有不可移动文物作为企业资产经营的处罚；2.对将非国有不可移动文物转让或者抵押给外国人的处罚；3.对擅自改变国有文物保护单位的用途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《中华人民共和国文物保护法》、《政府信息公开条例》、《国务院办公厅关于全面推行行政执法公示制度执法全过程记录制度重大执法决定法制审核制度的指导意见》</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9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lang w:val="en-US" w:eastAsia="zh-CN"/>
              </w:rPr>
            </w:pPr>
          </w:p>
          <w:p>
            <w:pPr>
              <w:widowControl/>
              <w:jc w:val="center"/>
              <w:rPr>
                <w:rFonts w:hint="eastAsia" w:ascii="仿宋_GB2312" w:hAnsi="等线" w:eastAsia="仿宋_GB2312" w:cs="宋体"/>
                <w:color w:val="000000"/>
                <w:kern w:val="0"/>
                <w:sz w:val="18"/>
                <w:szCs w:val="18"/>
                <w:lang w:val="en-US" w:eastAsia="zh-CN"/>
              </w:rPr>
            </w:pPr>
          </w:p>
          <w:p>
            <w:pPr>
              <w:widowControl/>
              <w:jc w:val="center"/>
              <w:rPr>
                <w:rFonts w:hint="eastAsia" w:ascii="仿宋_GB2312" w:hAnsi="等线" w:eastAsia="仿宋_GB2312" w:cs="宋体"/>
                <w:color w:val="000000"/>
                <w:kern w:val="0"/>
                <w:sz w:val="18"/>
                <w:szCs w:val="18"/>
                <w:lang w:val="en-US" w:eastAsia="zh-CN"/>
              </w:rPr>
            </w:pPr>
          </w:p>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34</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对文物收藏单位未配备安全设施和不按规定移交、赠与、出租、出售馆藏文物等违规活动的处罚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《中华人民共和国文物保护法》、《政府信息公开条例》、《国务院办公厅关于全面推行行政执法公示制度执法全过程记录制度重大执法决定法制审核制度的指导意见》</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93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35</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对买卖国家禁止买卖的文物或者将禁止出境的文物转让、出租、质押给外国人的处罚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《中华人民共和国文物保护法》、《政府信息公开条例》、《国务院办公厅关于全面推行行政执法公示制度执法全过程记录制度重大执法决定法制审核制度的指导意见》</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90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36</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对发现文物隐匿不报或拒不上交及未按照规定移交拣选文物的处罚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《中华人民共和国文物保护法》、《政府信息公开条例》、《国务院办公厅关于全面推行行政执法公示制度执法全过程记录制度重大执法决定法制审核制度的指导意见》</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文</w:t>
            </w: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8192"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37</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rPr>
                <w:rFonts w:hint="default" w:ascii="仿宋_GB2312" w:hAnsi="等线" w:eastAsia="仿宋_GB2312" w:cs="宋体"/>
                <w:color w:val="000000"/>
                <w:kern w:val="0"/>
                <w:sz w:val="18"/>
                <w:szCs w:val="18"/>
                <w:lang w:val="en-US" w:eastAsia="zh-CN"/>
              </w:rPr>
            </w:pPr>
          </w:p>
          <w:p>
            <w:pPr>
              <w:widowControl/>
              <w:rPr>
                <w:rFonts w:hint="eastAsia" w:ascii="仿宋_GB2312" w:hAnsi="等线" w:eastAsia="仿宋_GB2312" w:cs="宋体"/>
                <w:color w:val="000000"/>
                <w:kern w:val="0"/>
                <w:sz w:val="18"/>
                <w:szCs w:val="18"/>
              </w:rPr>
            </w:pP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3"/>
                <w:szCs w:val="13"/>
              </w:rPr>
            </w:pPr>
            <w:r>
              <w:rPr>
                <w:rFonts w:hint="eastAsia" w:ascii="仿宋_GB2312" w:hAnsi="等线" w:eastAsia="仿宋_GB2312" w:cs="宋体"/>
                <w:color w:val="000000"/>
                <w:kern w:val="0"/>
                <w:sz w:val="13"/>
                <w:szCs w:val="13"/>
              </w:rPr>
              <w:t>对不可移动文物改变用途、拒不履行修缮义务、文物收藏单位擅自调取馆藏文物等违规活动的处罚（1.对馆藏文物损毁未报文物行政部门核查处理，或者馆藏文物被盗、被抢或者丢失，文物收藏单位未及时向公安机关或者文物行政部门报告的处罚；2.对文物商店销售文物或者拍卖企业拍卖文物，未按照国家有关规定作出记录或者未将所作记录报文物行政部门备案的处罚；3.对改变国有未核定为文物保护单位的不可移动文物的用途，未依照规定报告的处罚；4.对转让、抵押非国有不可移动文物或者改变其用途，未依照规定备案的处罚；5.对国有不可移动文物的使用人拒不依法履行修缮义务的处罚；6.对考古发掘单位未经批准擅自进行考古发掘，或者不如实报告考古发掘结果的处罚；7.对文物收藏单位未按照国家有关规定建立馆藏文物档案、管理制度，或者未将馆藏文物档案、管理制度备案的处罚；8.未经批准擅自调取馆藏文物的处罚）</w:t>
            </w:r>
          </w:p>
        </w:tc>
        <w:tc>
          <w:tcPr>
            <w:tcW w:w="18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《中华人民共和国文物保护法》、《政府信息公开条例》、《国务院办公厅关于全面推行行政执法公示制度执法全过程记录制度重大执法决定法制审核制度的指导意见》</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color w:val="000000"/>
                <w:kern w:val="0"/>
                <w:sz w:val="18"/>
                <w:szCs w:val="18"/>
              </w:rPr>
            </w:pP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 w:val="13"/>
                <w:szCs w:val="13"/>
              </w:rPr>
            </w:pPr>
          </w:p>
        </w:tc>
        <w:tc>
          <w:tcPr>
            <w:tcW w:w="18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 w:val="18"/>
                <w:szCs w:val="18"/>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 w:val="18"/>
                <w:szCs w:val="18"/>
              </w:rPr>
            </w:pP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 w:val="18"/>
                <w:szCs w:val="18"/>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 w:val="18"/>
                <w:szCs w:val="18"/>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 w:val="18"/>
                <w:szCs w:val="18"/>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 w:val="18"/>
                <w:szCs w:val="18"/>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281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38</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文物保护单位和个人进行违法活动、违法文物征集的处罚（1.对建设工程和生产活动中发现文物不停工、不保护现场的处罚；2.对买卖、出租、出借、转让、伪造、变造文物销售专用标识的处罚；3.对违法进行文物征集的处罚；4.对损坏文物保护设施的处罚；5.对在文物保护单位的保护范围内的崖壁上新刻今人、古人作品的处罚；6.对在文物保护单位的保护范围内葬坟、建窑、取土、采石、捞沙、开矿、毁林的处罚；7.对擅自搭架进行文物临摹或者测绘的处罚；8.对刻划、涂污、损坏文物尚不严重的，或者损毁文物保护单位标志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《中华人民共和国文物保护法》、《政府信息公开条例》、《国务院办公厅关于全面推行行政执法公示制度执法全过程记录制度重大执法决定法制审核制度的指导意见》</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9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39</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对侵犯著作权行为的处罚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《中华人民共和国著作权法》、《政府信息公开条例》、《国务院办公厅关于全面推行行政执法公示制度执法全过程记录制度重大执法决定法制审核制度的指导意见》</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0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40</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对侵犯计算机软件著作权的行为的处罚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《政府信息公开条例》、《国务院办公厅关于全面推行行政执法公示制度执法全过程记录制度重大执法决定法制审核制度的指导意见》、《计算机软件保护条例》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8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41</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对侵犯信息网络传播权的行为的处罚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《政府信息公开条例》、《国务院办公厅关于全面推行行政执法公示制度执法全过程记录制度重大执法决定法制审核制度的指导意见》、《信息网络传播权保护条例》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28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42</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对境外组织或个人擅自从事非物质文化遗产调查的处罚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《中华人民共和国非物质文化遗产法》、《政府信息公开条例》、《国务院办公厅关于全面推行行政执法公示制度执法全过程记录制度重大执法决定法制审核制度的指导意见》</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4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43</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未经批准擅自或者变相开办艺术考级活动的处罚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《政府信息公开条例》、《国务院办公厅关于全面推行行政执法公示制度执法全过程记录制度重大执法决定法制审核制度的指导意见》、《社会艺术水平考级管理办法》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0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44</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对艺术考级机构违反规定进行艺术考级活动的处罚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《政府信息公开条例》、《国务院办公厅关于全面推行行政执法公示制度执法全过程记录制度重大执法决定法制审核制度的指导意见》、《社会艺术水平考级管理办法》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97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45</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对光盘复制企业违反复制管理有关规定的处罚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w:t>
            </w:r>
            <w:r>
              <w:rPr>
                <w:rFonts w:hint="eastAsia" w:ascii="仿宋_GB2312" w:hAnsi="等线" w:eastAsia="仿宋_GB2312" w:cs="宋体"/>
                <w:color w:val="000000"/>
                <w:kern w:val="0"/>
                <w:sz w:val="18"/>
                <w:szCs w:val="18"/>
                <w:lang w:val="en-US" w:eastAsia="zh-CN"/>
              </w:rPr>
              <w:t>.</w:t>
            </w:r>
            <w:r>
              <w:rPr>
                <w:rFonts w:hint="eastAsia" w:ascii="仿宋_GB2312" w:hAnsi="等线" w:eastAsia="仿宋_GB2312" w:cs="宋体"/>
                <w:color w:val="000000"/>
                <w:kern w:val="0"/>
                <w:sz w:val="18"/>
                <w:szCs w:val="18"/>
              </w:rPr>
              <w:t>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《政府信息公开条例》、《国务院办公厅关于全面推行行政执法公示制度执法全过程记录制度重大执法决定法制审核制度的指导意见》、《复制管理办法》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3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46</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对光盘复制企业违法经营活动的处罚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《政府信息公开条例》、《国务院办公厅关于全面推行行政执法公示制度执法全过程记录制度重大执法决定法制审核制度的指导意见》、《复制管理办法》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8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val="en-US" w:eastAsia="zh-CN"/>
              </w:rPr>
              <w:t>4</w:t>
            </w:r>
            <w:r>
              <w:rPr>
                <w:rFonts w:hint="eastAsia" w:ascii="仿宋_GB2312" w:hAnsi="等线" w:eastAsia="仿宋_GB2312" w:cs="宋体"/>
                <w:color w:val="000000"/>
                <w:kern w:val="0"/>
                <w:sz w:val="18"/>
                <w:szCs w:val="18"/>
              </w:rPr>
              <w:t>7</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对复制单位擅自增加、进口、购买、变更光盘复制生产设备等行为的处罚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《政府信息公开条例》、《国务院办公厅关于全面推行行政执法公示制度执法全过程记录制度重大执法决定法制审核制度的指导意见》、《复制管理办法》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4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48</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对未经批准拍摄文物保护单位或者使用其进行演出、损坏文物以及文物场景的处罚</w:t>
            </w:r>
          </w:p>
        </w:tc>
        <w:tc>
          <w:tcPr>
            <w:tcW w:w="1875"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《政府信息公开条例》、《国务院办公厅关于全面推行行政执法公示制度执法全过程记录制度重大执法决定法制审核制度的指导意见》、《广西壮族自治区文物保护条例》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6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49</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对侵占、破坏已列入非物质文化遗产代表性项目名录项目相关资料、实物、建（构）筑物、场所的处罚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《政府信息公开条例》、《国务院办公厅关于全面推行行政执法公示制度执法全过程记录制度重大执法决定法制审核制度的指导意见》、《广西壮族自治区非物质文化遗产保护条例》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7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50</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对互联网上网服务营业场所经营单位不按规定时间营业、接纳未成年人进入营业场所、经营非网络游戏、擅自停止实施经营管理技术措施和未悬挂证照标志的处罚。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《政府信息公开条例》、《国务院办公厅关于全面推行行政执法公示制度执法全过程记录制度重大执法决定法制审核制度的指导意见》、《互联网上网服务营业场所管理条例》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32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51</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对互联网上网服务营业场所经营单位违反规定提供服务和未按规定办理变更手续或者备案的处罚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《政府信息公开条例》、《国务院办公厅关于全面推行行政执法公示制度执法全过程记录制度重大执法决定法制审核制度的指导意见》、《互联网上网服务营业场所管理条例》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7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52</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对未取得资质证书，擅自从事馆藏文物的修复、复制、拓印活动的处罚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《中华人民共和国文物保护法实施条例》、《政府信息公开条例》、《国务院办公厅关于全面推行行政执法公示制度执法全过程记录制度重大执法决定法制审核制度的指导意见》</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9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53</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对擅自从事互联网上网服务经营活动的处罚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《政府信息公开条例》、《国务院办公厅关于全面推行行政执法公示制度执法全过程记录制度重大执法决定法制审核制度的指导意见》、《互联网上网服务营业场所管理条例》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8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54</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擅自从事娱乐场所经营活动的处罚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《政府信息公开条例》、《国务院办公厅关于全面推行行政执法公示制度执法全过程记录制度重大执法决定法制审核制度的指导意见》、《娱乐场所管理条例》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3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55</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对擅自从事网络游戏上网运营、网络游戏虚拟货币发行或者网络游戏虚拟货币交易服务等网络游戏经营活动的处罚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《政府信息公开条例》、《国务院办公厅关于全面推行行政执法公示制度执法全过程记录制度重大执法决定法制审核制度的指导意见》、《网络游戏管理暂行办法》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3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56</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对擅自从事经营性互联网文化活动的处罚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《政府信息公开条例》、《国务院办公厅关于全面推行行政执法公示制度执法全过程记录制度重大执法决定法制审核制度的指导意见》、《互联网文化管理暂行规定》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125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57</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在文物保护单位违规建设的处罚（1.对擅自在文物保护单位的保护范围内进行建设工程或者爆破、钻探、挖掘等作业的处罚；2.对在文物保护单位的建设控制地带内进行建设工程，其工程设计方案未经文物行政部门同意、报城乡建设规划部门批准，对文物保护单位的历史风貌造成破坏的处罚;</w:t>
            </w:r>
            <w:r>
              <w:rPr>
                <w:rFonts w:hint="eastAsia" w:ascii="方正书宋_GBK" w:hAnsi="等线" w:eastAsia="方正书宋_GBK" w:cs="宋体"/>
                <w:color w:val="000000"/>
                <w:kern w:val="0"/>
                <w:sz w:val="11"/>
                <w:szCs w:val="11"/>
              </w:rPr>
              <w:t xml:space="preserve"> </w:t>
            </w:r>
            <w:r>
              <w:rPr>
                <w:rFonts w:hint="eastAsia" w:ascii="仿宋_GB2312" w:hAnsi="等线" w:eastAsia="仿宋_GB2312" w:cs="宋体"/>
                <w:color w:val="000000"/>
                <w:kern w:val="0"/>
                <w:sz w:val="18"/>
                <w:szCs w:val="18"/>
              </w:rPr>
              <w:t>3.对擅自迁移、拆除不可移动文物的处罚;4.对擅自修缮不可移动文物，明显改变文物原状的处罚;</w:t>
            </w:r>
            <w:r>
              <w:rPr>
                <w:rFonts w:hint="eastAsia" w:ascii="方正书宋_GBK" w:hAnsi="等线" w:eastAsia="方正书宋_GBK" w:cs="宋体"/>
                <w:color w:val="000000"/>
                <w:kern w:val="0"/>
                <w:sz w:val="11"/>
                <w:szCs w:val="11"/>
              </w:rPr>
              <w:t xml:space="preserve"> </w:t>
            </w:r>
            <w:r>
              <w:rPr>
                <w:rFonts w:hint="eastAsia" w:ascii="仿宋_GB2312" w:hAnsi="等线" w:eastAsia="仿宋_GB2312" w:cs="宋体"/>
                <w:color w:val="000000"/>
                <w:kern w:val="0"/>
                <w:sz w:val="18"/>
                <w:szCs w:val="18"/>
              </w:rPr>
              <w:t>5.对擅自在原址重建已全部毁坏的不可移动文物，造成文物破坏的处罚）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《中华人民共和国文物保护法》、《政府信息公开条例》、《国务院办公厅关于全面推行行政执法公示制度执法全过程记录制度重大执法决定法制审核制度的指导意见》</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440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58</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未按规定为出境或者入境团队旅游安排领队或者导游全程陪同的；安排未取得导游证或者领队证的人员提供导游或者领队服务的；未向临时聘用的导游支付导游服务费用的；要求导游垫付或者向导游收取费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旅游法》《政府信息公开条例》、《国务院办公厅关于全面推行行政执法公示制度执法全过程记录制度重大执法决定法制审核制度的指导意见》、《旅行社条例》、《中国公民出国旅游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1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59</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对未取得相应的旅行社业务经营许可、经营国内旅游业务、入境旅游业务、出境旅游业务的行为的处罚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《中华人民共和国旅游法》《政府信息公开条例》、《国务院办公厅关于全面推行行政执法公示制度执法全过程记录制度重大执法决定法制审核制度的指导意见》</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4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60</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对旅行社进行虚假宣传，误导旅游者的；向不合格的供应商订购产品和服务的；未按照规定投保旅行社责任保险的处罚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《中华人民共和国旅游法》《政府信息公开条例》、《国务院办公厅关于全面推行行政执法公示制度执法全过程记录制度重大执法决定法制审核制度的指导意见》、《旅行社条例》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67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61</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对旅行社以不合理的低价组织旅游活动诱骗旅游者，通过安排购物或者另行付费旅游项目获取回扣等不正当利益及指定具体购物场所，安排另行付费旅游项目的处罚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《中华人民共和国旅游法》《政府信息公开条例》、《国务院办公厅关于全面推行行政执法公示制度执法全过程记录制度重大执法决定法制审核制度的指导意见》、《旅行社条例》、《旅行社条例实施细则》</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51"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62</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对旅行社未履行报告义务的处罚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《中华人民共和国旅游法》《政府信息公开条例》、《国务院办公厅关于全面推行行政执法公示制度执法全过程记录制度重大执法决定法制审核制度的指导意见》</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94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63</w:t>
            </w:r>
          </w:p>
        </w:tc>
        <w:tc>
          <w:tcPr>
            <w:tcW w:w="776"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对旅行社违反旅游合同约定，造成旅游者合法权益受到损害，不采取必要的补救措施行为的处罚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《中华人民共和国旅游法》《政府信息公开条例》、《国务院办公厅关于全面推行行政执法公示制度执法全过程记录制度重大执法决定法制审核制度的指导意见》、《旅行社条例》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28"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64</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对旅行社安排旅游者参观或者参与违反我国法律、法规和社会公德的项目或者活动的处罚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《中华人民共和国旅游法》《政府信息公开条例》、《国务院办公厅关于全面推行行政执法公示制度执法全过程记录制度重大执法决定法制审核制度的指导意见》、《旅行社条例》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9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65</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对导游、领队私自承揽业务，向旅游者索取小费的处罚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《中华人民共和国旅游法》《政府信息公开条例》、《国务院办公厅关于全面推行行政执法公示制度执法全过程记录制度重大执法决定法制审核制度的指导意见》、《导游人员管理条例》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911"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66</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对景区不符合规定的开放条件而接待旅游者的、景区在旅游者数量可能达到最大承载量时，未依照规定公告或者未向当地人民政府报告，未及时采取疏导、分流等措施及超过最大承载量接待旅游者的处罚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《中华人民共和国旅游法》《政府信息公开条例》、《国务院办公厅关于全面推行行政执法公示制度执法全过程记录制度重大执法决定法制审核制度的指导意见》、《广西壮族自治区旅游条例》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94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67</w:t>
            </w:r>
          </w:p>
        </w:tc>
        <w:tc>
          <w:tcPr>
            <w:tcW w:w="776"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对旅行社分社、服务网点、办事处、联络处、代表处违反规定超出核定经营范围从事旅行社业务经营活动的处罚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《政府信息公开条例》、《国务院办公厅关于全面推行行政执法公示制度执法全过程记录制度重大执法决定法制审核制度的指导意见》、《旅行社条例》、《旅行社条例实施细则》</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483"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68</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对旅行社未依法办理法定事项变动登记、分社备案以及统计材料报送的处罚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《政府信息公开条例》、《国务院办公厅关于全面推行行政执法公示制度执法全过程记录制度重大执法决定法制审核制度的指导意见》、《旅行社条例》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9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69</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对外商投资或经营出境游业务的旅行社违规组织旅游者到超出规定范围的旅游目的地旅游的处罚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《政府信息公开条例》、《国务院办公厅关于全面推行行政执法公示制度执法全过程记录制度重大执法决定法制审核制度的指导意见》、《旅行社条例》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65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70</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对旅行社未经旅游者同意在旅游合同约定之外提供其他有偿服务的处罚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《政府信息公开条例》、《国务院办公厅关于全面推行行政执法公示制度执法全过程记录制度重大执法决定法制审核制度的指导意见》、《旅行社条例》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7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71</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对未按规定签订旅游合同及违规委托接待旅游者的处罚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《政府信息公开条例》、《国务院办公厅关于全面推行行政执法公示制度执法全过程记录制度重大执法决定法制审核制度的指导意见》、《旅行社条例》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6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72</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对违规委派无资质证的导游或领队人员上岗的处罚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《政府信息公开条例》、《国务院办公厅关于全面推行行政执法公示制度执法全过程记录制度重大执法决定法制审核制度的指导意见》、《旅行社条例》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50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73</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对旅行社要求导游人员和领队人员接待不支付接待和服务费用、支付的费用低于接待和服务成本的旅游团队，或者要求导游人员和领队人员承担接待旅游团队的相关费用的处罚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《政府信息公开条例》、《国务院办公厅关于全面推行行政执法公示制度执法全过程记录制度重大执法决定法制审核制度的指导意见》、《旅行社条例》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6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74</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对旅行社不按规定支付接待和服务费用的处罚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《政府信息公开条例》、《国务院办公厅关于全面推行行政执法公示制度执法全过程记录制度重大执法决定法制审核制度的指导意见》、《旅行社条例》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5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75</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对未按规定对发生的危及旅游者人身安全的情形采取必要的处置措施并及时报告以及未及时报告并协助提供非法滞留者信息的处罚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《政府信息公开条例》、《国务院办公厅关于全面推行行政执法公示制度执法全过程记录制度重大执法决定法制审核制度的指导意见》、《旅行社条例》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189"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76</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对导游人员进行导游活动时，有损害国家利益和民族尊严的言行的处罚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《政府信息公开条例》、《国务院办公厅关于全面推行行政执法公示制度执法全过程记录制度重大执法决定法制审核制度的指导意见》、《导游人员管理条例》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0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77</w:t>
            </w:r>
          </w:p>
        </w:tc>
        <w:tc>
          <w:tcPr>
            <w:tcW w:w="776"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对进行导游活动时未佩戴导游证的处罚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《政府信息公开条例》、《国务院办公厅关于全面推行行政执法公示制度执法全过程记录制度重大执法决定法制审核制度的指导意见》、《导游人员管理条例》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68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78</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对导游人员擅自修改旅游项目、接待计划、中止导游活动的处罚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《政府信息公开条例》、《国务院办公厅关于全面推行行政执法公示制度执法全过程记录制度重大执法决定法制审核制度的指导意见》、《导游人员管理条例》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6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79</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对进行导游活动时违规向旅游者兜售物品或者购买旅游者的物品的处罚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《政府信息公开条例》、《国务院办公厅关于全面推行行政执法公示制度执法全过程记录制度重大执法决定法制审核制度的指导意见》、《导游人员管理条例》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5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80</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对旅游团队领队与境外有关单位或个人串通欺骗、胁迫旅游者消费；或者向境外有关单位或个人索要回扣、提成或者收受其财物的处罚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《政府信息公开条例》、《国务院办公厅关于全面推行行政执法公示制度执法全过程记录制度重大执法决定法制审核制度的指导意见》、《中国公民出国旅游管理办法》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2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81</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对组团社影响中国公民出国旅游秩序的处罚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《政府信息公开条例》、《国务院办公厅关于全面推行行政执法公示制度执法全过程记录制度重大执法决定法制审核制度的指导意见》、《中国公民出国旅游管理办法》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98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82</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对未经批准，擅自经营或者变相经营出国旅游业务的处罚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《政府信息公开条例》、《国务院办公厅关于全面推行行政执法公示制度执法全过程记录制度重大执法决定法制审核制度的指导意见》、《中国公民出国旅游管理办法》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5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83</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对组团社不为旅游团队安排专职领队的处罚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《政府信息公开条例》、《国务院办公厅关于全面推行行政执法公示制度执法全过程记录制度重大执法决定法制审核制度的指导意见》、《中国公民出国旅游管理办法》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7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84</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对可能危及人身安全的情况未向旅游者做出真实说明和明确警示，或未采取防止危害发生的措施的处罚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《政府信息公开条例》、《国务院办公厅关于全面推行行政执法公示制度执法全过程记录制度重大执法决定法制审核制度的指导意见》、《中国公民出国旅游管理办法》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6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85</w:t>
            </w:r>
          </w:p>
        </w:tc>
        <w:tc>
          <w:tcPr>
            <w:tcW w:w="776"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对旅行社及委派的领队未要求境外接待社不得组织旅游者参与涉及违法的活动或危险性活动，未要求其不得有违规行为，或者未制止境外接待社的上述活动的处罚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《政府信息公开条例》、《国务院办公厅关于全面推行行政执法公示制度执法全过程记录制度重大执法决定法制审核制度的指导意见》、《中国公民出国旅游管理办法》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7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86</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对旅游团队领队发现旅游者在境外滞留不归未依规报告的处罚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《政府信息公开条例》、《国务院办公厅关于全面推行行政执法公示制度执法全过程记录制度重大执法决定法制审核制度的指导意见》、《中国公民出国旅游管理办法》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2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87</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对旅游经营者对可能影响旅游者人身、财产安全的场所和旅游项目，未事先向旅游者告知或明确警示的处罚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《政府信息公开条例》、《国务院办公厅关于全面推行行政执法公示制度执法全过程记录制度重大执法决定法制审核制度的指导意见》、《广西壮族自治区旅游条例》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6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88</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对旅行社擅自引进外商投资、设立服务网点未在规定期限内备案或未悬挂旅行社业务经营许可证、备案登记证明的处罚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《政府信息公开条例》、《国务院办公厅关于全面推行行政执法公示制度执法全过程记录制度重大执法决定法制审核制度的指导意见》、《旅行社条例实施细则》</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63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89</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违规选择不具有合法经营资格或者接待服务能力的处罚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《政府信息公开条例》、《国务院办公厅关于全面推行行政执法公示制度执法全过程记录制度重大执法决定法制审核制度的指导意见》、《旅行社条例实施细则》</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93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90</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对旅行社侵犯旅游者知情权的处罚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《政府信息公开条例》、《国务院办公厅关于全面推行行政执法公示制度执法全过程记录制度重大执法决定法制审核制度的指导意见》、《旅行社条例实施细则》</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5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91</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对未妥善保存旅游资料、或泄露旅游者信息的处罚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《政府信息公开条例》、《国务院办公厅关于全面推行行政执法公示制度执法全过程记录制度重大执法决定法制审核制度的指导意见》、《旅行社条例实施细则》</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0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92</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对未经批准，经营边境旅游业务或任意扩大边境旅游范围的处罚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《政府信息公开条例》、《国务院办公厅关于全面推行行政执法公示制度执法全过程记录制度重大执法决定法制审核制度的指导意见》、《边境旅游暂行管理办法》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93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93</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对旅行社违反保险合同的强制性规定的处罚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《政府信息公开条例》、《国务院办公厅关于全面推行行政执法公示制度执法全过程记录制度重大执法决定法制审核制度的指导意见》、《旅行社责任保险管理办法》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21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94</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导游人员进行导游活动时违规欺骗、胁迫旅游者消费的处罚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《政府信息公开条例》、《国务院办公厅关于全面推行行政执法公示制度执法全过程记录制度重大执法决定法制审核制度的指导意见》、《导游人员管理条例》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95</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对同一旅游团队的旅游者提出与其他旅游者不同合同事项行为的处罚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《政府信息公开条例》、《国务院办公厅关于全面推行行政执法公示制度执法全过程记录制度重大执法决定法制审核制度的指导意见》、《旅行社条例实施细则》</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4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96</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对旅游经营者给予或者收受贿赂的处罚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《中华人民共和国旅游法》、《政府信息公开条例》、《国务院办公厅关于全面推行行政执法公示制度执法全过程记录制度重大执法决定法制审核制度的指导意见》</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0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97</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对旅行社未依法办理质量保证金手续的处罚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《政府信息公开条例》、《国务院办公厅关于全面推行行政执法公示制度执法全过程记录制度重大执法决定法制审核制度的指导意见》、《旅行社条例》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9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98</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对体育彩票代销者违法行为的处罚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《政府信息公开条例》、《国务院办公厅关于全面推行行政执法公示制度执法全过程记录制度重大执法决定法制审核制度的指导意见》、《彩票管理条例》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6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99</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对公共体育设施管理单位开展与公共文化体育设施功能、用途不相适应的服务活动等违法行为的处罚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《政府信息公开条例》、《国务院办公厅关于全面推行行政执法公示制度执法全过程记录制度重大执法决定法制审核制度的指导意见》、《公共文化体育设施条例》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3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00</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对擅自经营高危险性体育项目的处罚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《政府信息公开条例》、《国务院办公厅关于全面推行行政执法公示制度执法全过程记录制度重大执法决定法制审核制度的指导意见》、《全民健身条例》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2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01</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对高危险性体育项目经营者拒绝、阻挠体育执法人员依法履行监督检查职责的处罚</w:t>
            </w:r>
          </w:p>
        </w:tc>
        <w:tc>
          <w:tcPr>
            <w:tcW w:w="1875"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《政府信息公开条例》、《国务院办公厅关于全面推行行政执法公示制度执法全过程记录制度重大执法决定法制审核制度的指导意见》、《经营高危险性体育项目许可管理办法》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65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02</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对取得高危险性体育项目经营许可后但不再符合规定条件仍经营的处罚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《政府信息公开条例》、《国务院办公厅关于全面推行行政执法公示制度执法全过程记录制度重大执法决定法制审核制度的指导意见》、《全民健身条例》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6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03</w:t>
            </w:r>
          </w:p>
        </w:tc>
        <w:tc>
          <w:tcPr>
            <w:tcW w:w="776"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对高危险性体育项目经营者不按规定经营的处罚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《政府信息公开条例》、《国务院办公厅关于全面推行行政执法公示制度执法全过程记录制度重大执法决定法制审核制度的指导意见》、《经营高危险性体育项目许可管理办法》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83"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104</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对损坏广播电视设施的处罚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《政府信息公开条例》、《国务院办公厅关于全面推行行政执法公示制度执法全过程记录制度重大执法决定法制审核制度的指导意见》、《广播电视设施保护条例》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9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05</w:t>
            </w:r>
          </w:p>
        </w:tc>
        <w:tc>
          <w:tcPr>
            <w:tcW w:w="776"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对视频点播业务经营者违反有关管理规定的处罚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《政府信息公开条例》、《国务院办公厅关于全面推行行政执法公示制度执法全过程记录制度重大执法决定法制审核制度的指导意见》、《广播电视视频点播业务管理办法》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28"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06</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对容留无资质机构经营视频点播业务的处罚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《政府信息公开条例》、《国务院办公厅关于全面推行行政执法公示制度执法全过程记录制度重大执法决定法制审核制度的指导意见》、《广播电视视频点播业务管理办法》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69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07</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对擅自设立广播电台、电视台、广播电视台（站）、有线传输覆盖网、发射台、转播台、微波站、卫星上行站的处罚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《政府信息公开条例》、《国务院办公厅关于全面推行行政执法公示制度执法全过程记录制度重大执法决定法制审核制度的指导意见》、《广播电视管理条例》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268"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08</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对制作、发行、播放、向境外提供含违禁内容节目的处罚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《政府信息公开条例》、《国务院办公厅关于全面推行行政执法公示制度执法全过程记录制度重大执法决定法制审核制度的指导意见》、《广播电视管理条例》、《电视剧内容管理规定》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1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09</w:t>
            </w:r>
          </w:p>
        </w:tc>
        <w:tc>
          <w:tcPr>
            <w:tcW w:w="776"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对广播电台、电视台等违反播放有关管理规定等行为的处罚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《政府信息公开条例》、《国务院办公厅关于全面推行行政执法公示制度执法全过程记录制度重大执法决定法制审核制度的指导意见》、《广播电视管理条例》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0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10</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对违反广播电视节目传输管理有关规定的处罚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《政府信息公开条例》、《国务院办公厅关于全面推行行政执法公示制度执法全过程记录制度重大执法决定法制审核制度的指导意见》、《广播电视管理条例》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4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11</w:t>
            </w:r>
          </w:p>
        </w:tc>
        <w:tc>
          <w:tcPr>
            <w:tcW w:w="776"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对危害广播电台、电视台安全播出的，破坏广播电视设施行为的处罚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《政府信息公开条例》、《国务院办公厅关于全面推行行政执法公示制度执法全过程记录制度重大执法决定法制审核制度的指导意见》、《广播电视管理条例》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9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112</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对违反有线电视管理规定行为的处罚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《政府信息公开条例》、《国务院办公厅关于全面推行行政执法公示制度执法全过程记录制度重大执法决定法制审核制度的指导意见》、《有线电视管理暂行办法》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8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13</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对有线广播电视运营服务提供者违反相关服务规定事项的处罚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《政府信息公开条例》、《国务院办公厅关于全面推行行政执法公示制度执法全过程记录制度重大执法决定法制审核制度的指导意见》、《有线广播电视运营服务管理暂行规定》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403"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14</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对有线广播电视运营服务停止、暂停等违规行为的处罚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《政府信息公开条例》、《国务院办公厅关于全面推行行政执法公示制度执法全过程记录制度重大执法决定法制审核制度的指导意见》、《有线广播电视运营服务管理暂行规定》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0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15</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对有线广播电视运营服务提供者违反故障报修、咨询和投诉等服务相关规定的处罚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《政府信息公开条例》、《国务院办公厅关于全面推行行政执法公示制度执法全过程记录制度重大执法决定法制审核制度的指导意见》、《有线广播电视运营服务管理暂行规定》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16</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对擅自安装和使用卫星地面接收设施行为的处罚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《政府信息公开条例》、《国务院办公厅关于全面推行行政执法公示制度执法全过程记录制度重大执法决定法制审核制度的指导意见》、《广播电视视频点播业务管理办法》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4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17</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对单位和个人违反卫星电视节目接收和使用相关规定的处罚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《政府信息公开条例》、《国务院办公厅关于全面推行行政执法公示制度执法全过程记录制度重大执法决定法制审核制度的指导意见》、《&lt;卫星电视广播地面接收设施管理规定&gt;实施细则》</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369"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18</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对违反卫星地面接收设施安装服务管理有关规定的处罚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《政府信息公开条例》、《国务院办公厅关于全面推行行政执法公示制度执法全过程记录制度重大执法决定法制审核制度的指导意见》、《卫星电视广播地面接收设施安装服务暂行办法》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691"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19</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处罚</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对擅自设立广播电视节目制作经营单位，擅自制作、发行、播出电视剧及其他广播电视节目或者变更主要事项未重新报审行为的处罚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《政府信息公开条例》、《国务院办公厅关于全面推行行政执法公示制度执法全过程记录制度重大执法决定法制审核制度的指导意见》、《广播电视管理条例》、《电视剧内容管理规定》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1"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20</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对安全播出责任单位违反安全播出管理有关规定的处罚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《政府信息公开条例》、《国务院办公厅关于全面推行行政执法公示制度执法全过程记录制度重大执法决定法制审核制度的指导意见》、《广播电视安全播出管理规定》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102"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21</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对擅自从事广播电视节目传送业务的处罚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《政府信息公开条例》、《国务院办公厅关于全面推行行政执法公示制度执法全过程记录制度重大执法决定法制审核制度的指导意见》、《广播电视节目传送业务管理办法》</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61"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22</w:t>
            </w:r>
          </w:p>
        </w:tc>
        <w:tc>
          <w:tcPr>
            <w:tcW w:w="776"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对违反广播电视节目传送业务管理有关规定的处罚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《政府信息公开条例》、《国务院办公厅关于全面推行行政执法公示制度执法全过程记录制度重大执法决定法制审核制度的指导意见》、《广播电视节目传送业务管理办法》</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80"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123</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对擅自开办、传送非法及境外广播电视节目的处罚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《政府信息公开条例》、《国务院办公厅关于全面推行行政执法公示制度执法全过程记录制度重大执法决定法制审核制度的指导意见》、《广播电视节目传送业务管理办法》</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31"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24</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对违反规定播放含有禁止内容的广告的处罚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《政府信息公开条例》、《国务院办公厅关于全面推行行政执法公示制度执法全过程记录制度重大执法决定法制审核制度的指导意见》、《广播电视广告播出管理办法》</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31"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25</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对违反规定插播广告等行为的处罚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《政府信息公开条例》、《国务院办公厅关于全面推行行政执法公示制度执法全过程记录制度重大执法决定法制审核制度的指导意见》、《广播电视广告播出管理办法》</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80"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26</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对违反广播电视节目冠名及播出广告有关规定的处罚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《政府信息公开条例》、《国务院办公厅关于全面推行行政执法公示制度执法全过程记录制度重大执法决定法制审核制度的指导意见》、《广播电视广告播出管理办法》</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985"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27</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对违反规定从事互联网视听节目服务行为的处罚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《政府信息公开条例》、《国务院办公厅关于全面推行行政执法公示制度执法全过程记录制度重大执法决定法制审核制度的指导意见》、《互联网视听节目服务管理规定》</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365"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28</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对擅自从事互联网视听节目服务的处罚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《政府信息公开条例》、《国务院办公厅关于全面推行行政执法公示制度执法全过程记录制度重大执法决定法制审核制度的指导意见》、《互联网视听节目服务管理规定》、《广播电视管理条例》</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665"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29</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对传播的视听节目内容违反相关规定的处罚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《政府信息公开条例》、《国务院办公厅关于全面推行行政执法公示制度执法全过程记录制度重大执法决定法制审核制度的指导意见》、《互联网视听节目服务管理规定》</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05"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30</w:t>
            </w:r>
          </w:p>
        </w:tc>
        <w:tc>
          <w:tcPr>
            <w:tcW w:w="776"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对在广播电视设施保护范围内进行建筑施工、兴建设施或者爆破作业、烧荒等活动的处罚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《政府信息公开条例》、《国务院办公厅关于全面推行行政执法公示制度执法全过程记录制度重大执法决定法制审核制度的指导意见》、《广播电视设施保护条例》</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00"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31</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对未经同意在广播电视设施保护范围内从事生产、生活等行为的处罚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《政府信息公开条例》、《国务院办公厅关于全面推行行政执法公示制度执法全过程记录制度重大执法决定法制审核制度的指导意见》、《广播电视设施保护条例》</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54"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32</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对违反广播电视设施保护范围内有关管理规定行为的处罚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《政府信息公开条例》、《国务院办公厅关于全面推行行政执法公示制度执法全过程记录制度重大执法决定法制审核制度的指导意见》、《广播电视设施保护条例》</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25"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33</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对广播电视播出机构、广播电视传输覆盖网和监测监管网运营单位违反规定，擅自使用未获得入网认定证书的设备器材的处罚</w:t>
            </w:r>
          </w:p>
        </w:tc>
        <w:tc>
          <w:tcPr>
            <w:tcW w:w="1875"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《政府信息公开条例》、《国务院办公厅关于全面推行行政执法公示制度执法全过程记录制度重大执法决定法制审核制度的指导意见》、《广播电视设备器材入网认定管理办法》</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06"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34</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对已获得入网认定证书的生产企业未按照入网认定标准生产产品，产品质量或者服务未达到有关规定要求的处罚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《政府信息公开条例》、《国务院办公厅关于全面推行行政执法公示制度执法全过程记录制度重大执法决定法制审核制度的指导意见》、《广播电视设备器材入网认定管理办法》</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10"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35</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对已获得入网认定证书的生产企业发生严重质量事故或者造成严重后果或未按要求管理和使用入网认定证书等行为的处罚</w:t>
            </w:r>
          </w:p>
        </w:tc>
        <w:tc>
          <w:tcPr>
            <w:tcW w:w="1875"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《政府信息公开条例》、《国务院办公厅关于全面推行行政执法公示制度执法全过程记录制度重大执法决定法制审核制度的指导意见》、《广播电视设备器材入网认定管理办法》</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836"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36</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对擅自从事专网及定向传播视听节目服务的处罚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《政府信息公开条例》、《国务院办公厅关于全面推行行政执法公示制度执法全过程记录制度重大执法决定法制审核制度的指导意见》、《专网及定向传播视听节目服务管理规定》</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35"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37</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对专网及定向传播视听节目服务单位传播的节目内容违反规定的处</w:t>
            </w:r>
          </w:p>
        </w:tc>
        <w:tc>
          <w:tcPr>
            <w:tcW w:w="1875"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《政府信息公开条例》、《国务院办公厅关于全面推行行政执法公示制度执法全过程记录制度重大执法决定法制审核制度的指导意见》、《专网及定向传播视听节目服务管理规定》</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806"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38</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对未按规定从事专网及定向传播视听节目服务行为的处罚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《政府信息公开条例》、《国务院办公厅关于全面推行行政执法公示制度执法全过程记录制度重大执法决定法制审核制度的指导意见》、《专网及定向传播视听节目服务管理规定》、《广播电视管理条例》</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806"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39</w:t>
            </w:r>
          </w:p>
        </w:tc>
        <w:tc>
          <w:tcPr>
            <w:tcW w:w="776"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对专网及定向传播视听节目服务单位违规集成、播出视听节目的处罚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《政府信息公开条例》、《国务院办公厅关于全面推行行政执法公示制度执法全过程记录制度重大执法决定法制审核制度的指导意见》、《专网及定向传播视听节目服务管理规定》、《广播电视管理条例》</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0"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40</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对未按规定履行审批、备案手续，不配合主管部门监督检查，技术系统、产品不符合相关规范的处罚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《政府信息公开条例》、《国务院办公厅关于全面推行行政执法公示制度执法全过程记录制度重大执法决定法制审核制度的指导意见》、《专网及定向传播视听节目服务管理规定》</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786"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41</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对广播电台、电视台干扰、阻碍广播电视行政主管部门的监测活动或者使用未获得有效入网认定证书的广播电视设备器材行为的处罚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《政府信息公开条例》、《国务院办公厅关于全面推行行政执法公示制度执法全过程记录制度重大执法决定法制审核制度的指导意见》、《广播电视设施保护条例》</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06"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42</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对公共视听载体播放的节目含有法律法规禁止或者危害社会公德内容的处罚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《政府信息公开条例》、《国务院办公厅关于全面推行行政执法公示制度执法全过程记录制度重大执法决定法制审核制度的指导意见》、《广西壮族自治区广播电视管理条例》</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2990"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43</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处罚</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对卫星地面接收设施安装服务机构服务情况的处罚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《政府信息公开条例》、《国务院办公厅关于全面推行行政执法公示制度执法全过程记录制度重大执法决定法制审核制度的指导意见》、《广西壮族自治区广播电视管理条例》</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4982"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44</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强制</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强制使用旅行社的质量保证金</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1.主体信息；</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2.案由；</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3.处理依据；</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4.处理结果。</w:t>
            </w:r>
          </w:p>
          <w:p>
            <w:pPr>
              <w:widowControl/>
              <w:rPr>
                <w:rFonts w:hint="eastAsia" w:ascii="仿宋_GB2312" w:hAnsi="等线" w:eastAsia="仿宋_GB2312" w:cs="宋体"/>
                <w:color w:val="000000"/>
                <w:kern w:val="0"/>
                <w:sz w:val="18"/>
                <w:szCs w:val="18"/>
              </w:rPr>
            </w:pPr>
          </w:p>
          <w:p>
            <w:pPr>
              <w:widowControl/>
              <w:rPr>
                <w:rFonts w:hint="eastAsia" w:ascii="仿宋_GB2312" w:hAnsi="等线" w:eastAsia="仿宋_GB2312" w:cs="宋体"/>
                <w:color w:val="000000"/>
                <w:kern w:val="0"/>
                <w:sz w:val="18"/>
                <w:szCs w:val="18"/>
              </w:rPr>
            </w:pP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旅行社条例》、《国务院关于促进市场公平竞争维护市场正常秩序的若干意见》、《国务院办公厅关于全面推行行政执法公示制度执法全过程记录制度重大执法决定法制审核制度的指导意见》</w:t>
            </w:r>
          </w:p>
          <w:p>
            <w:pPr>
              <w:widowControl/>
              <w:rPr>
                <w:rFonts w:hint="eastAsia" w:ascii="等线" w:hAnsi="等线" w:eastAsia="等线" w:cs="宋体"/>
                <w:color w:val="000000"/>
                <w:kern w:val="0"/>
                <w:sz w:val="22"/>
              </w:rPr>
            </w:pPr>
            <w:r>
              <w:rPr>
                <w:rFonts w:hint="eastAsia" w:ascii="仿宋_GB2312" w:hAnsi="等线" w:eastAsia="仿宋_GB2312" w:cs="宋体"/>
                <w:color w:val="000000"/>
                <w:kern w:val="0"/>
                <w:sz w:val="18"/>
                <w:szCs w:val="18"/>
              </w:rPr>
              <w:t>《关于印发&lt;旅行社责任保险投保信息报送和检查暂行办法&gt;的通知》</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10"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45</w:t>
            </w:r>
          </w:p>
        </w:tc>
        <w:tc>
          <w:tcPr>
            <w:tcW w:w="776" w:type="dxa"/>
            <w:vMerge w:val="restart"/>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确认</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对文物的认定和定级</w:t>
            </w:r>
          </w:p>
        </w:tc>
        <w:tc>
          <w:tcPr>
            <w:tcW w:w="1875" w:type="dxa"/>
            <w:vMerge w:val="restart"/>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1.办事指南：主要包括事项名称、设定依据、申请条件、办理材料、办理地点、办理时间、联系电话、办理流程、办理期限、申请行政许可需要提交的全部材料目录及办理情况;</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2.决定。</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《中华人民共和国文物保护法》、《文物认定管理暂行办法》、《广西壮族自治区文物保护条例》、《政府信息公开条例》、《关于全面推进政务公开工作的意见》</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■政务服务中心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10"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46</w:t>
            </w:r>
          </w:p>
        </w:tc>
        <w:tc>
          <w:tcPr>
            <w:tcW w:w="776" w:type="dxa"/>
            <w:vMerge w:val="restart"/>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确认</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运动员技术等级认定</w:t>
            </w:r>
          </w:p>
        </w:tc>
        <w:tc>
          <w:tcPr>
            <w:tcW w:w="1875" w:type="dxa"/>
            <w:vMerge w:val="restart"/>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1.办事指南：主要包括事项名称、设定依据、申请条件、办理材料、办理地点、办理时间、联系电话、办理流程、办理期限、申请行政许可需要提交的全部材料目录及办理情况;</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2.决定。</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《中华人民共和国体育法》、《政府信息公开条例》、《关于全面推进政务公开工作的意见》、《运动员技术等级管理办法》</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■政务服务中心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1105"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47</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行政</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确认</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社会体育指导员技术等级认定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1.办事指南：主要包括事项名称、设定依据、申请条件、办理材料、办理地点、办理时间、联系电话、办理流程、办理期限、申请行政许可需要提交的全部材料目录及办理情况;</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2.决定。</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《中华人民共和国体育法》、《政府信息公开条例》、《关于全面推进政务公开工作的意见》、《社会体育指导员管理办法》</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■政务服务中心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10"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48</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其他行政权力</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著作权纠纷调解</w:t>
            </w:r>
          </w:p>
        </w:tc>
        <w:tc>
          <w:tcPr>
            <w:tcW w:w="1875"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1.办事指南：主要包括事项名称、设定依据、申请条件、办理材料、办理地点、办理时间、联系电话、办理流程、办理期限、申请行政许可需要提交的全部材料目录及办理情况;</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2.决定。</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《著作权法》、《政府信息公开条例》、《关于全面推进政务公开工作的意见》</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■政务服务中心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273"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4</w:t>
            </w:r>
            <w:r>
              <w:rPr>
                <w:rFonts w:hint="eastAsia" w:ascii="仿宋_GB2312" w:hAnsi="等线" w:eastAsia="仿宋_GB2312" w:cs="宋体"/>
                <w:color w:val="000000"/>
                <w:kern w:val="0"/>
                <w:sz w:val="18"/>
                <w:szCs w:val="18"/>
              </w:rPr>
              <w:t>9</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其他行政权力</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对收藏没收文物单位的确定</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1.办事指南：主要包括事项名称、设定依据、申请条件、办理材料、办理地点、办理时间、联系电话、办理流程、办理期限、申请行政许可需要提交的全部材料目录及办理情况;</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2.决定。</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《中华人民共和国文物保护法》、《政府信息公开条例》、《关于全面推进政务公开工作的意见》</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■政务服务中心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10"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150</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其他行政权力</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非国有不可移动文物转让、抵押或者改变用途备案</w:t>
            </w:r>
          </w:p>
        </w:tc>
        <w:tc>
          <w:tcPr>
            <w:tcW w:w="1875" w:type="dxa"/>
            <w:vMerge w:val="restart"/>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1.办事指南：主要包括事项名称、设定依据、申请条件、办理材料、办理地点、办理时间、联系电话、办理流程、办理期限、申请行政许可需要提交的全部材料目录及办理情况;</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2.决定。</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《中华人民共和国文物保护法》、《政府信息公开条例》、《关于全面推进政务公开工作的意见》</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■政务服务中心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10"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51</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其他行政权力</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博物馆陈列展览的备案</w:t>
            </w:r>
          </w:p>
        </w:tc>
        <w:tc>
          <w:tcPr>
            <w:tcW w:w="1875"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1.办事指南：主要包括事项名称、设定依据、申请条件、办理材料、办理地点、办理时间、联系电话、办理流程、办理期限、申请行政许可需要提交的全部材料目录及办理情况;</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2.决定。</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《政府信息公开条例》、《关于全面推进政务公开工作的意见》、《博物馆条例》</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■政务服务中心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1047"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52</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其他行政权力</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旅行社设立分社、服务网点备案</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1.办事指南：主要包括事项名称、设定依据、申请条件、办理材料、办理地点、办理时间、联系电话、办理流程、办理期限、申请行政许可需要提交的全部材料目录及办理情况;</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2.决定。</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《政府信息公开条例》、《关于全面推进政务公开工作的意见》、《旅行社条例》</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■政务服务中心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273"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53</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其他行政权力</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旅行社（含分社、服务网点）注销备案</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1.办事指南：主要包括事项名称、设定依据、申请条件、办理材料、办理地点、办理时间、联系电话、办理流程、办理期限、申请行政许可需要提交的全部材料目录及办理情况;</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2.决定。</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《政府信息公开条例》、《关于全面推进政务公开工作的意见》、《旅行社条例实施细则》</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■政务服务中心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10"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54</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其他行政权力</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旅游纠纷行政调解</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1.办事指南：主要包括事项名称、设定依据、申请条件、办理材料、办理地点、办理时间、联系电话、办理流程、办理期限、申请行政许可需要提交的全部材料目录及办理情况;</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2.决定。</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《中华人民共和国旅游法》、《政府信息公开条例》、《关于全面推进政务公开工作的意见》、《旅游投诉处理办法》</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■政务服务中心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432"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55</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其他行政权力</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对旅行社依法提出支取质量保证金申请的受理</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1.办事指南：主要包括事项名称、设定依据、申请条件、办理材料、办理地点、办理时间、联系电话、办理流程、办理期限、申请行政许可需要提交的全部材料目录及办理情况;</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2.决定。</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《政府信息公开条例》、《关于全面推进政务公开工作的意见》、《国家旅游局办公室关于将&lt;旅行社质量保证金存取管理办法&gt;修改为&lt;旅游服务质量保证金存取管理办法&gt;的通知》</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■政务服务中心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10"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rPr>
              <w:t>1</w:t>
            </w:r>
            <w:r>
              <w:rPr>
                <w:rFonts w:hint="eastAsia" w:ascii="仿宋_GB2312" w:hAnsi="等线" w:eastAsia="仿宋_GB2312" w:cs="宋体"/>
                <w:color w:val="000000"/>
                <w:kern w:val="0"/>
                <w:sz w:val="18"/>
                <w:szCs w:val="18"/>
                <w:lang w:val="en-US" w:eastAsia="zh-CN"/>
              </w:rPr>
              <w:t>56</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其他行政权力</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对公共体育设施管理单位及其工作人员违反规定挪用公共文化体育设施管理单位的各项收入或者有条件维护而不履行维护义务的处理</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1.办事指南：主要包括事项名称、设定依据、申请条件、办理材料、办理地点、办理时间、联系电话、办理流程、办理期限、申请行政许可需要提交的全部材料目录及办理情况;</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2.决定。</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《政府信息公开条例》、《关于全面推进政务公开工作的意见》、《公共文化体育设施条例》</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■政务服务中心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10"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157</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其他行政权力</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对侵占、破坏公共体育设施的处理或者有条件维护而不履行维护义务的处理</w:t>
            </w:r>
          </w:p>
        </w:tc>
        <w:tc>
          <w:tcPr>
            <w:tcW w:w="1875"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1.办事指南：主要包括事项名称、设定依据、申请条件、办理材料、办理地点、办理时间、联系电话、办理流程、办理期限、申请行政许可需要提交的全部材料目录及办理情况;</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2.决定。</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《中华人民共和国体育法》、《政府信息公开条例》、《关于全面推进政务公开工作的意见》</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■政务服务中心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422"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158</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其他行政权力</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广播电视节目制作经营单位设立审核</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1.办事指南：主要包括事项名称、设定依据、申请条件、办理材料、办理地点、办理时间、联系电话、办理流程、办理期限、申请行政许可需要提交的全部材料目录及办理情况;</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2.决定。</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《政府信息公开条例》、《关于全面推进政务公开工作的意见》、《广播电视管理条例》、《国务院关于取消和调整一批行政审批项目等事项的决定》、《广播电视节目制作经营管理规定》</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■政务服务中心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5289"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159</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其他行政权力</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省级行政区域内经营广播电视节目传送业务审核</w:t>
            </w:r>
          </w:p>
        </w:tc>
        <w:tc>
          <w:tcPr>
            <w:tcW w:w="1875" w:type="dxa"/>
            <w:tcBorders>
              <w:top w:val="single" w:color="auto" w:sz="4" w:space="0"/>
              <w:left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1.办事指南：主要包括事项名称、设定依据、申请条件、办理材料、办理地点、办理时间、联系电话、办理流程、办理期限、申请行政许可需要提交的全部材料目录及办理情况;</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2.决定。</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关于全面推进政务公开工作的意见》、《广播电视无线传输覆盖网管理办法》、《广播电视节目传送业务管理办法》、《广播电视无线传输覆盖网管理办法》、《国务院对确需保留的行政审批项目设定行政许可的决定》、《国务院关于第六批取消和调整行政审批项目的决定》</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■政务服务中心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198" w:hRule="atLeast"/>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160</w:t>
            </w: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其他行政权力</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广播电视设施迁建同意审核</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1.办事指南：主要包括事项名称、设定依据、申请条件、办理材料、办理地点、办理时间、联系电话、办理流程、办理期限、申请行政许可需要提交的全部材料目录及办理情况;</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2.决定。</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《政府信息公开条例》、《关于全面推进政务公开工作的意见》、《广播电视设施保护条例》、《广播电视无线传输覆盖网管理办法》</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■政务服务中心        </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2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161</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其他行政权力</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广播电台、电视台变更台名、台标、节目设置范围或节目套数审核</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1.办事指南：主要包括事项名称、设定依据、申请条件、办理材料、办理地点、办理时间、联系电话、办理流程、办理期限、申请行政许可需要提交的全部材料目录及办理情况;</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2.决定。</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《政府信息公开条例》、《关于全面推进政务公开工作的意见》、《广播电视管理条例》、《广播电台电视台审批管理办法》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■政府网站  </w:t>
            </w:r>
          </w:p>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xml:space="preserve">■政务服务中心        </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12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162</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公共文化机构免费开放信息</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■政府网站</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r>
      <w:tr>
        <w:tblPrEx>
          <w:tblCellMar>
            <w:top w:w="0" w:type="dxa"/>
            <w:left w:w="108" w:type="dxa"/>
            <w:bottom w:w="0" w:type="dxa"/>
            <w:right w:w="108" w:type="dxa"/>
          </w:tblCellMar>
        </w:tblPrEx>
        <w:trPr>
          <w:trHeight w:val="210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163</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特殊群体公共文化服务信息</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■政府网站</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r>
      <w:tr>
        <w:tblPrEx>
          <w:tblCellMar>
            <w:top w:w="0" w:type="dxa"/>
            <w:left w:w="108" w:type="dxa"/>
            <w:bottom w:w="0" w:type="dxa"/>
            <w:right w:w="108" w:type="dxa"/>
          </w:tblCellMar>
        </w:tblPrEx>
        <w:trPr>
          <w:trHeight w:val="192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164</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组织开展群众文化活动</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《政府信息公开条例》、《文化馆服务标准》</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■政府网站</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r>
      <w:tr>
        <w:tblPrEx>
          <w:tblCellMar>
            <w:top w:w="0" w:type="dxa"/>
            <w:left w:w="108" w:type="dxa"/>
            <w:bottom w:w="0" w:type="dxa"/>
            <w:right w:w="108" w:type="dxa"/>
          </w:tblCellMar>
        </w:tblPrEx>
        <w:trPr>
          <w:trHeight w:val="154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165</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下基层辅导、演出、展览和指导基层群众文化活动</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《政府信息公开条例》、《文化馆服务标准》</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■政府网站</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r>
      <w:tr>
        <w:tblPrEx>
          <w:tblCellMar>
            <w:top w:w="0" w:type="dxa"/>
            <w:left w:w="108" w:type="dxa"/>
            <w:bottom w:w="0" w:type="dxa"/>
            <w:right w:w="108" w:type="dxa"/>
          </w:tblCellMar>
        </w:tblPrEx>
        <w:trPr>
          <w:trHeight w:val="201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166</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举办各类展览、讲座信息</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《政府信息公开条例》、《乡镇综合文化站管理办法》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■政府网站</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r>
      <w:tr>
        <w:tblPrEx>
          <w:tblCellMar>
            <w:top w:w="0" w:type="dxa"/>
            <w:left w:w="108" w:type="dxa"/>
            <w:bottom w:w="0" w:type="dxa"/>
            <w:right w:w="108" w:type="dxa"/>
          </w:tblCellMar>
        </w:tblPrEx>
        <w:trPr>
          <w:trHeight w:val="186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167</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辅导和培训基层文化骨干</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《政府信息公开条例》、《乡镇综合文化站管理办法》</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■政府网站</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r>
      <w:tr>
        <w:tblPrEx>
          <w:tblCellMar>
            <w:top w:w="0" w:type="dxa"/>
            <w:left w:w="108" w:type="dxa"/>
            <w:bottom w:w="0" w:type="dxa"/>
            <w:right w:w="108" w:type="dxa"/>
          </w:tblCellMar>
        </w:tblPrEx>
        <w:trPr>
          <w:trHeight w:val="145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168</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非物质文化遗产展示传播活动</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xml:space="preserve">《非物质文化遗产法》、《政府信息公开条例》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■政府网站</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r>
      <w:tr>
        <w:tblPrEx>
          <w:tblCellMar>
            <w:top w:w="0" w:type="dxa"/>
            <w:left w:w="108" w:type="dxa"/>
            <w:bottom w:w="0" w:type="dxa"/>
            <w:right w:w="108" w:type="dxa"/>
          </w:tblCellMar>
        </w:tblPrEx>
        <w:trPr>
          <w:trHeight w:val="137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170</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文博单位名录</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文物保护管理机构和博物馆名录</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《政府信息公开条例》</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■政府网站</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r>
      <w:tr>
        <w:tblPrEx>
          <w:tblCellMar>
            <w:top w:w="0" w:type="dxa"/>
            <w:left w:w="108" w:type="dxa"/>
            <w:bottom w:w="0" w:type="dxa"/>
            <w:right w:w="108" w:type="dxa"/>
          </w:tblCellMar>
        </w:tblPrEx>
        <w:trPr>
          <w:trHeight w:val="312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18"/>
                <w:szCs w:val="18"/>
                <w:lang w:val="en-US" w:eastAsia="zh-CN"/>
              </w:rPr>
            </w:pPr>
            <w:r>
              <w:rPr>
                <w:rFonts w:hint="eastAsia" w:ascii="仿宋_GB2312" w:hAnsi="等线" w:eastAsia="仿宋_GB2312" w:cs="宋体"/>
                <w:color w:val="000000"/>
                <w:kern w:val="0"/>
                <w:sz w:val="18"/>
                <w:szCs w:val="18"/>
                <w:lang w:val="en-US" w:eastAsia="zh-CN"/>
              </w:rPr>
              <w:t>171</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公共文化机构免费开放信息</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信息形成或变更之日起20个工作日内公开</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lang w:eastAsia="zh-CN"/>
              </w:rPr>
              <w:t>三江县文化体育广电和旅游局</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■政府网站</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　</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等线" w:eastAsia="仿宋_GB2312" w:cs="宋体"/>
                <w:color w:val="000000"/>
                <w:kern w:val="0"/>
                <w:sz w:val="18"/>
                <w:szCs w:val="18"/>
              </w:rPr>
            </w:pPr>
            <w:r>
              <w:rPr>
                <w:rFonts w:hint="eastAsia" w:ascii="仿宋_GB2312" w:hAnsi="Times New Roman" w:eastAsia="仿宋_GB2312"/>
                <w:sz w:val="18"/>
                <w:szCs w:val="18"/>
              </w:rPr>
              <w:t>√</w:t>
            </w:r>
          </w:p>
        </w:tc>
      </w:tr>
    </w:tbl>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DD"/>
    <w:rsid w:val="003C1313"/>
    <w:rsid w:val="004770B5"/>
    <w:rsid w:val="00FD33DD"/>
    <w:rsid w:val="03671813"/>
    <w:rsid w:val="0CA71089"/>
    <w:rsid w:val="0F29791F"/>
    <w:rsid w:val="16BE3125"/>
    <w:rsid w:val="177545CC"/>
    <w:rsid w:val="1DFE636A"/>
    <w:rsid w:val="26D00F9C"/>
    <w:rsid w:val="322D765A"/>
    <w:rsid w:val="336655E6"/>
    <w:rsid w:val="364B52BB"/>
    <w:rsid w:val="39685162"/>
    <w:rsid w:val="48334949"/>
    <w:rsid w:val="488E4A41"/>
    <w:rsid w:val="4DA94F71"/>
    <w:rsid w:val="55706FAC"/>
    <w:rsid w:val="5A78227C"/>
    <w:rsid w:val="5DC322AC"/>
    <w:rsid w:val="63853B82"/>
    <w:rsid w:val="66725C5D"/>
    <w:rsid w:val="6B240CAD"/>
    <w:rsid w:val="6DE61479"/>
    <w:rsid w:val="702A521E"/>
    <w:rsid w:val="709941E3"/>
    <w:rsid w:val="7C167834"/>
    <w:rsid w:val="7E6A3331"/>
    <w:rsid w:val="7F6F3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102</Pages>
  <Words>6605</Words>
  <Characters>37653</Characters>
  <Lines>313</Lines>
  <Paragraphs>88</Paragraphs>
  <TotalTime>0</TotalTime>
  <ScaleCrop>false</ScaleCrop>
  <LinksUpToDate>false</LinksUpToDate>
  <CharactersWithSpaces>44170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2020-10-19T02:57:00Z</dcterms:created>
  <dc:creator>Administrator</dc:creator>
  <cp:lastModifiedBy>阵雨</cp:lastModifiedBy>
  <dcterms:modified xsi:type="dcterms:W3CDTF">2020-11-30T09:49:44Z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