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3E365" w14:textId="6AC7BB13" w:rsidR="002B0070" w:rsidRPr="00B546A2" w:rsidRDefault="00E356EC" w:rsidP="00B84353">
      <w:pPr>
        <w:adjustRightInd w:val="0"/>
        <w:snapToGrid w:val="0"/>
        <w:spacing w:line="276" w:lineRule="auto"/>
        <w:jc w:val="center"/>
        <w:rPr>
          <w:rFonts w:ascii="Times New Roman" w:eastAsia="方正小标宋_GBK" w:hAnsi="Times New Roman" w:cs="Times New Roman"/>
          <w:b/>
          <w:color w:val="000000" w:themeColor="text1"/>
          <w:sz w:val="30"/>
          <w:szCs w:val="30"/>
        </w:rPr>
      </w:pPr>
      <w:r w:rsidRPr="00B546A2">
        <w:rPr>
          <w:rFonts w:ascii="Times New Roman" w:eastAsia="方正小标宋_GBK" w:hAnsi="Times New Roman" w:cs="Times New Roman"/>
          <w:b/>
          <w:color w:val="000000" w:themeColor="text1"/>
          <w:sz w:val="30"/>
          <w:szCs w:val="30"/>
        </w:rPr>
        <w:t>三江侗族自治县老堡乡国土空间</w:t>
      </w:r>
      <w:r w:rsidR="004633AD" w:rsidRPr="00B546A2">
        <w:rPr>
          <w:rFonts w:ascii="Times New Roman" w:eastAsia="方正小标宋_GBK" w:hAnsi="Times New Roman" w:cs="Times New Roman"/>
          <w:b/>
          <w:color w:val="000000" w:themeColor="text1"/>
          <w:sz w:val="30"/>
          <w:szCs w:val="30"/>
        </w:rPr>
        <w:t>规划</w:t>
      </w:r>
      <w:r w:rsidRPr="00B546A2">
        <w:rPr>
          <w:rFonts w:ascii="Times New Roman" w:eastAsia="方正小标宋_GBK" w:hAnsi="Times New Roman" w:cs="Times New Roman"/>
          <w:b/>
          <w:color w:val="000000" w:themeColor="text1"/>
          <w:sz w:val="30"/>
          <w:szCs w:val="30"/>
        </w:rPr>
        <w:t>（</w:t>
      </w:r>
      <w:r w:rsidRPr="00B546A2">
        <w:rPr>
          <w:rFonts w:ascii="Times New Roman" w:eastAsia="方正小标宋_GBK" w:hAnsi="Times New Roman" w:cs="Times New Roman"/>
          <w:b/>
          <w:color w:val="000000" w:themeColor="text1"/>
          <w:sz w:val="30"/>
          <w:szCs w:val="30"/>
        </w:rPr>
        <w:t>2021</w:t>
      </w:r>
      <w:r w:rsidR="00773E34" w:rsidRPr="00B546A2">
        <w:rPr>
          <w:rFonts w:ascii="Times New Roman" w:eastAsia="方正小标宋_GBK" w:hAnsi="Times New Roman" w:cs="Times New Roman" w:hint="eastAsia"/>
          <w:b/>
          <w:color w:val="000000" w:themeColor="text1"/>
          <w:sz w:val="30"/>
          <w:szCs w:val="30"/>
        </w:rPr>
        <w:t>—</w:t>
      </w:r>
      <w:r w:rsidRPr="00B546A2">
        <w:rPr>
          <w:rFonts w:ascii="Times New Roman" w:eastAsia="方正小标宋_GBK" w:hAnsi="Times New Roman" w:cs="Times New Roman"/>
          <w:b/>
          <w:color w:val="000000" w:themeColor="text1"/>
          <w:sz w:val="30"/>
          <w:szCs w:val="30"/>
        </w:rPr>
        <w:t>2035</w:t>
      </w:r>
      <w:r w:rsidRPr="00B546A2">
        <w:rPr>
          <w:rFonts w:ascii="Times New Roman" w:eastAsia="方正小标宋_GBK" w:hAnsi="Times New Roman" w:cs="Times New Roman"/>
          <w:b/>
          <w:color w:val="000000" w:themeColor="text1"/>
          <w:sz w:val="30"/>
          <w:szCs w:val="30"/>
        </w:rPr>
        <w:t>年）</w:t>
      </w:r>
    </w:p>
    <w:p w14:paraId="685DA2F8" w14:textId="2A30CAE1" w:rsidR="004633AD" w:rsidRPr="00B546A2" w:rsidRDefault="004633AD" w:rsidP="00B84353">
      <w:pPr>
        <w:adjustRightInd w:val="0"/>
        <w:snapToGrid w:val="0"/>
        <w:spacing w:line="276" w:lineRule="auto"/>
        <w:jc w:val="center"/>
        <w:rPr>
          <w:rFonts w:ascii="Times New Roman" w:eastAsia="方正小标宋_GBK" w:hAnsi="Times New Roman" w:cs="Times New Roman"/>
          <w:b/>
          <w:color w:val="000000" w:themeColor="text1"/>
          <w:sz w:val="30"/>
          <w:szCs w:val="30"/>
        </w:rPr>
      </w:pPr>
      <w:r w:rsidRPr="00B546A2">
        <w:rPr>
          <w:rFonts w:ascii="Times New Roman" w:eastAsia="方正小标宋_GBK" w:hAnsi="Times New Roman" w:cs="Times New Roman"/>
          <w:b/>
          <w:color w:val="000000" w:themeColor="text1"/>
          <w:sz w:val="30"/>
          <w:szCs w:val="30"/>
        </w:rPr>
        <w:t>草案公示</w:t>
      </w:r>
    </w:p>
    <w:p w14:paraId="6B4203EB" w14:textId="77777777" w:rsidR="004633AD" w:rsidRPr="00B546A2" w:rsidRDefault="004633AD" w:rsidP="00B84353">
      <w:pPr>
        <w:adjustRightInd w:val="0"/>
        <w:snapToGrid w:val="0"/>
        <w:spacing w:line="276" w:lineRule="auto"/>
        <w:jc w:val="center"/>
        <w:rPr>
          <w:rFonts w:ascii="Times New Roman" w:eastAsia="方正小标宋_GBK" w:hAnsi="Times New Roman" w:cs="Times New Roman"/>
          <w:b/>
          <w:color w:val="000000" w:themeColor="text1"/>
          <w:sz w:val="28"/>
          <w:szCs w:val="28"/>
        </w:rPr>
      </w:pPr>
      <w:r w:rsidRPr="00B546A2">
        <w:rPr>
          <w:rFonts w:ascii="Times New Roman" w:eastAsia="方正小标宋_GBK" w:hAnsi="Times New Roman" w:cs="Times New Roman"/>
          <w:b/>
          <w:color w:val="000000" w:themeColor="text1"/>
          <w:sz w:val="28"/>
          <w:szCs w:val="28"/>
        </w:rPr>
        <w:t>（公众意见征询）</w:t>
      </w:r>
    </w:p>
    <w:p w14:paraId="5E9D49ED" w14:textId="77777777" w:rsidR="004633AD" w:rsidRPr="00B546A2" w:rsidRDefault="004633AD"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r w:rsidRPr="00B546A2">
        <w:rPr>
          <w:rFonts w:ascii="Times New Roman" w:eastAsia="黑体" w:hAnsi="Times New Roman" w:cs="Times New Roman"/>
          <w:b/>
          <w:bCs/>
          <w:color w:val="000000" w:themeColor="text1"/>
          <w:sz w:val="32"/>
          <w:szCs w:val="32"/>
        </w:rPr>
        <w:t>规划范围与</w:t>
      </w:r>
      <w:r w:rsidR="00E356EC" w:rsidRPr="00B546A2">
        <w:rPr>
          <w:rFonts w:ascii="Times New Roman" w:eastAsia="黑体" w:hAnsi="Times New Roman" w:cs="Times New Roman"/>
          <w:b/>
          <w:bCs/>
          <w:color w:val="000000" w:themeColor="text1"/>
          <w:sz w:val="32"/>
          <w:szCs w:val="32"/>
        </w:rPr>
        <w:t>期限</w:t>
      </w:r>
    </w:p>
    <w:p w14:paraId="5329F72B" w14:textId="77777777" w:rsidR="000966F6" w:rsidRPr="00B546A2" w:rsidRDefault="000966F6"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（一）规划范围</w:t>
      </w:r>
    </w:p>
    <w:p w14:paraId="0BFBFFF2" w14:textId="77777777" w:rsidR="000966F6"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规划范围包括老堡乡行政区内全部陆域国土空间，下辖</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个社区和</w:t>
      </w:r>
      <w:r w:rsidRPr="00B546A2">
        <w:rPr>
          <w:rFonts w:ascii="Times New Roman" w:eastAsia="仿宋_GB2312" w:hAnsi="Times New Roman" w:cs="Times New Roman"/>
          <w:color w:val="000000" w:themeColor="text1"/>
          <w:sz w:val="32"/>
          <w:szCs w:val="32"/>
        </w:rPr>
        <w:t>10</w:t>
      </w:r>
      <w:r w:rsidRPr="00B546A2">
        <w:rPr>
          <w:rFonts w:ascii="Times New Roman" w:eastAsia="仿宋_GB2312" w:hAnsi="Times New Roman" w:cs="Times New Roman"/>
          <w:color w:val="000000" w:themeColor="text1"/>
          <w:sz w:val="32"/>
          <w:szCs w:val="32"/>
        </w:rPr>
        <w:t>个行政村，包括：老堡社区、坡头村、曲村、塘库村、</w:t>
      </w:r>
      <w:proofErr w:type="gramStart"/>
      <w:r w:rsidRPr="00B546A2">
        <w:rPr>
          <w:rFonts w:ascii="Times New Roman" w:eastAsia="仿宋_GB2312" w:hAnsi="Times New Roman" w:cs="Times New Roman"/>
          <w:color w:val="000000" w:themeColor="text1"/>
          <w:sz w:val="32"/>
          <w:szCs w:val="32"/>
        </w:rPr>
        <w:t>东竹村</w:t>
      </w:r>
      <w:proofErr w:type="gramEnd"/>
      <w:r w:rsidRPr="00B546A2">
        <w:rPr>
          <w:rFonts w:ascii="Times New Roman" w:eastAsia="仿宋_GB2312" w:hAnsi="Times New Roman" w:cs="Times New Roman"/>
          <w:color w:val="000000" w:themeColor="text1"/>
          <w:sz w:val="32"/>
          <w:szCs w:val="32"/>
        </w:rPr>
        <w:t>、老堡村、</w:t>
      </w:r>
      <w:proofErr w:type="gramStart"/>
      <w:r w:rsidRPr="00B546A2">
        <w:rPr>
          <w:rFonts w:ascii="Times New Roman" w:eastAsia="仿宋_GB2312" w:hAnsi="Times New Roman" w:cs="Times New Roman"/>
          <w:color w:val="000000" w:themeColor="text1"/>
          <w:sz w:val="32"/>
          <w:szCs w:val="32"/>
        </w:rPr>
        <w:t>漾口村</w:t>
      </w:r>
      <w:proofErr w:type="gramEnd"/>
      <w:r w:rsidRPr="00B546A2">
        <w:rPr>
          <w:rFonts w:ascii="Times New Roman" w:eastAsia="仿宋_GB2312" w:hAnsi="Times New Roman" w:cs="Times New Roman"/>
          <w:color w:val="000000" w:themeColor="text1"/>
          <w:sz w:val="32"/>
          <w:szCs w:val="32"/>
        </w:rPr>
        <w:t>、车田村、老巴村、边浪村和白文村。集镇区包括乡政府所在地老堡社区以及老堡村部分区域</w:t>
      </w:r>
      <w:r w:rsidR="000966F6" w:rsidRPr="00B546A2">
        <w:rPr>
          <w:rFonts w:ascii="Times New Roman" w:eastAsia="仿宋_GB2312" w:hAnsi="Times New Roman" w:cs="Times New Roman"/>
          <w:color w:val="000000" w:themeColor="text1"/>
          <w:sz w:val="32"/>
          <w:szCs w:val="32"/>
        </w:rPr>
        <w:t>。</w:t>
      </w:r>
    </w:p>
    <w:p w14:paraId="5D9699CA" w14:textId="77777777" w:rsidR="00E356EC" w:rsidRPr="00B546A2" w:rsidRDefault="000966F6"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规划层次</w:t>
      </w:r>
      <w:proofErr w:type="gramStart"/>
      <w:r w:rsidRPr="00B546A2">
        <w:rPr>
          <w:rFonts w:ascii="Times New Roman" w:eastAsia="仿宋_GB2312" w:hAnsi="Times New Roman" w:cs="Times New Roman"/>
          <w:color w:val="000000" w:themeColor="text1"/>
          <w:sz w:val="32"/>
          <w:szCs w:val="32"/>
        </w:rPr>
        <w:t>包括乡域和</w:t>
      </w:r>
      <w:proofErr w:type="gramEnd"/>
      <w:r w:rsidRPr="00B546A2">
        <w:rPr>
          <w:rFonts w:ascii="Times New Roman" w:eastAsia="仿宋_GB2312" w:hAnsi="Times New Roman" w:cs="Times New Roman"/>
          <w:color w:val="000000" w:themeColor="text1"/>
          <w:sz w:val="32"/>
          <w:szCs w:val="32"/>
        </w:rPr>
        <w:t>集镇区两个层次。</w:t>
      </w:r>
      <w:proofErr w:type="gramStart"/>
      <w:r w:rsidRPr="00B546A2">
        <w:rPr>
          <w:rFonts w:ascii="Times New Roman" w:eastAsia="仿宋_GB2312" w:hAnsi="Times New Roman" w:cs="Times New Roman"/>
          <w:color w:val="000000" w:themeColor="text1"/>
          <w:sz w:val="32"/>
          <w:szCs w:val="32"/>
        </w:rPr>
        <w:t>乡域主要</w:t>
      </w:r>
      <w:proofErr w:type="gramEnd"/>
      <w:r w:rsidRPr="00B546A2">
        <w:rPr>
          <w:rFonts w:ascii="Times New Roman" w:eastAsia="仿宋_GB2312" w:hAnsi="Times New Roman" w:cs="Times New Roman"/>
          <w:color w:val="000000" w:themeColor="text1"/>
          <w:sz w:val="32"/>
          <w:szCs w:val="32"/>
        </w:rPr>
        <w:t>统筹全域全要素规划管理，侧重国土空间开发保护的战略部署和总体格局；集镇区进一步细化土地使用和空间布局，侧重功能完善和结构优化。</w:t>
      </w:r>
    </w:p>
    <w:p w14:paraId="7596C108" w14:textId="77777777" w:rsidR="000966F6" w:rsidRPr="00B546A2" w:rsidRDefault="000966F6"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（二）规划期限</w:t>
      </w:r>
    </w:p>
    <w:p w14:paraId="33784A44" w14:textId="699B16FB" w:rsidR="004633AD" w:rsidRPr="00B546A2" w:rsidRDefault="000266C2"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规划期限与《三江侗族自治县国土空间</w:t>
      </w:r>
      <w:r w:rsidR="002B75E2" w:rsidRPr="00B546A2">
        <w:rPr>
          <w:rFonts w:ascii="Times New Roman" w:eastAsia="仿宋_GB2312" w:hAnsi="Times New Roman" w:cs="Times New Roman" w:hint="eastAsia"/>
          <w:color w:val="000000" w:themeColor="text1"/>
          <w:sz w:val="32"/>
          <w:szCs w:val="32"/>
        </w:rPr>
        <w:t>总体</w:t>
      </w:r>
      <w:r w:rsidRPr="00B546A2">
        <w:rPr>
          <w:rFonts w:ascii="Times New Roman" w:eastAsia="仿宋_GB2312" w:hAnsi="Times New Roman" w:cs="Times New Roman"/>
          <w:color w:val="000000" w:themeColor="text1"/>
          <w:sz w:val="32"/>
          <w:szCs w:val="32"/>
        </w:rPr>
        <w:t>规划（</w:t>
      </w:r>
      <w:r w:rsidRPr="00B546A2">
        <w:rPr>
          <w:rFonts w:ascii="Times New Roman" w:eastAsia="仿宋_GB2312" w:hAnsi="Times New Roman" w:cs="Times New Roman"/>
          <w:color w:val="000000" w:themeColor="text1"/>
          <w:sz w:val="32"/>
          <w:szCs w:val="32"/>
        </w:rPr>
        <w:t>2021—2035</w:t>
      </w:r>
      <w:r w:rsidRPr="00B546A2">
        <w:rPr>
          <w:rFonts w:ascii="Times New Roman" w:eastAsia="仿宋_GB2312" w:hAnsi="Times New Roman" w:cs="Times New Roman"/>
          <w:color w:val="000000" w:themeColor="text1"/>
          <w:sz w:val="32"/>
          <w:szCs w:val="32"/>
        </w:rPr>
        <w:t>年）》保持一致，</w:t>
      </w:r>
      <w:r w:rsidR="002B75E2" w:rsidRPr="00B546A2">
        <w:rPr>
          <w:rFonts w:ascii="Times New Roman" w:eastAsia="仿宋_GB2312" w:hAnsi="Times New Roman" w:cs="Times New Roman" w:hint="eastAsia"/>
          <w:color w:val="000000" w:themeColor="text1"/>
          <w:sz w:val="32"/>
          <w:szCs w:val="32"/>
        </w:rPr>
        <w:t>规划期</w:t>
      </w:r>
      <w:r w:rsidR="000966F6" w:rsidRPr="00B546A2">
        <w:rPr>
          <w:rFonts w:ascii="Times New Roman" w:eastAsia="仿宋_GB2312" w:hAnsi="Times New Roman" w:cs="Times New Roman"/>
          <w:color w:val="000000" w:themeColor="text1"/>
          <w:sz w:val="32"/>
          <w:szCs w:val="32"/>
        </w:rPr>
        <w:t>为</w:t>
      </w:r>
      <w:r w:rsidR="000966F6" w:rsidRPr="00B546A2">
        <w:rPr>
          <w:rFonts w:ascii="Times New Roman" w:eastAsia="仿宋_GB2312" w:hAnsi="Times New Roman" w:cs="Times New Roman"/>
          <w:color w:val="000000" w:themeColor="text1"/>
          <w:sz w:val="32"/>
          <w:szCs w:val="32"/>
        </w:rPr>
        <w:t>2021</w:t>
      </w:r>
      <w:r w:rsidR="000966F6" w:rsidRPr="00B546A2">
        <w:rPr>
          <w:rFonts w:ascii="Times New Roman" w:eastAsia="仿宋_GB2312" w:hAnsi="Times New Roman" w:cs="Times New Roman"/>
          <w:color w:val="000000" w:themeColor="text1"/>
          <w:sz w:val="32"/>
          <w:szCs w:val="32"/>
        </w:rPr>
        <w:t>至</w:t>
      </w:r>
      <w:r w:rsidR="000966F6" w:rsidRPr="00B546A2">
        <w:rPr>
          <w:rFonts w:ascii="Times New Roman" w:eastAsia="仿宋_GB2312" w:hAnsi="Times New Roman" w:cs="Times New Roman"/>
          <w:color w:val="000000" w:themeColor="text1"/>
          <w:sz w:val="32"/>
          <w:szCs w:val="32"/>
        </w:rPr>
        <w:t>2035</w:t>
      </w:r>
      <w:r w:rsidR="000966F6" w:rsidRPr="00B546A2">
        <w:rPr>
          <w:rFonts w:ascii="Times New Roman" w:eastAsia="仿宋_GB2312" w:hAnsi="Times New Roman" w:cs="Times New Roman"/>
          <w:color w:val="000000" w:themeColor="text1"/>
          <w:sz w:val="32"/>
          <w:szCs w:val="32"/>
        </w:rPr>
        <w:t>年</w:t>
      </w:r>
      <w:r w:rsidR="002B75E2" w:rsidRPr="00B546A2">
        <w:rPr>
          <w:rFonts w:ascii="Times New Roman" w:eastAsia="仿宋_GB2312" w:hAnsi="Times New Roman" w:cs="Times New Roman" w:hint="eastAsia"/>
          <w:color w:val="000000" w:themeColor="text1"/>
          <w:sz w:val="32"/>
          <w:szCs w:val="32"/>
        </w:rPr>
        <w:t>，</w:t>
      </w:r>
      <w:proofErr w:type="gramStart"/>
      <w:r w:rsidR="002B75E2" w:rsidRPr="00B546A2">
        <w:rPr>
          <w:rFonts w:ascii="Times New Roman" w:eastAsia="仿宋_GB2312" w:hAnsi="Times New Roman" w:cs="Times New Roman" w:hint="eastAsia"/>
          <w:color w:val="000000" w:themeColor="text1"/>
          <w:sz w:val="32"/>
          <w:szCs w:val="32"/>
        </w:rPr>
        <w:t>其中</w:t>
      </w:r>
      <w:r w:rsidR="000966F6" w:rsidRPr="00B546A2">
        <w:rPr>
          <w:rFonts w:ascii="Times New Roman" w:eastAsia="仿宋_GB2312" w:hAnsi="Times New Roman" w:cs="Times New Roman"/>
          <w:color w:val="000000" w:themeColor="text1"/>
          <w:sz w:val="32"/>
          <w:szCs w:val="32"/>
        </w:rPr>
        <w:t>基</w:t>
      </w:r>
      <w:proofErr w:type="gramEnd"/>
      <w:r w:rsidR="000966F6" w:rsidRPr="00B546A2">
        <w:rPr>
          <w:rFonts w:ascii="Times New Roman" w:eastAsia="仿宋_GB2312" w:hAnsi="Times New Roman" w:cs="Times New Roman"/>
          <w:color w:val="000000" w:themeColor="text1"/>
          <w:sz w:val="32"/>
          <w:szCs w:val="32"/>
        </w:rPr>
        <w:t>期年为</w:t>
      </w:r>
      <w:r w:rsidR="000966F6" w:rsidRPr="00B546A2">
        <w:rPr>
          <w:rFonts w:ascii="Times New Roman" w:eastAsia="仿宋_GB2312" w:hAnsi="Times New Roman" w:cs="Times New Roman"/>
          <w:color w:val="000000" w:themeColor="text1"/>
          <w:sz w:val="32"/>
          <w:szCs w:val="32"/>
        </w:rPr>
        <w:t>2020</w:t>
      </w:r>
      <w:r w:rsidR="000966F6" w:rsidRPr="00B546A2">
        <w:rPr>
          <w:rFonts w:ascii="Times New Roman" w:eastAsia="仿宋_GB2312" w:hAnsi="Times New Roman" w:cs="Times New Roman"/>
          <w:color w:val="000000" w:themeColor="text1"/>
          <w:sz w:val="32"/>
          <w:szCs w:val="32"/>
        </w:rPr>
        <w:t>年，规划近期年为</w:t>
      </w:r>
      <w:r w:rsidR="000966F6" w:rsidRPr="00B546A2">
        <w:rPr>
          <w:rFonts w:ascii="Times New Roman" w:eastAsia="仿宋_GB2312" w:hAnsi="Times New Roman" w:cs="Times New Roman"/>
          <w:color w:val="000000" w:themeColor="text1"/>
          <w:sz w:val="32"/>
          <w:szCs w:val="32"/>
        </w:rPr>
        <w:t>2025</w:t>
      </w:r>
      <w:r w:rsidR="000966F6" w:rsidRPr="00B546A2">
        <w:rPr>
          <w:rFonts w:ascii="Times New Roman" w:eastAsia="仿宋_GB2312" w:hAnsi="Times New Roman" w:cs="Times New Roman"/>
          <w:color w:val="000000" w:themeColor="text1"/>
          <w:sz w:val="32"/>
          <w:szCs w:val="32"/>
        </w:rPr>
        <w:t>年，规划目标年为</w:t>
      </w:r>
      <w:r w:rsidR="000966F6" w:rsidRPr="00B546A2">
        <w:rPr>
          <w:rFonts w:ascii="Times New Roman" w:eastAsia="仿宋_GB2312" w:hAnsi="Times New Roman" w:cs="Times New Roman"/>
          <w:color w:val="000000" w:themeColor="text1"/>
          <w:sz w:val="32"/>
          <w:szCs w:val="32"/>
        </w:rPr>
        <w:t>2035</w:t>
      </w:r>
      <w:r w:rsidR="000966F6" w:rsidRPr="00B546A2">
        <w:rPr>
          <w:rFonts w:ascii="Times New Roman" w:eastAsia="仿宋_GB2312" w:hAnsi="Times New Roman" w:cs="Times New Roman"/>
          <w:color w:val="000000" w:themeColor="text1"/>
          <w:sz w:val="32"/>
          <w:szCs w:val="32"/>
        </w:rPr>
        <w:t>年，远景展望至</w:t>
      </w:r>
      <w:r w:rsidR="000966F6" w:rsidRPr="00B546A2">
        <w:rPr>
          <w:rFonts w:ascii="Times New Roman" w:eastAsia="仿宋_GB2312" w:hAnsi="Times New Roman" w:cs="Times New Roman"/>
          <w:color w:val="000000" w:themeColor="text1"/>
          <w:sz w:val="32"/>
          <w:szCs w:val="32"/>
        </w:rPr>
        <w:t>2050</w:t>
      </w:r>
      <w:r w:rsidR="000966F6" w:rsidRPr="00B546A2">
        <w:rPr>
          <w:rFonts w:ascii="Times New Roman" w:eastAsia="仿宋_GB2312" w:hAnsi="Times New Roman" w:cs="Times New Roman"/>
          <w:color w:val="000000" w:themeColor="text1"/>
          <w:sz w:val="32"/>
          <w:szCs w:val="32"/>
        </w:rPr>
        <w:t>年。</w:t>
      </w:r>
    </w:p>
    <w:p w14:paraId="28C5DE02" w14:textId="77777777" w:rsidR="004633AD" w:rsidRPr="00B546A2" w:rsidRDefault="004633AD"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r w:rsidRPr="00B546A2">
        <w:rPr>
          <w:rFonts w:ascii="Times New Roman" w:eastAsia="黑体" w:hAnsi="Times New Roman" w:cs="Times New Roman"/>
          <w:b/>
          <w:bCs/>
          <w:color w:val="000000" w:themeColor="text1"/>
          <w:sz w:val="32"/>
          <w:szCs w:val="32"/>
        </w:rPr>
        <w:t>发展定位</w:t>
      </w:r>
      <w:r w:rsidR="00E356EC" w:rsidRPr="00B546A2">
        <w:rPr>
          <w:rFonts w:ascii="Times New Roman" w:eastAsia="黑体" w:hAnsi="Times New Roman" w:cs="Times New Roman"/>
          <w:b/>
          <w:bCs/>
          <w:color w:val="000000" w:themeColor="text1"/>
          <w:sz w:val="32"/>
          <w:szCs w:val="32"/>
        </w:rPr>
        <w:t>与目标</w:t>
      </w:r>
    </w:p>
    <w:p w14:paraId="49E2BB42"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（一）发展定位和集镇性质</w:t>
      </w:r>
    </w:p>
    <w:p w14:paraId="1A36A639" w14:textId="51A77B0D"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规划老堡乡发展定位为三江侗族自治县生态保护</w:t>
      </w:r>
      <w:r w:rsidR="008E2FCB" w:rsidRPr="00B546A2">
        <w:rPr>
          <w:rFonts w:ascii="Times New Roman" w:eastAsia="仿宋_GB2312" w:hAnsi="Times New Roman" w:cs="Times New Roman" w:hint="eastAsia"/>
          <w:color w:val="000000" w:themeColor="text1"/>
          <w:sz w:val="32"/>
          <w:szCs w:val="32"/>
        </w:rPr>
        <w:t>重点</w:t>
      </w:r>
      <w:r w:rsidR="008E2FCB" w:rsidRPr="00B546A2">
        <w:rPr>
          <w:rFonts w:ascii="Times New Roman" w:eastAsia="仿宋_GB2312" w:hAnsi="Times New Roman" w:cs="Times New Roman" w:hint="eastAsia"/>
          <w:color w:val="000000" w:themeColor="text1"/>
          <w:sz w:val="32"/>
          <w:szCs w:val="32"/>
        </w:rPr>
        <w:lastRenderedPageBreak/>
        <w:t>乡镇</w:t>
      </w:r>
      <w:r w:rsidRPr="00B546A2">
        <w:rPr>
          <w:rFonts w:ascii="Times New Roman" w:eastAsia="仿宋_GB2312" w:hAnsi="Times New Roman" w:cs="Times New Roman"/>
          <w:color w:val="000000" w:themeColor="text1"/>
          <w:sz w:val="32"/>
          <w:szCs w:val="32"/>
        </w:rPr>
        <w:t>、重要的农文旅融合发展区和特色农产品生产基地。</w:t>
      </w:r>
      <w:r w:rsidRPr="00B546A2">
        <w:rPr>
          <w:rFonts w:ascii="Times New Roman" w:eastAsia="仿宋_GB2312" w:hAnsi="Times New Roman" w:cs="Times New Roman"/>
          <w:color w:val="000000" w:themeColor="text1"/>
          <w:sz w:val="32"/>
          <w:szCs w:val="32"/>
        </w:rPr>
        <w:t xml:space="preserve"> </w:t>
      </w:r>
    </w:p>
    <w:p w14:paraId="3D93AAFB" w14:textId="200ACCF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集镇性质为老堡乡乡</w:t>
      </w:r>
      <w:proofErr w:type="gramStart"/>
      <w:r w:rsidRPr="00B546A2">
        <w:rPr>
          <w:rFonts w:ascii="Times New Roman" w:eastAsia="仿宋_GB2312" w:hAnsi="Times New Roman" w:cs="Times New Roman"/>
          <w:color w:val="000000" w:themeColor="text1"/>
          <w:sz w:val="32"/>
          <w:szCs w:val="32"/>
        </w:rPr>
        <w:t>域综合</w:t>
      </w:r>
      <w:proofErr w:type="gramEnd"/>
      <w:r w:rsidRPr="00B546A2">
        <w:rPr>
          <w:rFonts w:ascii="Times New Roman" w:eastAsia="仿宋_GB2312" w:hAnsi="Times New Roman" w:cs="Times New Roman"/>
          <w:color w:val="000000" w:themeColor="text1"/>
          <w:sz w:val="32"/>
          <w:szCs w:val="32"/>
        </w:rPr>
        <w:t>服务中心。</w:t>
      </w:r>
    </w:p>
    <w:p w14:paraId="65132397"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（二）发展目标</w:t>
      </w:r>
    </w:p>
    <w:p w14:paraId="2A4951D7" w14:textId="24A67360" w:rsidR="00DD4859" w:rsidRPr="00B546A2" w:rsidRDefault="00CD6C0D"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hint="eastAsia"/>
          <w:color w:val="000000" w:themeColor="text1"/>
          <w:sz w:val="32"/>
          <w:szCs w:val="32"/>
        </w:rPr>
        <w:t>至</w:t>
      </w:r>
      <w:r w:rsidR="00DD4859" w:rsidRPr="00B546A2">
        <w:rPr>
          <w:rFonts w:ascii="Times New Roman" w:eastAsia="仿宋_GB2312" w:hAnsi="Times New Roman" w:cs="Times New Roman"/>
          <w:color w:val="000000" w:themeColor="text1"/>
          <w:sz w:val="32"/>
          <w:szCs w:val="32"/>
        </w:rPr>
        <w:t>2025</w:t>
      </w:r>
      <w:r w:rsidR="00DD4859" w:rsidRPr="00B546A2">
        <w:rPr>
          <w:rFonts w:ascii="Times New Roman" w:eastAsia="仿宋_GB2312" w:hAnsi="Times New Roman" w:cs="Times New Roman"/>
          <w:color w:val="000000" w:themeColor="text1"/>
          <w:sz w:val="32"/>
          <w:szCs w:val="32"/>
        </w:rPr>
        <w:t>年：各级生态功能区保护和修复体系</w:t>
      </w:r>
      <w:r w:rsidR="00F752A0" w:rsidRPr="00B546A2">
        <w:rPr>
          <w:rFonts w:ascii="Times New Roman" w:eastAsia="仿宋_GB2312" w:hAnsi="Times New Roman" w:cs="Times New Roman" w:hint="eastAsia"/>
          <w:color w:val="000000" w:themeColor="text1"/>
          <w:sz w:val="32"/>
          <w:szCs w:val="32"/>
        </w:rPr>
        <w:t>基本</w:t>
      </w:r>
      <w:r w:rsidR="00DD4859" w:rsidRPr="00B546A2">
        <w:rPr>
          <w:rFonts w:ascii="Times New Roman" w:eastAsia="仿宋_GB2312" w:hAnsi="Times New Roman" w:cs="Times New Roman"/>
          <w:color w:val="000000" w:themeColor="text1"/>
          <w:sz w:val="32"/>
          <w:szCs w:val="32"/>
        </w:rPr>
        <w:t>建立；农业产业格局得到优化，耕地保护</w:t>
      </w:r>
      <w:r w:rsidR="00F752A0" w:rsidRPr="00B546A2">
        <w:rPr>
          <w:rFonts w:ascii="Times New Roman" w:eastAsia="仿宋_GB2312" w:hAnsi="Times New Roman" w:cs="Times New Roman" w:hint="eastAsia"/>
          <w:color w:val="000000" w:themeColor="text1"/>
          <w:sz w:val="32"/>
          <w:szCs w:val="32"/>
        </w:rPr>
        <w:t>目标</w:t>
      </w:r>
      <w:r w:rsidR="00DD4859" w:rsidRPr="00B546A2">
        <w:rPr>
          <w:rFonts w:ascii="Times New Roman" w:eastAsia="仿宋_GB2312" w:hAnsi="Times New Roman" w:cs="Times New Roman"/>
          <w:color w:val="000000" w:themeColor="text1"/>
          <w:sz w:val="32"/>
          <w:szCs w:val="32"/>
        </w:rPr>
        <w:t>得到落实；产业融合度有所提升，充满活力的乡村发展格局基本奠定；国土空间的保护、利用、治理和修复水平明显提高。集镇区建设取得新进展，城乡体系进一步完善，国土空间格局日益完善。</w:t>
      </w:r>
    </w:p>
    <w:p w14:paraId="59D573DB" w14:textId="4DCD322F" w:rsidR="00DD4859" w:rsidRPr="00B546A2" w:rsidRDefault="00CD6C0D"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hint="eastAsia"/>
          <w:color w:val="000000" w:themeColor="text1"/>
          <w:sz w:val="32"/>
          <w:szCs w:val="32"/>
        </w:rPr>
        <w:t>至</w:t>
      </w:r>
      <w:r w:rsidR="00DD4859" w:rsidRPr="00B546A2">
        <w:rPr>
          <w:rFonts w:ascii="Times New Roman" w:eastAsia="仿宋_GB2312" w:hAnsi="Times New Roman" w:cs="Times New Roman"/>
          <w:color w:val="000000" w:themeColor="text1"/>
          <w:sz w:val="32"/>
          <w:szCs w:val="32"/>
        </w:rPr>
        <w:t>2035</w:t>
      </w:r>
      <w:r w:rsidR="00DD4859" w:rsidRPr="00B546A2">
        <w:rPr>
          <w:rFonts w:ascii="Times New Roman" w:eastAsia="仿宋_GB2312" w:hAnsi="Times New Roman" w:cs="Times New Roman"/>
          <w:color w:val="000000" w:themeColor="text1"/>
          <w:sz w:val="32"/>
          <w:szCs w:val="32"/>
        </w:rPr>
        <w:t>年：基本实现国土空间治理体系和治理能力现代化，优良的生态格局全面稳固，形成安全和谐、开放高效、魅力品质的国土空间格局，实现生产空间集约高效、生活空间宜居适度、生态空间山清水秀的可持续发展格局。集镇区的功能更加完善，品质大幅度提升。</w:t>
      </w:r>
    </w:p>
    <w:p w14:paraId="6CCA6EB9" w14:textId="77777777" w:rsidR="004633AD" w:rsidRPr="00B546A2" w:rsidRDefault="00AC6A49"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r w:rsidRPr="00B546A2">
        <w:rPr>
          <w:rFonts w:ascii="Times New Roman" w:eastAsia="黑体" w:hAnsi="Times New Roman" w:cs="Times New Roman"/>
          <w:b/>
          <w:bCs/>
          <w:color w:val="000000" w:themeColor="text1"/>
          <w:sz w:val="32"/>
          <w:szCs w:val="32"/>
        </w:rPr>
        <w:t>国土空间格局</w:t>
      </w:r>
    </w:p>
    <w:p w14:paraId="2D06AB11" w14:textId="77777777" w:rsidR="008A6D2E" w:rsidRPr="00B546A2" w:rsidRDefault="00C157BC"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w:t>
      </w:r>
      <w:r w:rsidR="00AC6A49" w:rsidRPr="00B546A2">
        <w:rPr>
          <w:rFonts w:ascii="Times New Roman" w:eastAsia="仿宋_GB2312" w:hAnsi="Times New Roman" w:cs="Times New Roman"/>
          <w:b/>
          <w:color w:val="000000" w:themeColor="text1"/>
          <w:sz w:val="32"/>
          <w:szCs w:val="32"/>
        </w:rPr>
        <w:t>主体功能区定位</w:t>
      </w:r>
    </w:p>
    <w:p w14:paraId="73DD6864" w14:textId="2042E018" w:rsidR="00C157BC" w:rsidRPr="00B546A2" w:rsidRDefault="00C157BC"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落实上位规划对老堡乡作为三江侗族自治县重点生态功能区的功能定位，严格落实生态保护红线刚性管控，严格控制开发强度，重点保护和修复生态环境。</w:t>
      </w:r>
    </w:p>
    <w:p w14:paraId="0FFAAD88" w14:textId="77777777" w:rsidR="00C157BC" w:rsidRPr="00B546A2" w:rsidRDefault="00C157BC"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（二）国土空间保护利用总体格局</w:t>
      </w:r>
    </w:p>
    <w:p w14:paraId="4D427EAB" w14:textId="7755D9F8" w:rsidR="00493489" w:rsidRPr="00B546A2" w:rsidRDefault="00C157BC"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坚持以资源环境承载能力为约束条件，以保护生态自然保护区为重点，充分发挥白云山、都柳江、浔江和</w:t>
      </w:r>
      <w:proofErr w:type="gramStart"/>
      <w:r w:rsidRPr="00B546A2">
        <w:rPr>
          <w:rFonts w:ascii="Times New Roman" w:eastAsia="仿宋_GB2312" w:hAnsi="Times New Roman" w:cs="Times New Roman"/>
          <w:color w:val="000000" w:themeColor="text1"/>
          <w:sz w:val="32"/>
          <w:szCs w:val="32"/>
        </w:rPr>
        <w:t>融江</w:t>
      </w:r>
      <w:proofErr w:type="gramEnd"/>
      <w:r w:rsidR="000F5A50" w:rsidRPr="00B546A2">
        <w:rPr>
          <w:rFonts w:ascii="Times New Roman" w:eastAsia="仿宋_GB2312" w:hAnsi="Times New Roman" w:cs="Times New Roman" w:hint="eastAsia"/>
          <w:color w:val="000000" w:themeColor="text1"/>
          <w:sz w:val="32"/>
          <w:szCs w:val="32"/>
        </w:rPr>
        <w:t>等</w:t>
      </w:r>
      <w:r w:rsidRPr="00B546A2">
        <w:rPr>
          <w:rFonts w:ascii="Times New Roman" w:eastAsia="仿宋_GB2312" w:hAnsi="Times New Roman" w:cs="Times New Roman"/>
          <w:color w:val="000000" w:themeColor="text1"/>
          <w:sz w:val="32"/>
          <w:szCs w:val="32"/>
        </w:rPr>
        <w:t>生态资源优势，统筹各类保护类要素和全域交通、产业等发展</w:t>
      </w:r>
      <w:r w:rsidRPr="00B546A2">
        <w:rPr>
          <w:rFonts w:ascii="Times New Roman" w:eastAsia="仿宋_GB2312" w:hAnsi="Times New Roman" w:cs="Times New Roman"/>
          <w:color w:val="000000" w:themeColor="text1"/>
          <w:sz w:val="32"/>
          <w:szCs w:val="32"/>
        </w:rPr>
        <w:lastRenderedPageBreak/>
        <w:t>类要素配置，发展生态农业和生态文旅，构建</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一屏两廊，一核两区</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的国土开发保护格局。</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一屏</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是指落实上位规划划定的大苗山生态屏障，</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两廊</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分别指都柳江</w:t>
      </w:r>
      <w:proofErr w:type="gramStart"/>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融江生态</w:t>
      </w:r>
      <w:proofErr w:type="gramEnd"/>
      <w:r w:rsidR="00493489" w:rsidRPr="00B546A2">
        <w:rPr>
          <w:rFonts w:ascii="Times New Roman" w:eastAsia="仿宋_GB2312" w:hAnsi="Times New Roman" w:cs="Times New Roman"/>
          <w:color w:val="000000" w:themeColor="text1"/>
          <w:sz w:val="32"/>
          <w:szCs w:val="32"/>
        </w:rPr>
        <w:t>廊道、浔江生态廊道，</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一核</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是指以集镇区为主的高品质公共服务发展核心，</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两区</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指生态种养发展区和粮食主产区。</w:t>
      </w:r>
    </w:p>
    <w:p w14:paraId="0FD8473A" w14:textId="77777777" w:rsidR="00C157BC" w:rsidRPr="00B546A2" w:rsidRDefault="00C157BC"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（三）农业空间格局</w:t>
      </w:r>
    </w:p>
    <w:p w14:paraId="77312401" w14:textId="0E9B01EE" w:rsidR="00C157BC" w:rsidRPr="00B546A2" w:rsidRDefault="00C157BC"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以</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落实上位要求</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谋划自身发展</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为导向，立足</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两茶</w:t>
      </w:r>
      <w:proofErr w:type="gramStart"/>
      <w:r w:rsidRPr="00B546A2">
        <w:rPr>
          <w:rFonts w:ascii="Times New Roman" w:eastAsia="仿宋_GB2312" w:hAnsi="Times New Roman" w:cs="Times New Roman"/>
          <w:color w:val="000000" w:themeColor="text1"/>
          <w:sz w:val="32"/>
          <w:szCs w:val="32"/>
        </w:rPr>
        <w:t>一</w:t>
      </w:r>
      <w:proofErr w:type="gramEnd"/>
      <w:r w:rsidRPr="00B546A2">
        <w:rPr>
          <w:rFonts w:ascii="Times New Roman" w:eastAsia="仿宋_GB2312" w:hAnsi="Times New Roman" w:cs="Times New Roman"/>
          <w:color w:val="000000" w:themeColor="text1"/>
          <w:sz w:val="32"/>
          <w:szCs w:val="32"/>
        </w:rPr>
        <w:t>木</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、稻鱼种养、水果、林下经济等产业基础，发挥生态本底资源优势，合理划分老堡乡粮食生产功能区和生态种养发展区，稳固示范区农用地的生产功能，推进现代农业与二、三产业融合发展，形成</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两区多点</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的农业发展格局。</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两区</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是指粮食主产区和生态种养发展区，</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多点</w:t>
      </w:r>
      <w:r w:rsidR="00493489" w:rsidRPr="00B546A2">
        <w:rPr>
          <w:rFonts w:ascii="Times New Roman" w:eastAsia="仿宋_GB2312" w:hAnsi="Times New Roman" w:cs="Times New Roman"/>
          <w:color w:val="000000" w:themeColor="text1"/>
          <w:sz w:val="32"/>
          <w:szCs w:val="32"/>
        </w:rPr>
        <w:t>”</w:t>
      </w:r>
      <w:r w:rsidR="00493489" w:rsidRPr="00B546A2">
        <w:rPr>
          <w:rFonts w:ascii="Times New Roman" w:eastAsia="仿宋_GB2312" w:hAnsi="Times New Roman" w:cs="Times New Roman"/>
          <w:color w:val="000000" w:themeColor="text1"/>
          <w:sz w:val="32"/>
          <w:szCs w:val="32"/>
        </w:rPr>
        <w:t>是指以油茶种植示范园、稻</w:t>
      </w:r>
      <w:proofErr w:type="gramStart"/>
      <w:r w:rsidR="00493489" w:rsidRPr="00B546A2">
        <w:rPr>
          <w:rFonts w:ascii="Times New Roman" w:eastAsia="仿宋_GB2312" w:hAnsi="Times New Roman" w:cs="Times New Roman"/>
          <w:color w:val="000000" w:themeColor="text1"/>
          <w:sz w:val="32"/>
          <w:szCs w:val="32"/>
        </w:rPr>
        <w:t>鱼综合</w:t>
      </w:r>
      <w:proofErr w:type="gramEnd"/>
      <w:r w:rsidR="00493489" w:rsidRPr="00B546A2">
        <w:rPr>
          <w:rFonts w:ascii="Times New Roman" w:eastAsia="仿宋_GB2312" w:hAnsi="Times New Roman" w:cs="Times New Roman"/>
          <w:color w:val="000000" w:themeColor="text1"/>
          <w:sz w:val="32"/>
          <w:szCs w:val="32"/>
        </w:rPr>
        <w:t>种养示范点为代表多个农业示范点。</w:t>
      </w:r>
    </w:p>
    <w:p w14:paraId="333F3373" w14:textId="77777777" w:rsidR="00C157BC" w:rsidRPr="00B546A2" w:rsidRDefault="00C157BC"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（四）生态空间格局</w:t>
      </w:r>
    </w:p>
    <w:p w14:paraId="19C76223" w14:textId="1A74B128" w:rsidR="00A875D1" w:rsidRPr="00B546A2" w:rsidRDefault="00C157BC"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基于老堡乡生态本底特征，以生态保护红线为底线，综合河流、林田空间分布，山形地势等生态要素，构建</w:t>
      </w:r>
      <w:r w:rsidRPr="00B546A2">
        <w:rPr>
          <w:rFonts w:ascii="Times New Roman" w:eastAsia="仿宋_GB2312" w:hAnsi="Times New Roman" w:cs="Times New Roman"/>
          <w:color w:val="000000" w:themeColor="text1"/>
          <w:sz w:val="32"/>
          <w:szCs w:val="32"/>
        </w:rPr>
        <w:t>“</w:t>
      </w:r>
      <w:proofErr w:type="gramStart"/>
      <w:r w:rsidRPr="00B546A2">
        <w:rPr>
          <w:rFonts w:ascii="Times New Roman" w:eastAsia="仿宋_GB2312" w:hAnsi="Times New Roman" w:cs="Times New Roman"/>
          <w:color w:val="000000" w:themeColor="text1"/>
          <w:sz w:val="32"/>
          <w:szCs w:val="32"/>
        </w:rPr>
        <w:t>一</w:t>
      </w:r>
      <w:proofErr w:type="gramEnd"/>
      <w:r w:rsidRPr="00B546A2">
        <w:rPr>
          <w:rFonts w:ascii="Times New Roman" w:eastAsia="仿宋_GB2312" w:hAnsi="Times New Roman" w:cs="Times New Roman"/>
          <w:color w:val="000000" w:themeColor="text1"/>
          <w:sz w:val="32"/>
          <w:szCs w:val="32"/>
        </w:rPr>
        <w:t>屏两点两廊多带</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多样化生态保护格局，保护修复重要生态廊道，巩固大苗山生态屏障。</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一屏</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指大苗山生态屏障，</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两点</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指上</w:t>
      </w:r>
      <w:proofErr w:type="gramStart"/>
      <w:r w:rsidR="00A875D1" w:rsidRPr="00B546A2">
        <w:rPr>
          <w:rFonts w:ascii="Times New Roman" w:eastAsia="仿宋_GB2312" w:hAnsi="Times New Roman" w:cs="Times New Roman"/>
          <w:color w:val="000000" w:themeColor="text1"/>
          <w:sz w:val="32"/>
          <w:szCs w:val="32"/>
        </w:rPr>
        <w:t>泠</w:t>
      </w:r>
      <w:proofErr w:type="gramEnd"/>
      <w:r w:rsidR="00A875D1" w:rsidRPr="00B546A2">
        <w:rPr>
          <w:rFonts w:ascii="Times New Roman" w:eastAsia="仿宋_GB2312" w:hAnsi="Times New Roman" w:cs="Times New Roman"/>
          <w:color w:val="000000" w:themeColor="text1"/>
          <w:sz w:val="32"/>
          <w:szCs w:val="32"/>
        </w:rPr>
        <w:t>沟饮用水水源地和坡头水库，</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两廊</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指都柳江</w:t>
      </w:r>
      <w:proofErr w:type="gramStart"/>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融江生态</w:t>
      </w:r>
      <w:proofErr w:type="gramEnd"/>
      <w:r w:rsidR="00A875D1" w:rsidRPr="00B546A2">
        <w:rPr>
          <w:rFonts w:ascii="Times New Roman" w:eastAsia="仿宋_GB2312" w:hAnsi="Times New Roman" w:cs="Times New Roman"/>
          <w:color w:val="000000" w:themeColor="text1"/>
          <w:sz w:val="32"/>
          <w:szCs w:val="32"/>
        </w:rPr>
        <w:t>廊道、浔江生态廊道，</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多带</w:t>
      </w:r>
      <w:r w:rsidR="00A875D1"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是指河道生态廊道延伸的大地河、甲送</w:t>
      </w:r>
      <w:proofErr w:type="gramStart"/>
      <w:r w:rsidR="00A875D1" w:rsidRPr="00B546A2">
        <w:rPr>
          <w:rFonts w:ascii="Times New Roman" w:eastAsia="仿宋_GB2312" w:hAnsi="Times New Roman" w:cs="Times New Roman"/>
          <w:color w:val="000000" w:themeColor="text1"/>
          <w:sz w:val="32"/>
          <w:szCs w:val="32"/>
        </w:rPr>
        <w:t>泠</w:t>
      </w:r>
      <w:proofErr w:type="gramEnd"/>
      <w:r w:rsidR="00A875D1" w:rsidRPr="00B546A2">
        <w:rPr>
          <w:rFonts w:ascii="Times New Roman" w:eastAsia="仿宋_GB2312" w:hAnsi="Times New Roman" w:cs="Times New Roman"/>
          <w:color w:val="000000" w:themeColor="text1"/>
          <w:sz w:val="32"/>
          <w:szCs w:val="32"/>
        </w:rPr>
        <w:t>、盘渔</w:t>
      </w:r>
      <w:proofErr w:type="gramStart"/>
      <w:r w:rsidR="00A875D1" w:rsidRPr="00B546A2">
        <w:rPr>
          <w:rFonts w:ascii="Times New Roman" w:eastAsia="仿宋_GB2312" w:hAnsi="Times New Roman" w:cs="Times New Roman"/>
          <w:color w:val="000000" w:themeColor="text1"/>
          <w:sz w:val="32"/>
          <w:szCs w:val="32"/>
        </w:rPr>
        <w:t>泠</w:t>
      </w:r>
      <w:proofErr w:type="gramEnd"/>
      <w:r w:rsidR="00A875D1" w:rsidRPr="00B546A2">
        <w:rPr>
          <w:rFonts w:ascii="Times New Roman" w:eastAsia="仿宋_GB2312" w:hAnsi="Times New Roman" w:cs="Times New Roman"/>
          <w:color w:val="000000" w:themeColor="text1"/>
          <w:sz w:val="32"/>
          <w:szCs w:val="32"/>
        </w:rPr>
        <w:t>、寨尾</w:t>
      </w:r>
      <w:proofErr w:type="gramStart"/>
      <w:r w:rsidR="00A875D1" w:rsidRPr="00B546A2">
        <w:rPr>
          <w:rFonts w:ascii="Times New Roman" w:eastAsia="仿宋_GB2312" w:hAnsi="Times New Roman" w:cs="Times New Roman"/>
          <w:color w:val="000000" w:themeColor="text1"/>
          <w:sz w:val="32"/>
          <w:szCs w:val="32"/>
        </w:rPr>
        <w:t>泠</w:t>
      </w:r>
      <w:proofErr w:type="gramEnd"/>
      <w:r w:rsidR="00A875D1" w:rsidRPr="00B546A2">
        <w:rPr>
          <w:rFonts w:ascii="Times New Roman" w:eastAsia="仿宋_GB2312" w:hAnsi="Times New Roman" w:cs="Times New Roman"/>
          <w:color w:val="000000" w:themeColor="text1"/>
          <w:sz w:val="32"/>
          <w:szCs w:val="32"/>
        </w:rPr>
        <w:t>、归别冲等多条次要河道生态廊道。</w:t>
      </w:r>
    </w:p>
    <w:p w14:paraId="5BC44A1B" w14:textId="77777777" w:rsidR="00C157BC" w:rsidRPr="00B546A2" w:rsidRDefault="00C157BC"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lastRenderedPageBreak/>
        <w:t>（五）乡村空间布局结构</w:t>
      </w:r>
    </w:p>
    <w:p w14:paraId="145BE52C" w14:textId="6EDAB462" w:rsidR="00C157BC" w:rsidRPr="00B546A2" w:rsidRDefault="00060CBB"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规划形成</w:t>
      </w:r>
      <w:r w:rsidRPr="00B546A2">
        <w:rPr>
          <w:rFonts w:ascii="Times New Roman" w:eastAsia="仿宋_GB2312" w:hAnsi="Times New Roman" w:cs="Times New Roman"/>
          <w:color w:val="000000" w:themeColor="text1"/>
          <w:sz w:val="32"/>
          <w:szCs w:val="32"/>
        </w:rPr>
        <w:t>“</w:t>
      </w:r>
      <w:proofErr w:type="gramStart"/>
      <w:r w:rsidRPr="00B546A2">
        <w:rPr>
          <w:rFonts w:ascii="Times New Roman" w:eastAsia="仿宋_GB2312" w:hAnsi="Times New Roman" w:cs="Times New Roman"/>
          <w:color w:val="000000" w:themeColor="text1"/>
          <w:sz w:val="32"/>
          <w:szCs w:val="32"/>
        </w:rPr>
        <w:t>一</w:t>
      </w:r>
      <w:proofErr w:type="gramEnd"/>
      <w:r w:rsidRPr="00B546A2">
        <w:rPr>
          <w:rFonts w:ascii="Times New Roman" w:eastAsia="仿宋_GB2312" w:hAnsi="Times New Roman" w:cs="Times New Roman"/>
          <w:color w:val="000000" w:themeColor="text1"/>
          <w:sz w:val="32"/>
          <w:szCs w:val="32"/>
        </w:rPr>
        <w:t>核三心两轴多点</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的乡村空间结构。</w:t>
      </w:r>
      <w:r w:rsidR="009B5598" w:rsidRPr="00B546A2">
        <w:rPr>
          <w:rFonts w:ascii="Times New Roman" w:eastAsia="仿宋_GB2312" w:hAnsi="Times New Roman" w:cs="Times New Roman"/>
          <w:color w:val="000000" w:themeColor="text1"/>
          <w:sz w:val="32"/>
          <w:szCs w:val="32"/>
        </w:rPr>
        <w:t>“</w:t>
      </w:r>
      <w:r w:rsidR="009B5598" w:rsidRPr="00B546A2">
        <w:rPr>
          <w:rFonts w:ascii="Times New Roman" w:eastAsia="仿宋_GB2312" w:hAnsi="Times New Roman" w:cs="Times New Roman"/>
          <w:color w:val="000000" w:themeColor="text1"/>
          <w:sz w:val="32"/>
          <w:szCs w:val="32"/>
        </w:rPr>
        <w:t>一核</w:t>
      </w:r>
      <w:r w:rsidR="009B5598"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以老堡乡集镇为核心；</w:t>
      </w:r>
      <w:r w:rsidR="009B5598" w:rsidRPr="00B546A2">
        <w:rPr>
          <w:rFonts w:ascii="Times New Roman" w:eastAsia="仿宋_GB2312" w:hAnsi="Times New Roman" w:cs="Times New Roman"/>
          <w:color w:val="000000" w:themeColor="text1"/>
          <w:sz w:val="32"/>
          <w:szCs w:val="32"/>
        </w:rPr>
        <w:t>“</w:t>
      </w:r>
      <w:r w:rsidR="009B5598" w:rsidRPr="00B546A2">
        <w:rPr>
          <w:rFonts w:ascii="Times New Roman" w:eastAsia="仿宋_GB2312" w:hAnsi="Times New Roman" w:cs="Times New Roman"/>
          <w:color w:val="000000" w:themeColor="text1"/>
          <w:sz w:val="32"/>
          <w:szCs w:val="32"/>
        </w:rPr>
        <w:t>三心</w:t>
      </w:r>
      <w:r w:rsidR="009B5598"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为塘库村、</w:t>
      </w:r>
      <w:proofErr w:type="gramStart"/>
      <w:r w:rsidRPr="00B546A2">
        <w:rPr>
          <w:rFonts w:ascii="Times New Roman" w:eastAsia="仿宋_GB2312" w:hAnsi="Times New Roman" w:cs="Times New Roman"/>
          <w:color w:val="000000" w:themeColor="text1"/>
          <w:sz w:val="32"/>
          <w:szCs w:val="32"/>
        </w:rPr>
        <w:t>漾口村</w:t>
      </w:r>
      <w:proofErr w:type="gramEnd"/>
      <w:r w:rsidRPr="00B546A2">
        <w:rPr>
          <w:rFonts w:ascii="Times New Roman" w:eastAsia="仿宋_GB2312" w:hAnsi="Times New Roman" w:cs="Times New Roman"/>
          <w:color w:val="000000" w:themeColor="text1"/>
          <w:sz w:val="32"/>
          <w:szCs w:val="32"/>
        </w:rPr>
        <w:t>、边浪村三个中心村；</w:t>
      </w:r>
      <w:r w:rsidR="009B5598" w:rsidRPr="00B546A2">
        <w:rPr>
          <w:rFonts w:ascii="Times New Roman" w:eastAsia="仿宋_GB2312" w:hAnsi="Times New Roman" w:cs="Times New Roman"/>
          <w:color w:val="000000" w:themeColor="text1"/>
          <w:sz w:val="32"/>
          <w:szCs w:val="32"/>
        </w:rPr>
        <w:t>“</w:t>
      </w:r>
      <w:r w:rsidR="009B5598" w:rsidRPr="00B546A2">
        <w:rPr>
          <w:rFonts w:ascii="Times New Roman" w:eastAsia="仿宋_GB2312" w:hAnsi="Times New Roman" w:cs="Times New Roman"/>
          <w:color w:val="000000" w:themeColor="text1"/>
          <w:sz w:val="32"/>
          <w:szCs w:val="32"/>
        </w:rPr>
        <w:t>两轴</w:t>
      </w:r>
      <w:r w:rsidR="009B5598" w:rsidRPr="00B546A2">
        <w:rPr>
          <w:rFonts w:ascii="Times New Roman" w:eastAsia="仿宋_GB2312" w:hAnsi="Times New Roman" w:cs="Times New Roman"/>
          <w:color w:val="000000" w:themeColor="text1"/>
          <w:sz w:val="32"/>
          <w:szCs w:val="32"/>
        </w:rPr>
        <w:t>”</w:t>
      </w:r>
      <w:r w:rsidR="00A875D1" w:rsidRPr="00B546A2">
        <w:rPr>
          <w:rFonts w:ascii="Times New Roman" w:eastAsia="仿宋_GB2312" w:hAnsi="Times New Roman" w:cs="Times New Roman"/>
          <w:color w:val="000000" w:themeColor="text1"/>
          <w:sz w:val="32"/>
          <w:szCs w:val="32"/>
        </w:rPr>
        <w:t>是两条</w:t>
      </w:r>
      <w:r w:rsidR="00C00D35" w:rsidRPr="00B546A2">
        <w:rPr>
          <w:rFonts w:ascii="Times New Roman" w:eastAsia="仿宋_GB2312" w:hAnsi="Times New Roman" w:cs="Times New Roman"/>
          <w:color w:val="000000" w:themeColor="text1"/>
          <w:sz w:val="32"/>
          <w:szCs w:val="32"/>
        </w:rPr>
        <w:t>乡村</w:t>
      </w:r>
      <w:r w:rsidR="00A875D1" w:rsidRPr="00B546A2">
        <w:rPr>
          <w:rFonts w:ascii="Times New Roman" w:eastAsia="仿宋_GB2312" w:hAnsi="Times New Roman" w:cs="Times New Roman"/>
          <w:color w:val="000000" w:themeColor="text1"/>
          <w:sz w:val="32"/>
          <w:szCs w:val="32"/>
        </w:rPr>
        <w:t>发展轴，</w:t>
      </w:r>
      <w:r w:rsidRPr="00B546A2">
        <w:rPr>
          <w:rFonts w:ascii="Times New Roman" w:eastAsia="仿宋_GB2312" w:hAnsi="Times New Roman" w:cs="Times New Roman"/>
          <w:color w:val="000000" w:themeColor="text1"/>
          <w:sz w:val="32"/>
          <w:szCs w:val="32"/>
        </w:rPr>
        <w:t>以浔江、都柳江为依托，串联沿江村庄，打造三江口</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丹州镇滨水旅游休闲带，形成老堡乡乡村发展主轴</w:t>
      </w:r>
      <w:r w:rsidR="009B5598"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依托老堡至白文村三级公路形成老堡乡乡村发展次轴</w:t>
      </w:r>
      <w:r w:rsidR="009B5598" w:rsidRPr="00B546A2">
        <w:rPr>
          <w:rFonts w:ascii="Times New Roman" w:eastAsia="仿宋_GB2312" w:hAnsi="Times New Roman" w:cs="Times New Roman"/>
          <w:color w:val="000000" w:themeColor="text1"/>
          <w:sz w:val="32"/>
          <w:szCs w:val="32"/>
        </w:rPr>
        <w:t>；</w:t>
      </w:r>
      <w:proofErr w:type="gramStart"/>
      <w:r w:rsidR="009B5598" w:rsidRPr="00B546A2">
        <w:rPr>
          <w:rFonts w:ascii="Times New Roman" w:eastAsia="仿宋_GB2312" w:hAnsi="Times New Roman" w:cs="Times New Roman"/>
          <w:color w:val="000000" w:themeColor="text1"/>
          <w:sz w:val="32"/>
          <w:szCs w:val="32"/>
        </w:rPr>
        <w:t>“</w:t>
      </w:r>
      <w:r w:rsidR="009B5598" w:rsidRPr="00B546A2">
        <w:rPr>
          <w:rFonts w:ascii="Times New Roman" w:eastAsia="仿宋_GB2312" w:hAnsi="Times New Roman" w:cs="Times New Roman"/>
          <w:color w:val="000000" w:themeColor="text1"/>
          <w:sz w:val="32"/>
          <w:szCs w:val="32"/>
        </w:rPr>
        <w:t>多点</w:t>
      </w:r>
      <w:r w:rsidR="009B5598"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指坡头</w:t>
      </w:r>
      <w:proofErr w:type="gramEnd"/>
      <w:r w:rsidRPr="00B546A2">
        <w:rPr>
          <w:rFonts w:ascii="Times New Roman" w:eastAsia="仿宋_GB2312" w:hAnsi="Times New Roman" w:cs="Times New Roman"/>
          <w:color w:val="000000" w:themeColor="text1"/>
          <w:sz w:val="32"/>
          <w:szCs w:val="32"/>
        </w:rPr>
        <w:t>村、曲村、</w:t>
      </w:r>
      <w:proofErr w:type="gramStart"/>
      <w:r w:rsidRPr="00B546A2">
        <w:rPr>
          <w:rFonts w:ascii="Times New Roman" w:eastAsia="仿宋_GB2312" w:hAnsi="Times New Roman" w:cs="Times New Roman"/>
          <w:color w:val="000000" w:themeColor="text1"/>
          <w:sz w:val="32"/>
          <w:szCs w:val="32"/>
        </w:rPr>
        <w:t>东竹村</w:t>
      </w:r>
      <w:proofErr w:type="gramEnd"/>
      <w:r w:rsidRPr="00B546A2">
        <w:rPr>
          <w:rFonts w:ascii="Times New Roman" w:eastAsia="仿宋_GB2312" w:hAnsi="Times New Roman" w:cs="Times New Roman"/>
          <w:color w:val="000000" w:themeColor="text1"/>
          <w:sz w:val="32"/>
          <w:szCs w:val="32"/>
        </w:rPr>
        <w:t>、车田村、老巴村、白文村、老堡村等基层村。</w:t>
      </w:r>
    </w:p>
    <w:p w14:paraId="24738A06" w14:textId="0B60C88F" w:rsidR="00060CBB" w:rsidRPr="00B546A2" w:rsidRDefault="00060CBB"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规划将老堡村、漾口村、车田村、东竹村、塘库村、坡头村、曲村、边浪村划分为集聚提升类</w:t>
      </w:r>
      <w:r w:rsidR="009B5598" w:rsidRPr="00B546A2">
        <w:rPr>
          <w:rFonts w:ascii="Times New Roman" w:eastAsia="仿宋_GB2312" w:hAnsi="Times New Roman" w:cs="Times New Roman"/>
          <w:color w:val="000000" w:themeColor="text1"/>
          <w:sz w:val="32"/>
          <w:szCs w:val="32"/>
        </w:rPr>
        <w:t>村庄</w:t>
      </w:r>
      <w:r w:rsidRPr="00B546A2">
        <w:rPr>
          <w:rFonts w:ascii="Times New Roman" w:eastAsia="仿宋_GB2312" w:hAnsi="Times New Roman" w:cs="Times New Roman"/>
          <w:color w:val="000000" w:themeColor="text1"/>
          <w:sz w:val="32"/>
          <w:szCs w:val="32"/>
        </w:rPr>
        <w:t>，老巴村、白文村规划为特色保护类</w:t>
      </w:r>
      <w:r w:rsidR="009B5598" w:rsidRPr="00B546A2">
        <w:rPr>
          <w:rFonts w:ascii="Times New Roman" w:eastAsia="仿宋_GB2312" w:hAnsi="Times New Roman" w:cs="Times New Roman"/>
          <w:color w:val="000000" w:themeColor="text1"/>
          <w:sz w:val="32"/>
          <w:szCs w:val="32"/>
        </w:rPr>
        <w:t>村庄</w:t>
      </w:r>
      <w:r w:rsidRPr="00B546A2">
        <w:rPr>
          <w:rFonts w:ascii="Times New Roman" w:eastAsia="仿宋_GB2312" w:hAnsi="Times New Roman" w:cs="Times New Roman"/>
          <w:color w:val="000000" w:themeColor="text1"/>
          <w:sz w:val="32"/>
          <w:szCs w:val="32"/>
        </w:rPr>
        <w:t>。全乡村庄建设用地原则上不突破上级下达的</w:t>
      </w:r>
      <w:r w:rsidRPr="00B546A2">
        <w:rPr>
          <w:rFonts w:ascii="Times New Roman" w:eastAsia="仿宋_GB2312" w:hAnsi="Times New Roman" w:cs="Times New Roman"/>
          <w:color w:val="000000" w:themeColor="text1"/>
          <w:sz w:val="32"/>
          <w:szCs w:val="32"/>
        </w:rPr>
        <w:t>156.75</w:t>
      </w:r>
      <w:r w:rsidRPr="00B546A2">
        <w:rPr>
          <w:rFonts w:ascii="Times New Roman" w:eastAsia="仿宋_GB2312" w:hAnsi="Times New Roman" w:cs="Times New Roman"/>
          <w:color w:val="000000" w:themeColor="text1"/>
          <w:sz w:val="32"/>
          <w:szCs w:val="32"/>
        </w:rPr>
        <w:t>公顷，划定村庄建设边界</w:t>
      </w:r>
      <w:r w:rsidRPr="00B546A2">
        <w:rPr>
          <w:rFonts w:ascii="Times New Roman" w:eastAsia="仿宋_GB2312" w:hAnsi="Times New Roman" w:cs="Times New Roman"/>
          <w:color w:val="000000" w:themeColor="text1"/>
          <w:sz w:val="32"/>
          <w:szCs w:val="32"/>
        </w:rPr>
        <w:t>188.10</w:t>
      </w:r>
      <w:r w:rsidRPr="00B546A2">
        <w:rPr>
          <w:rFonts w:ascii="Times New Roman" w:eastAsia="仿宋_GB2312" w:hAnsi="Times New Roman" w:cs="Times New Roman"/>
          <w:color w:val="000000" w:themeColor="text1"/>
          <w:sz w:val="32"/>
          <w:szCs w:val="32"/>
        </w:rPr>
        <w:t>公顷</w:t>
      </w:r>
      <w:r w:rsidR="00773E34" w:rsidRPr="00B546A2">
        <w:rPr>
          <w:rFonts w:ascii="Times New Roman" w:eastAsia="仿宋_GB2312" w:hAnsi="Times New Roman" w:cs="Times New Roman" w:hint="eastAsia"/>
          <w:color w:val="000000" w:themeColor="text1"/>
          <w:sz w:val="32"/>
          <w:szCs w:val="32"/>
        </w:rPr>
        <w:t>，</w:t>
      </w:r>
      <w:r w:rsidRPr="00B546A2">
        <w:rPr>
          <w:rFonts w:ascii="Times New Roman" w:eastAsia="仿宋_GB2312" w:hAnsi="Times New Roman" w:cs="Times New Roman"/>
          <w:color w:val="000000" w:themeColor="text1"/>
          <w:sz w:val="32"/>
          <w:szCs w:val="32"/>
        </w:rPr>
        <w:t>统筹存量建设用地规模，按需腾挪优化布局</w:t>
      </w:r>
      <w:r w:rsidRPr="00B546A2">
        <w:rPr>
          <w:rFonts w:ascii="Times New Roman" w:eastAsia="仿宋_GB2312" w:hAnsi="Times New Roman" w:cs="Times New Roman"/>
          <w:color w:val="000000" w:themeColor="text1"/>
          <w:sz w:val="32"/>
          <w:szCs w:val="32"/>
        </w:rPr>
        <w:t>31.35</w:t>
      </w:r>
      <w:r w:rsidRPr="00B546A2">
        <w:rPr>
          <w:rFonts w:ascii="Times New Roman" w:eastAsia="仿宋_GB2312" w:hAnsi="Times New Roman" w:cs="Times New Roman"/>
          <w:color w:val="000000" w:themeColor="text1"/>
          <w:sz w:val="32"/>
          <w:szCs w:val="32"/>
        </w:rPr>
        <w:t>公顷。</w:t>
      </w:r>
    </w:p>
    <w:p w14:paraId="7F82D521" w14:textId="77777777" w:rsidR="00AC6A49" w:rsidRPr="00B546A2" w:rsidRDefault="00C157BC"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（六）落实国土空间主要控制线</w:t>
      </w:r>
    </w:p>
    <w:p w14:paraId="593741BB" w14:textId="6063DBD0" w:rsidR="00C157BC" w:rsidRPr="00B546A2" w:rsidRDefault="00C157BC"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耕地和永久基本农田保护红线。严格落实上级下达的耕地和永久基本农田保护任务，巩固永久基本农田划定成果，做到</w:t>
      </w:r>
      <w:proofErr w:type="gramStart"/>
      <w:r w:rsidRPr="00B546A2">
        <w:rPr>
          <w:rFonts w:ascii="Times New Roman" w:eastAsia="仿宋_GB2312" w:hAnsi="Times New Roman" w:cs="Times New Roman"/>
          <w:color w:val="000000" w:themeColor="text1"/>
          <w:sz w:val="32"/>
          <w:szCs w:val="32"/>
        </w:rPr>
        <w:t>应保尽保</w:t>
      </w:r>
      <w:proofErr w:type="gramEnd"/>
      <w:r w:rsidRPr="00B546A2">
        <w:rPr>
          <w:rFonts w:ascii="Times New Roman" w:eastAsia="仿宋_GB2312" w:hAnsi="Times New Roman" w:cs="Times New Roman"/>
          <w:color w:val="000000" w:themeColor="text1"/>
          <w:sz w:val="32"/>
          <w:szCs w:val="32"/>
        </w:rPr>
        <w:t xml:space="preserve">, </w:t>
      </w:r>
      <w:r w:rsidRPr="00B546A2">
        <w:rPr>
          <w:rFonts w:ascii="Times New Roman" w:eastAsia="仿宋_GB2312" w:hAnsi="Times New Roman" w:cs="Times New Roman"/>
          <w:color w:val="000000" w:themeColor="text1"/>
          <w:sz w:val="32"/>
          <w:szCs w:val="32"/>
        </w:rPr>
        <w:t>确保耕地和永久基本农田总量不减少、质量</w:t>
      </w:r>
      <w:r w:rsidR="00CD6C0D" w:rsidRPr="00B546A2">
        <w:rPr>
          <w:rFonts w:ascii="Times New Roman" w:eastAsia="仿宋_GB2312" w:hAnsi="Times New Roman" w:cs="Times New Roman" w:hint="eastAsia"/>
          <w:color w:val="000000" w:themeColor="text1"/>
          <w:sz w:val="32"/>
          <w:szCs w:val="32"/>
        </w:rPr>
        <w:t>有提升</w:t>
      </w:r>
      <w:r w:rsidRPr="00B546A2">
        <w:rPr>
          <w:rFonts w:ascii="Times New Roman" w:eastAsia="仿宋_GB2312" w:hAnsi="Times New Roman" w:cs="Times New Roman"/>
          <w:color w:val="000000" w:themeColor="text1"/>
          <w:sz w:val="32"/>
          <w:szCs w:val="32"/>
        </w:rPr>
        <w:t>。到</w:t>
      </w:r>
      <w:r w:rsidRPr="00B546A2">
        <w:rPr>
          <w:rFonts w:ascii="Times New Roman" w:eastAsia="仿宋_GB2312" w:hAnsi="Times New Roman" w:cs="Times New Roman"/>
          <w:color w:val="000000" w:themeColor="text1"/>
          <w:sz w:val="32"/>
          <w:szCs w:val="32"/>
        </w:rPr>
        <w:t>2035</w:t>
      </w:r>
      <w:r w:rsidRPr="00B546A2">
        <w:rPr>
          <w:rFonts w:ascii="Times New Roman" w:eastAsia="仿宋_GB2312" w:hAnsi="Times New Roman" w:cs="Times New Roman"/>
          <w:color w:val="000000" w:themeColor="text1"/>
          <w:sz w:val="32"/>
          <w:szCs w:val="32"/>
        </w:rPr>
        <w:t>年，全乡耕地保有量不低于</w:t>
      </w:r>
      <w:r w:rsidRPr="00B546A2">
        <w:rPr>
          <w:rFonts w:ascii="Times New Roman" w:eastAsia="仿宋_GB2312" w:hAnsi="Times New Roman" w:cs="Times New Roman"/>
          <w:color w:val="000000" w:themeColor="text1"/>
          <w:sz w:val="32"/>
          <w:szCs w:val="32"/>
        </w:rPr>
        <w:t>1.18</w:t>
      </w:r>
      <w:r w:rsidRPr="00B546A2">
        <w:rPr>
          <w:rFonts w:ascii="Times New Roman" w:eastAsia="仿宋_GB2312" w:hAnsi="Times New Roman" w:cs="Times New Roman"/>
          <w:color w:val="000000" w:themeColor="text1"/>
          <w:sz w:val="32"/>
          <w:szCs w:val="32"/>
        </w:rPr>
        <w:t>万亩，永久基本农田保护面积不低于</w:t>
      </w:r>
      <w:r w:rsidRPr="00B546A2">
        <w:rPr>
          <w:rFonts w:ascii="Times New Roman" w:eastAsia="仿宋_GB2312" w:hAnsi="Times New Roman" w:cs="Times New Roman"/>
          <w:color w:val="000000" w:themeColor="text1"/>
          <w:sz w:val="32"/>
          <w:szCs w:val="32"/>
        </w:rPr>
        <w:t>1.09</w:t>
      </w:r>
      <w:r w:rsidRPr="00B546A2">
        <w:rPr>
          <w:rFonts w:ascii="Times New Roman" w:eastAsia="仿宋_GB2312" w:hAnsi="Times New Roman" w:cs="Times New Roman"/>
          <w:color w:val="000000" w:themeColor="text1"/>
          <w:sz w:val="32"/>
          <w:szCs w:val="32"/>
        </w:rPr>
        <w:t>万亩。</w:t>
      </w:r>
    </w:p>
    <w:p w14:paraId="37E18EC2" w14:textId="77777777" w:rsidR="00C157BC" w:rsidRPr="00B546A2" w:rsidRDefault="00C157BC"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生态保护红线。到</w:t>
      </w:r>
      <w:r w:rsidRPr="00B546A2">
        <w:rPr>
          <w:rFonts w:ascii="Times New Roman" w:eastAsia="仿宋_GB2312" w:hAnsi="Times New Roman" w:cs="Times New Roman"/>
          <w:color w:val="000000" w:themeColor="text1"/>
          <w:sz w:val="32"/>
          <w:szCs w:val="32"/>
        </w:rPr>
        <w:t>2035</w:t>
      </w:r>
      <w:r w:rsidRPr="00B546A2">
        <w:rPr>
          <w:rFonts w:ascii="Times New Roman" w:eastAsia="仿宋_GB2312" w:hAnsi="Times New Roman" w:cs="Times New Roman"/>
          <w:color w:val="000000" w:themeColor="text1"/>
          <w:sz w:val="32"/>
          <w:szCs w:val="32"/>
        </w:rPr>
        <w:t>年，全乡生态保护红线的面积不低于</w:t>
      </w:r>
      <w:r w:rsidRPr="00B546A2">
        <w:rPr>
          <w:rFonts w:ascii="Times New Roman" w:eastAsia="仿宋_GB2312" w:hAnsi="Times New Roman" w:cs="Times New Roman"/>
          <w:color w:val="000000" w:themeColor="text1"/>
          <w:sz w:val="32"/>
          <w:szCs w:val="32"/>
        </w:rPr>
        <w:t>5845.12</w:t>
      </w:r>
      <w:r w:rsidRPr="00B546A2">
        <w:rPr>
          <w:rFonts w:ascii="Times New Roman" w:eastAsia="仿宋_GB2312" w:hAnsi="Times New Roman" w:cs="Times New Roman"/>
          <w:color w:val="000000" w:themeColor="text1"/>
          <w:sz w:val="32"/>
          <w:szCs w:val="32"/>
        </w:rPr>
        <w:t>公顷，</w:t>
      </w:r>
      <w:proofErr w:type="gramStart"/>
      <w:r w:rsidRPr="00B546A2">
        <w:rPr>
          <w:rFonts w:ascii="Times New Roman" w:eastAsia="仿宋_GB2312" w:hAnsi="Times New Roman" w:cs="Times New Roman"/>
          <w:color w:val="000000" w:themeColor="text1"/>
          <w:sz w:val="32"/>
          <w:szCs w:val="32"/>
        </w:rPr>
        <w:t>占乡域国土</w:t>
      </w:r>
      <w:proofErr w:type="gramEnd"/>
      <w:r w:rsidRPr="00B546A2">
        <w:rPr>
          <w:rFonts w:ascii="Times New Roman" w:eastAsia="仿宋_GB2312" w:hAnsi="Times New Roman" w:cs="Times New Roman"/>
          <w:color w:val="000000" w:themeColor="text1"/>
          <w:sz w:val="32"/>
          <w:szCs w:val="32"/>
        </w:rPr>
        <w:t>总面积的</w:t>
      </w:r>
      <w:r w:rsidRPr="00B546A2">
        <w:rPr>
          <w:rFonts w:ascii="Times New Roman" w:eastAsia="仿宋_GB2312" w:hAnsi="Times New Roman" w:cs="Times New Roman"/>
          <w:color w:val="000000" w:themeColor="text1"/>
          <w:sz w:val="32"/>
          <w:szCs w:val="32"/>
        </w:rPr>
        <w:t>34.50%</w:t>
      </w:r>
      <w:r w:rsidRPr="00B546A2">
        <w:rPr>
          <w:rFonts w:ascii="Times New Roman" w:eastAsia="仿宋_GB2312" w:hAnsi="Times New Roman" w:cs="Times New Roman"/>
          <w:color w:val="000000" w:themeColor="text1"/>
          <w:sz w:val="32"/>
          <w:szCs w:val="32"/>
        </w:rPr>
        <w:t>，主要包括公益林、重要区域的人工商品林以及其他具有重要功能、</w:t>
      </w:r>
      <w:r w:rsidRPr="00B546A2">
        <w:rPr>
          <w:rFonts w:ascii="Times New Roman" w:eastAsia="仿宋_GB2312" w:hAnsi="Times New Roman" w:cs="Times New Roman"/>
          <w:color w:val="000000" w:themeColor="text1"/>
          <w:sz w:val="32"/>
          <w:szCs w:val="32"/>
        </w:rPr>
        <w:lastRenderedPageBreak/>
        <w:t>潜在重要生态价值、有必要实施严格保护的区域。</w:t>
      </w:r>
    </w:p>
    <w:p w14:paraId="632E6A90" w14:textId="77777777" w:rsidR="00631543" w:rsidRPr="00B546A2" w:rsidRDefault="00631543"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r w:rsidRPr="00B546A2">
        <w:rPr>
          <w:rFonts w:ascii="Times New Roman" w:eastAsia="黑体" w:hAnsi="Times New Roman" w:cs="Times New Roman"/>
          <w:b/>
          <w:bCs/>
          <w:color w:val="000000" w:themeColor="text1"/>
          <w:sz w:val="32"/>
          <w:szCs w:val="32"/>
        </w:rPr>
        <w:t>乡政府驻地规划</w:t>
      </w:r>
    </w:p>
    <w:p w14:paraId="06BAF819"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（一）集镇区结构</w:t>
      </w:r>
    </w:p>
    <w:p w14:paraId="4DCC8C21" w14:textId="587AC4C0" w:rsidR="00DD4859" w:rsidRPr="00B546A2" w:rsidRDefault="00DD4859" w:rsidP="00B84353">
      <w:pPr>
        <w:snapToGrid w:val="0"/>
        <w:spacing w:line="360" w:lineRule="auto"/>
        <w:ind w:firstLineChars="200" w:firstLine="632"/>
        <w:rPr>
          <w:rFonts w:ascii="Times New Roman" w:eastAsia="仿宋_GB2312" w:hAnsi="Times New Roman" w:cs="Times New Roman"/>
          <w:color w:val="000000" w:themeColor="text1"/>
          <w:spacing w:val="-2"/>
          <w:sz w:val="32"/>
          <w:szCs w:val="32"/>
        </w:rPr>
      </w:pPr>
      <w:r w:rsidRPr="00B546A2">
        <w:rPr>
          <w:rFonts w:ascii="Times New Roman" w:eastAsia="仿宋_GB2312" w:hAnsi="Times New Roman" w:cs="Times New Roman"/>
          <w:color w:val="000000" w:themeColor="text1"/>
          <w:spacing w:val="-2"/>
          <w:sz w:val="32"/>
          <w:szCs w:val="32"/>
        </w:rPr>
        <w:t>规划形成</w:t>
      </w:r>
      <w:r w:rsidRPr="00B546A2">
        <w:rPr>
          <w:rFonts w:ascii="Times New Roman" w:eastAsia="仿宋_GB2312" w:hAnsi="Times New Roman" w:cs="Times New Roman"/>
          <w:color w:val="000000" w:themeColor="text1"/>
          <w:spacing w:val="-2"/>
          <w:sz w:val="32"/>
          <w:szCs w:val="32"/>
        </w:rPr>
        <w:t>“</w:t>
      </w:r>
      <w:r w:rsidRPr="00B546A2">
        <w:rPr>
          <w:rFonts w:ascii="Times New Roman" w:eastAsia="仿宋_GB2312" w:hAnsi="Times New Roman" w:cs="Times New Roman"/>
          <w:color w:val="000000" w:themeColor="text1"/>
          <w:spacing w:val="-2"/>
          <w:sz w:val="32"/>
          <w:szCs w:val="32"/>
        </w:rPr>
        <w:t>一轴、一心、两组团</w:t>
      </w:r>
      <w:r w:rsidRPr="00B546A2">
        <w:rPr>
          <w:rFonts w:ascii="Times New Roman" w:eastAsia="仿宋_GB2312" w:hAnsi="Times New Roman" w:cs="Times New Roman"/>
          <w:color w:val="000000" w:themeColor="text1"/>
          <w:spacing w:val="-2"/>
          <w:sz w:val="32"/>
          <w:szCs w:val="32"/>
        </w:rPr>
        <w:t>”</w:t>
      </w:r>
      <w:r w:rsidRPr="00B546A2">
        <w:rPr>
          <w:rFonts w:ascii="Times New Roman" w:eastAsia="仿宋_GB2312" w:hAnsi="Times New Roman" w:cs="Times New Roman"/>
          <w:color w:val="000000" w:themeColor="text1"/>
          <w:spacing w:val="-2"/>
          <w:sz w:val="32"/>
          <w:szCs w:val="32"/>
        </w:rPr>
        <w:t>的镇区空间结构。</w:t>
      </w:r>
      <w:r w:rsidR="009B5598" w:rsidRPr="00B546A2">
        <w:rPr>
          <w:rFonts w:ascii="Times New Roman" w:eastAsia="仿宋_GB2312" w:hAnsi="Times New Roman" w:cs="Times New Roman"/>
          <w:color w:val="000000" w:themeColor="text1"/>
          <w:spacing w:val="-2"/>
          <w:sz w:val="32"/>
          <w:szCs w:val="32"/>
        </w:rPr>
        <w:t>“</w:t>
      </w:r>
      <w:r w:rsidR="009B5598" w:rsidRPr="00B546A2">
        <w:rPr>
          <w:rFonts w:ascii="Times New Roman" w:eastAsia="仿宋_GB2312" w:hAnsi="Times New Roman" w:cs="Times New Roman"/>
          <w:color w:val="000000" w:themeColor="text1"/>
          <w:spacing w:val="-2"/>
          <w:sz w:val="32"/>
          <w:szCs w:val="32"/>
        </w:rPr>
        <w:t>一轴</w:t>
      </w:r>
      <w:r w:rsidR="009B5598" w:rsidRPr="00B546A2">
        <w:rPr>
          <w:rFonts w:ascii="Times New Roman" w:eastAsia="仿宋_GB2312" w:hAnsi="Times New Roman" w:cs="Times New Roman"/>
          <w:color w:val="000000" w:themeColor="text1"/>
          <w:spacing w:val="-2"/>
          <w:sz w:val="32"/>
          <w:szCs w:val="32"/>
        </w:rPr>
        <w:t>”</w:t>
      </w:r>
      <w:r w:rsidRPr="00B546A2">
        <w:rPr>
          <w:rFonts w:ascii="Times New Roman" w:eastAsia="仿宋_GB2312" w:hAnsi="Times New Roman" w:cs="Times New Roman"/>
          <w:color w:val="000000" w:themeColor="text1"/>
          <w:spacing w:val="-2"/>
          <w:sz w:val="32"/>
          <w:szCs w:val="32"/>
        </w:rPr>
        <w:t>即沿集镇干路串联集镇区和</w:t>
      </w:r>
      <w:proofErr w:type="gramStart"/>
      <w:r w:rsidRPr="00B546A2">
        <w:rPr>
          <w:rFonts w:ascii="Times New Roman" w:eastAsia="仿宋_GB2312" w:hAnsi="Times New Roman" w:cs="Times New Roman"/>
          <w:color w:val="000000" w:themeColor="text1"/>
          <w:spacing w:val="-2"/>
          <w:sz w:val="32"/>
          <w:szCs w:val="32"/>
        </w:rPr>
        <w:t>榕树坪屯民宿</w:t>
      </w:r>
      <w:proofErr w:type="gramEnd"/>
      <w:r w:rsidR="003622C5" w:rsidRPr="00B546A2">
        <w:rPr>
          <w:rFonts w:ascii="Times New Roman" w:eastAsia="仿宋_GB2312" w:hAnsi="Times New Roman" w:cs="Times New Roman" w:hint="eastAsia"/>
          <w:color w:val="000000" w:themeColor="text1"/>
          <w:spacing w:val="-2"/>
          <w:sz w:val="32"/>
          <w:szCs w:val="32"/>
        </w:rPr>
        <w:t>组团</w:t>
      </w:r>
      <w:r w:rsidRPr="00B546A2">
        <w:rPr>
          <w:rFonts w:ascii="Times New Roman" w:eastAsia="仿宋_GB2312" w:hAnsi="Times New Roman" w:cs="Times New Roman"/>
          <w:color w:val="000000" w:themeColor="text1"/>
          <w:spacing w:val="-2"/>
          <w:sz w:val="32"/>
          <w:szCs w:val="32"/>
        </w:rPr>
        <w:t>联动发展形成南北发展轴线；</w:t>
      </w:r>
      <w:r w:rsidR="009B5598" w:rsidRPr="00B546A2">
        <w:rPr>
          <w:rFonts w:ascii="Times New Roman" w:eastAsia="仿宋_GB2312" w:hAnsi="Times New Roman" w:cs="Times New Roman"/>
          <w:color w:val="000000" w:themeColor="text1"/>
          <w:spacing w:val="-2"/>
          <w:sz w:val="32"/>
          <w:szCs w:val="32"/>
        </w:rPr>
        <w:t>“</w:t>
      </w:r>
      <w:r w:rsidR="009B5598" w:rsidRPr="00B546A2">
        <w:rPr>
          <w:rFonts w:ascii="Times New Roman" w:eastAsia="仿宋_GB2312" w:hAnsi="Times New Roman" w:cs="Times New Roman"/>
          <w:color w:val="000000" w:themeColor="text1"/>
          <w:spacing w:val="-2"/>
          <w:sz w:val="32"/>
          <w:szCs w:val="32"/>
        </w:rPr>
        <w:t>一心</w:t>
      </w:r>
      <w:r w:rsidR="009B5598" w:rsidRPr="00B546A2">
        <w:rPr>
          <w:rFonts w:ascii="Times New Roman" w:eastAsia="仿宋_GB2312" w:hAnsi="Times New Roman" w:cs="Times New Roman"/>
          <w:color w:val="000000" w:themeColor="text1"/>
          <w:spacing w:val="-2"/>
          <w:sz w:val="32"/>
          <w:szCs w:val="32"/>
        </w:rPr>
        <w:t>”</w:t>
      </w:r>
      <w:r w:rsidRPr="00B546A2">
        <w:rPr>
          <w:rFonts w:ascii="Times New Roman" w:eastAsia="仿宋_GB2312" w:hAnsi="Times New Roman" w:cs="Times New Roman"/>
          <w:color w:val="000000" w:themeColor="text1"/>
          <w:spacing w:val="-2"/>
          <w:sz w:val="32"/>
          <w:szCs w:val="32"/>
        </w:rPr>
        <w:t>即以老堡乡政府和周边的行政、文化、商业金融、办公设施形成的公共服务和旅游服务核心；</w:t>
      </w:r>
      <w:r w:rsidR="009B5598" w:rsidRPr="00B546A2">
        <w:rPr>
          <w:rFonts w:ascii="Times New Roman" w:eastAsia="仿宋_GB2312" w:hAnsi="Times New Roman" w:cs="Times New Roman"/>
          <w:color w:val="000000" w:themeColor="text1"/>
          <w:spacing w:val="-2"/>
          <w:sz w:val="32"/>
          <w:szCs w:val="32"/>
        </w:rPr>
        <w:t>“</w:t>
      </w:r>
      <w:r w:rsidR="009B5598" w:rsidRPr="00B546A2">
        <w:rPr>
          <w:rFonts w:ascii="Times New Roman" w:eastAsia="仿宋_GB2312" w:hAnsi="Times New Roman" w:cs="Times New Roman"/>
          <w:color w:val="000000" w:themeColor="text1"/>
          <w:spacing w:val="-2"/>
          <w:sz w:val="32"/>
          <w:szCs w:val="32"/>
        </w:rPr>
        <w:t>两组团</w:t>
      </w:r>
      <w:r w:rsidR="009B5598" w:rsidRPr="00B546A2">
        <w:rPr>
          <w:rFonts w:ascii="Times New Roman" w:eastAsia="仿宋_GB2312" w:hAnsi="Times New Roman" w:cs="Times New Roman"/>
          <w:color w:val="000000" w:themeColor="text1"/>
          <w:spacing w:val="-2"/>
          <w:sz w:val="32"/>
          <w:szCs w:val="32"/>
        </w:rPr>
        <w:t>”</w:t>
      </w:r>
      <w:r w:rsidRPr="00B546A2">
        <w:rPr>
          <w:rFonts w:ascii="Times New Roman" w:eastAsia="仿宋_GB2312" w:hAnsi="Times New Roman" w:cs="Times New Roman"/>
          <w:color w:val="000000" w:themeColor="text1"/>
          <w:spacing w:val="-2"/>
          <w:sz w:val="32"/>
          <w:szCs w:val="32"/>
        </w:rPr>
        <w:t>分别为北部榕树坪民宿组团、南部集镇综合服务组团。</w:t>
      </w:r>
    </w:p>
    <w:p w14:paraId="3B28BEE8"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（二）集镇区规划用地布局</w:t>
      </w:r>
    </w:p>
    <w:p w14:paraId="253099DB"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B546A2">
        <w:rPr>
          <w:rFonts w:ascii="Times New Roman" w:eastAsia="仿宋_GB2312" w:hAnsi="Times New Roman" w:cs="Times New Roman"/>
          <w:color w:val="000000" w:themeColor="text1"/>
          <w:kern w:val="0"/>
          <w:sz w:val="32"/>
          <w:szCs w:val="32"/>
        </w:rPr>
        <w:t>用地性质主要包括居住用地、公共管理与服务设施用地、商业服务业用地、工矿用地、交通运输用地、公用设施用地、绿地与开敞空间用地。其中居住用地占比最大，用地面积为</w:t>
      </w:r>
      <w:r w:rsidRPr="00B546A2">
        <w:rPr>
          <w:rFonts w:ascii="Times New Roman" w:eastAsia="仿宋_GB2312" w:hAnsi="Times New Roman" w:cs="Times New Roman"/>
          <w:color w:val="000000" w:themeColor="text1"/>
          <w:kern w:val="0"/>
          <w:sz w:val="32"/>
          <w:szCs w:val="32"/>
        </w:rPr>
        <w:t>4.04</w:t>
      </w:r>
      <w:r w:rsidRPr="00B546A2">
        <w:rPr>
          <w:rFonts w:ascii="Times New Roman" w:eastAsia="仿宋_GB2312" w:hAnsi="Times New Roman" w:cs="Times New Roman"/>
          <w:color w:val="000000" w:themeColor="text1"/>
          <w:kern w:val="0"/>
          <w:sz w:val="32"/>
          <w:szCs w:val="32"/>
        </w:rPr>
        <w:t>公顷，占集镇区建设用地的</w:t>
      </w:r>
      <w:r w:rsidRPr="00B546A2">
        <w:rPr>
          <w:rFonts w:ascii="Times New Roman" w:eastAsia="仿宋_GB2312" w:hAnsi="Times New Roman" w:cs="Times New Roman"/>
          <w:color w:val="000000" w:themeColor="text1"/>
          <w:kern w:val="0"/>
          <w:sz w:val="32"/>
          <w:szCs w:val="32"/>
        </w:rPr>
        <w:t>43.87%</w:t>
      </w:r>
      <w:r w:rsidRPr="00B546A2">
        <w:rPr>
          <w:rFonts w:ascii="Times New Roman" w:eastAsia="仿宋_GB2312" w:hAnsi="Times New Roman" w:cs="Times New Roman"/>
          <w:color w:val="000000" w:themeColor="text1"/>
          <w:kern w:val="0"/>
          <w:sz w:val="32"/>
          <w:szCs w:val="32"/>
        </w:rPr>
        <w:t>，各类用地面积和比例详见下表：</w:t>
      </w:r>
    </w:p>
    <w:p w14:paraId="548B3CA6" w14:textId="77777777" w:rsidR="00DD4859" w:rsidRPr="00B546A2" w:rsidRDefault="00EB4A95" w:rsidP="00B84353">
      <w:pPr>
        <w:snapToGrid w:val="0"/>
        <w:spacing w:line="360" w:lineRule="auto"/>
        <w:jc w:val="center"/>
        <w:rPr>
          <w:rFonts w:ascii="Times New Roman" w:eastAsia="仿宋_GB2312" w:hAnsi="Times New Roman" w:cs="Times New Roman"/>
          <w:b/>
          <w:color w:val="000000" w:themeColor="text1"/>
          <w:kern w:val="0"/>
          <w:sz w:val="28"/>
          <w:szCs w:val="32"/>
        </w:rPr>
      </w:pPr>
      <w:r w:rsidRPr="00B546A2">
        <w:rPr>
          <w:rFonts w:ascii="Times New Roman" w:eastAsia="仿宋_GB2312" w:hAnsi="Times New Roman" w:cs="Times New Roman"/>
          <w:b/>
          <w:color w:val="000000" w:themeColor="text1"/>
          <w:kern w:val="0"/>
          <w:sz w:val="28"/>
          <w:szCs w:val="32"/>
        </w:rPr>
        <w:t>表</w:t>
      </w:r>
      <w:r w:rsidRPr="00B546A2">
        <w:rPr>
          <w:rFonts w:ascii="Times New Roman" w:eastAsia="仿宋_GB2312" w:hAnsi="Times New Roman" w:cs="Times New Roman"/>
          <w:b/>
          <w:color w:val="000000" w:themeColor="text1"/>
          <w:kern w:val="0"/>
          <w:sz w:val="28"/>
          <w:szCs w:val="32"/>
        </w:rPr>
        <w:t xml:space="preserve">1  </w:t>
      </w:r>
      <w:r w:rsidR="00DD4859" w:rsidRPr="00B546A2">
        <w:rPr>
          <w:rFonts w:ascii="Times New Roman" w:eastAsia="仿宋_GB2312" w:hAnsi="Times New Roman" w:cs="Times New Roman"/>
          <w:b/>
          <w:color w:val="000000" w:themeColor="text1"/>
          <w:kern w:val="0"/>
          <w:sz w:val="28"/>
          <w:szCs w:val="32"/>
        </w:rPr>
        <w:t>集镇区建设用地结构调整表</w:t>
      </w:r>
    </w:p>
    <w:tbl>
      <w:tblPr>
        <w:tblW w:w="5000" w:type="pct"/>
        <w:tblLook w:val="04A0" w:firstRow="1" w:lastRow="0" w:firstColumn="1" w:lastColumn="0" w:noHBand="0" w:noVBand="1"/>
      </w:tblPr>
      <w:tblGrid>
        <w:gridCol w:w="846"/>
        <w:gridCol w:w="2536"/>
        <w:gridCol w:w="1964"/>
        <w:gridCol w:w="988"/>
        <w:gridCol w:w="1200"/>
        <w:gridCol w:w="988"/>
      </w:tblGrid>
      <w:tr w:rsidR="00773E34" w:rsidRPr="00B546A2" w14:paraId="5B32D427" w14:textId="77777777" w:rsidTr="005705B8">
        <w:trPr>
          <w:trHeight w:val="315"/>
          <w:tblHeader/>
        </w:trPr>
        <w:tc>
          <w:tcPr>
            <w:tcW w:w="637"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A2A130"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地类编码</w:t>
            </w:r>
          </w:p>
        </w:tc>
        <w:tc>
          <w:tcPr>
            <w:tcW w:w="1341"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0EBC6E"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地类名称</w:t>
            </w:r>
          </w:p>
        </w:tc>
        <w:tc>
          <w:tcPr>
            <w:tcW w:w="1926" w:type="pct"/>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14:paraId="7E5F8387"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规划基期年</w:t>
            </w:r>
          </w:p>
        </w:tc>
        <w:tc>
          <w:tcPr>
            <w:tcW w:w="1097" w:type="pct"/>
            <w:gridSpan w:val="2"/>
            <w:tcBorders>
              <w:top w:val="single" w:sz="8" w:space="0" w:color="auto"/>
              <w:left w:val="nil"/>
              <w:bottom w:val="single" w:sz="4" w:space="0" w:color="auto"/>
              <w:right w:val="single" w:sz="4" w:space="0" w:color="auto"/>
            </w:tcBorders>
            <w:shd w:val="clear" w:color="auto" w:fill="E7E6E6" w:themeFill="background2"/>
            <w:noWrap/>
            <w:vAlign w:val="center"/>
            <w:hideMark/>
          </w:tcPr>
          <w:p w14:paraId="3145BB65"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规划目标年</w:t>
            </w:r>
          </w:p>
        </w:tc>
      </w:tr>
      <w:tr w:rsidR="00773E34" w:rsidRPr="00B546A2" w14:paraId="1CB7774C" w14:textId="77777777" w:rsidTr="005705B8">
        <w:trPr>
          <w:trHeight w:val="315"/>
          <w:tblHeader/>
        </w:trPr>
        <w:tc>
          <w:tcPr>
            <w:tcW w:w="637"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01BA6D"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p>
        </w:tc>
        <w:tc>
          <w:tcPr>
            <w:tcW w:w="1341"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59D4C6"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p>
        </w:tc>
        <w:tc>
          <w:tcPr>
            <w:tcW w:w="1543" w:type="pct"/>
            <w:tcBorders>
              <w:top w:val="nil"/>
              <w:left w:val="nil"/>
              <w:bottom w:val="single" w:sz="4" w:space="0" w:color="auto"/>
              <w:right w:val="single" w:sz="4" w:space="0" w:color="auto"/>
            </w:tcBorders>
            <w:shd w:val="clear" w:color="auto" w:fill="E7E6E6" w:themeFill="background2"/>
            <w:noWrap/>
            <w:vAlign w:val="bottom"/>
            <w:hideMark/>
          </w:tcPr>
          <w:p w14:paraId="624455FE"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面积</w:t>
            </w:r>
            <w:r w:rsidRPr="00B546A2">
              <w:rPr>
                <w:rFonts w:ascii="Times New Roman" w:eastAsia="仿宋_GB2312" w:hAnsi="Times New Roman" w:cs="Times New Roman"/>
                <w:b/>
                <w:color w:val="000000" w:themeColor="text1"/>
                <w:kern w:val="0"/>
                <w:szCs w:val="21"/>
              </w:rPr>
              <w:t>(</w:t>
            </w:r>
            <w:proofErr w:type="gramStart"/>
            <w:r w:rsidRPr="00B546A2">
              <w:rPr>
                <w:rFonts w:ascii="Times New Roman" w:eastAsia="仿宋_GB2312" w:hAnsi="Times New Roman" w:cs="Times New Roman"/>
                <w:b/>
                <w:color w:val="000000" w:themeColor="text1"/>
                <w:kern w:val="0"/>
                <w:szCs w:val="21"/>
              </w:rPr>
              <w:t>公顷</w:t>
            </w:r>
            <w:r w:rsidRPr="00B546A2">
              <w:rPr>
                <w:rFonts w:ascii="Times New Roman" w:eastAsia="仿宋_GB2312" w:hAnsi="Times New Roman" w:cs="Times New Roman"/>
                <w:b/>
                <w:color w:val="000000" w:themeColor="text1"/>
                <w:kern w:val="0"/>
                <w:szCs w:val="21"/>
              </w:rPr>
              <w:t>)</w:t>
            </w:r>
            <w:proofErr w:type="gramEnd"/>
          </w:p>
        </w:tc>
        <w:tc>
          <w:tcPr>
            <w:tcW w:w="383" w:type="pct"/>
            <w:tcBorders>
              <w:top w:val="nil"/>
              <w:left w:val="nil"/>
              <w:bottom w:val="single" w:sz="4" w:space="0" w:color="auto"/>
              <w:right w:val="single" w:sz="4" w:space="0" w:color="auto"/>
            </w:tcBorders>
            <w:shd w:val="clear" w:color="auto" w:fill="E7E6E6" w:themeFill="background2"/>
            <w:noWrap/>
            <w:vAlign w:val="center"/>
            <w:hideMark/>
          </w:tcPr>
          <w:p w14:paraId="72A3D59A"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比例</w:t>
            </w:r>
            <w:r w:rsidRPr="00B546A2">
              <w:rPr>
                <w:rFonts w:ascii="Times New Roman" w:eastAsia="仿宋_GB2312" w:hAnsi="Times New Roman" w:cs="Times New Roman"/>
                <w:b/>
                <w:color w:val="000000" w:themeColor="text1"/>
                <w:kern w:val="0"/>
                <w:szCs w:val="21"/>
              </w:rPr>
              <w:t>(%)</w:t>
            </w:r>
          </w:p>
        </w:tc>
        <w:tc>
          <w:tcPr>
            <w:tcW w:w="714" w:type="pct"/>
            <w:tcBorders>
              <w:top w:val="nil"/>
              <w:left w:val="nil"/>
              <w:bottom w:val="single" w:sz="4" w:space="0" w:color="auto"/>
              <w:right w:val="single" w:sz="4" w:space="0" w:color="auto"/>
            </w:tcBorders>
            <w:shd w:val="clear" w:color="auto" w:fill="E7E6E6" w:themeFill="background2"/>
            <w:noWrap/>
            <w:vAlign w:val="center"/>
            <w:hideMark/>
          </w:tcPr>
          <w:p w14:paraId="1246571B"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面积</w:t>
            </w:r>
            <w:r w:rsidRPr="00B546A2">
              <w:rPr>
                <w:rFonts w:ascii="Times New Roman" w:eastAsia="仿宋_GB2312" w:hAnsi="Times New Roman" w:cs="Times New Roman"/>
                <w:b/>
                <w:color w:val="000000" w:themeColor="text1"/>
                <w:kern w:val="0"/>
                <w:szCs w:val="21"/>
              </w:rPr>
              <w:t>(</w:t>
            </w:r>
            <w:proofErr w:type="gramStart"/>
            <w:r w:rsidRPr="00B546A2">
              <w:rPr>
                <w:rFonts w:ascii="Times New Roman" w:eastAsia="仿宋_GB2312" w:hAnsi="Times New Roman" w:cs="Times New Roman"/>
                <w:b/>
                <w:color w:val="000000" w:themeColor="text1"/>
                <w:kern w:val="0"/>
                <w:szCs w:val="21"/>
              </w:rPr>
              <w:t>公顷</w:t>
            </w:r>
            <w:r w:rsidRPr="00B546A2">
              <w:rPr>
                <w:rFonts w:ascii="Times New Roman" w:eastAsia="仿宋_GB2312" w:hAnsi="Times New Roman" w:cs="Times New Roman"/>
                <w:b/>
                <w:color w:val="000000" w:themeColor="text1"/>
                <w:kern w:val="0"/>
                <w:szCs w:val="21"/>
              </w:rPr>
              <w:t>)</w:t>
            </w:r>
            <w:proofErr w:type="gramEnd"/>
          </w:p>
        </w:tc>
        <w:tc>
          <w:tcPr>
            <w:tcW w:w="383" w:type="pct"/>
            <w:tcBorders>
              <w:top w:val="nil"/>
              <w:left w:val="nil"/>
              <w:bottom w:val="single" w:sz="4" w:space="0" w:color="auto"/>
              <w:right w:val="single" w:sz="4" w:space="0" w:color="auto"/>
            </w:tcBorders>
            <w:shd w:val="clear" w:color="auto" w:fill="E7E6E6" w:themeFill="background2"/>
            <w:noWrap/>
            <w:vAlign w:val="center"/>
            <w:hideMark/>
          </w:tcPr>
          <w:p w14:paraId="2F88587D"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比例</w:t>
            </w:r>
            <w:r w:rsidRPr="00B546A2">
              <w:rPr>
                <w:rFonts w:ascii="Times New Roman" w:eastAsia="仿宋_GB2312" w:hAnsi="Times New Roman" w:cs="Times New Roman"/>
                <w:b/>
                <w:color w:val="000000" w:themeColor="text1"/>
                <w:kern w:val="0"/>
                <w:szCs w:val="21"/>
              </w:rPr>
              <w:t>(%)</w:t>
            </w:r>
          </w:p>
        </w:tc>
      </w:tr>
      <w:tr w:rsidR="00773E34" w:rsidRPr="00B546A2" w14:paraId="2D316CF8"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56867D0"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07</w:t>
            </w:r>
          </w:p>
        </w:tc>
        <w:tc>
          <w:tcPr>
            <w:tcW w:w="1341" w:type="pct"/>
            <w:tcBorders>
              <w:top w:val="nil"/>
              <w:left w:val="nil"/>
              <w:bottom w:val="single" w:sz="4" w:space="0" w:color="auto"/>
              <w:right w:val="single" w:sz="4" w:space="0" w:color="auto"/>
            </w:tcBorders>
            <w:shd w:val="clear" w:color="auto" w:fill="auto"/>
            <w:noWrap/>
            <w:vAlign w:val="bottom"/>
            <w:hideMark/>
          </w:tcPr>
          <w:p w14:paraId="51638229"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居住用地</w:t>
            </w:r>
          </w:p>
        </w:tc>
        <w:tc>
          <w:tcPr>
            <w:tcW w:w="1543" w:type="pct"/>
            <w:tcBorders>
              <w:top w:val="nil"/>
              <w:left w:val="nil"/>
              <w:bottom w:val="single" w:sz="4" w:space="0" w:color="auto"/>
              <w:right w:val="single" w:sz="4" w:space="0" w:color="auto"/>
            </w:tcBorders>
            <w:shd w:val="clear" w:color="auto" w:fill="auto"/>
            <w:noWrap/>
            <w:vAlign w:val="bottom"/>
            <w:hideMark/>
          </w:tcPr>
          <w:p w14:paraId="71853270"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3.55 </w:t>
            </w:r>
          </w:p>
        </w:tc>
        <w:tc>
          <w:tcPr>
            <w:tcW w:w="383" w:type="pct"/>
            <w:tcBorders>
              <w:top w:val="nil"/>
              <w:left w:val="nil"/>
              <w:bottom w:val="single" w:sz="4" w:space="0" w:color="auto"/>
              <w:right w:val="single" w:sz="4" w:space="0" w:color="auto"/>
            </w:tcBorders>
            <w:shd w:val="clear" w:color="auto" w:fill="auto"/>
            <w:noWrap/>
            <w:vAlign w:val="center"/>
            <w:hideMark/>
          </w:tcPr>
          <w:p w14:paraId="1DECE0D6"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55.04 </w:t>
            </w:r>
          </w:p>
        </w:tc>
        <w:tc>
          <w:tcPr>
            <w:tcW w:w="714" w:type="pct"/>
            <w:tcBorders>
              <w:top w:val="nil"/>
              <w:left w:val="nil"/>
              <w:bottom w:val="single" w:sz="4" w:space="0" w:color="auto"/>
              <w:right w:val="single" w:sz="4" w:space="0" w:color="auto"/>
            </w:tcBorders>
            <w:shd w:val="clear" w:color="auto" w:fill="auto"/>
            <w:noWrap/>
            <w:vAlign w:val="center"/>
            <w:hideMark/>
          </w:tcPr>
          <w:p w14:paraId="237A25D2"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4.04 </w:t>
            </w:r>
          </w:p>
        </w:tc>
        <w:tc>
          <w:tcPr>
            <w:tcW w:w="383" w:type="pct"/>
            <w:tcBorders>
              <w:top w:val="nil"/>
              <w:left w:val="nil"/>
              <w:bottom w:val="single" w:sz="4" w:space="0" w:color="auto"/>
              <w:right w:val="single" w:sz="4" w:space="0" w:color="auto"/>
            </w:tcBorders>
            <w:shd w:val="clear" w:color="auto" w:fill="auto"/>
            <w:noWrap/>
            <w:vAlign w:val="center"/>
            <w:hideMark/>
          </w:tcPr>
          <w:p w14:paraId="2009A5FC"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43.87 </w:t>
            </w:r>
          </w:p>
        </w:tc>
      </w:tr>
      <w:tr w:rsidR="00773E34" w:rsidRPr="00B546A2" w14:paraId="27BAC53B"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5C2E375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0703</w:t>
            </w:r>
          </w:p>
        </w:tc>
        <w:tc>
          <w:tcPr>
            <w:tcW w:w="1341" w:type="pct"/>
            <w:tcBorders>
              <w:top w:val="nil"/>
              <w:left w:val="nil"/>
              <w:bottom w:val="single" w:sz="4" w:space="0" w:color="auto"/>
              <w:right w:val="single" w:sz="4" w:space="0" w:color="auto"/>
            </w:tcBorders>
            <w:shd w:val="clear" w:color="auto" w:fill="auto"/>
            <w:noWrap/>
            <w:vAlign w:val="bottom"/>
            <w:hideMark/>
          </w:tcPr>
          <w:p w14:paraId="740CF45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农村宅基地</w:t>
            </w:r>
          </w:p>
        </w:tc>
        <w:tc>
          <w:tcPr>
            <w:tcW w:w="1543" w:type="pct"/>
            <w:tcBorders>
              <w:top w:val="nil"/>
              <w:left w:val="nil"/>
              <w:bottom w:val="single" w:sz="4" w:space="0" w:color="auto"/>
              <w:right w:val="single" w:sz="4" w:space="0" w:color="auto"/>
            </w:tcBorders>
            <w:shd w:val="clear" w:color="auto" w:fill="auto"/>
            <w:noWrap/>
            <w:vAlign w:val="bottom"/>
            <w:hideMark/>
          </w:tcPr>
          <w:p w14:paraId="3007A11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3.55 </w:t>
            </w:r>
          </w:p>
        </w:tc>
        <w:tc>
          <w:tcPr>
            <w:tcW w:w="383" w:type="pct"/>
            <w:tcBorders>
              <w:top w:val="nil"/>
              <w:left w:val="nil"/>
              <w:bottom w:val="single" w:sz="4" w:space="0" w:color="auto"/>
              <w:right w:val="single" w:sz="4" w:space="0" w:color="auto"/>
            </w:tcBorders>
            <w:shd w:val="clear" w:color="auto" w:fill="auto"/>
            <w:noWrap/>
            <w:vAlign w:val="center"/>
            <w:hideMark/>
          </w:tcPr>
          <w:p w14:paraId="2FBC2C1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55.04 </w:t>
            </w:r>
          </w:p>
        </w:tc>
        <w:tc>
          <w:tcPr>
            <w:tcW w:w="714" w:type="pct"/>
            <w:tcBorders>
              <w:top w:val="nil"/>
              <w:left w:val="nil"/>
              <w:bottom w:val="single" w:sz="4" w:space="0" w:color="auto"/>
              <w:right w:val="single" w:sz="4" w:space="0" w:color="auto"/>
            </w:tcBorders>
            <w:shd w:val="clear" w:color="auto" w:fill="auto"/>
            <w:noWrap/>
            <w:vAlign w:val="center"/>
            <w:hideMark/>
          </w:tcPr>
          <w:p w14:paraId="60F4AA2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3.98 </w:t>
            </w:r>
          </w:p>
        </w:tc>
        <w:tc>
          <w:tcPr>
            <w:tcW w:w="383" w:type="pct"/>
            <w:tcBorders>
              <w:top w:val="nil"/>
              <w:left w:val="nil"/>
              <w:bottom w:val="single" w:sz="4" w:space="0" w:color="auto"/>
              <w:right w:val="single" w:sz="4" w:space="0" w:color="auto"/>
            </w:tcBorders>
            <w:shd w:val="clear" w:color="auto" w:fill="auto"/>
            <w:noWrap/>
            <w:vAlign w:val="center"/>
            <w:hideMark/>
          </w:tcPr>
          <w:p w14:paraId="252F6EC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43.21 </w:t>
            </w:r>
          </w:p>
        </w:tc>
      </w:tr>
      <w:tr w:rsidR="00773E34" w:rsidRPr="00B546A2" w14:paraId="05163675"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32D2D9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070301</w:t>
            </w:r>
          </w:p>
        </w:tc>
        <w:tc>
          <w:tcPr>
            <w:tcW w:w="1341" w:type="pct"/>
            <w:tcBorders>
              <w:top w:val="nil"/>
              <w:left w:val="nil"/>
              <w:bottom w:val="single" w:sz="4" w:space="0" w:color="auto"/>
              <w:right w:val="single" w:sz="4" w:space="0" w:color="auto"/>
            </w:tcBorders>
            <w:shd w:val="clear" w:color="auto" w:fill="auto"/>
            <w:noWrap/>
            <w:vAlign w:val="bottom"/>
            <w:hideMark/>
          </w:tcPr>
          <w:p w14:paraId="373AECC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一类农村宅基地</w:t>
            </w:r>
          </w:p>
        </w:tc>
        <w:tc>
          <w:tcPr>
            <w:tcW w:w="1543" w:type="pct"/>
            <w:tcBorders>
              <w:top w:val="nil"/>
              <w:left w:val="nil"/>
              <w:bottom w:val="single" w:sz="4" w:space="0" w:color="auto"/>
              <w:right w:val="single" w:sz="4" w:space="0" w:color="auto"/>
            </w:tcBorders>
            <w:shd w:val="clear" w:color="auto" w:fill="auto"/>
            <w:noWrap/>
            <w:vAlign w:val="bottom"/>
            <w:hideMark/>
          </w:tcPr>
          <w:p w14:paraId="6A9B1A0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3.46 </w:t>
            </w:r>
          </w:p>
        </w:tc>
        <w:tc>
          <w:tcPr>
            <w:tcW w:w="383" w:type="pct"/>
            <w:tcBorders>
              <w:top w:val="nil"/>
              <w:left w:val="nil"/>
              <w:bottom w:val="single" w:sz="4" w:space="0" w:color="auto"/>
              <w:right w:val="single" w:sz="4" w:space="0" w:color="auto"/>
            </w:tcBorders>
            <w:shd w:val="clear" w:color="auto" w:fill="auto"/>
            <w:noWrap/>
            <w:vAlign w:val="center"/>
            <w:hideMark/>
          </w:tcPr>
          <w:p w14:paraId="5B41BF0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53.64 </w:t>
            </w:r>
          </w:p>
        </w:tc>
        <w:tc>
          <w:tcPr>
            <w:tcW w:w="714" w:type="pct"/>
            <w:tcBorders>
              <w:top w:val="nil"/>
              <w:left w:val="nil"/>
              <w:bottom w:val="single" w:sz="4" w:space="0" w:color="auto"/>
              <w:right w:val="single" w:sz="4" w:space="0" w:color="auto"/>
            </w:tcBorders>
            <w:shd w:val="clear" w:color="auto" w:fill="auto"/>
            <w:noWrap/>
            <w:vAlign w:val="center"/>
            <w:hideMark/>
          </w:tcPr>
          <w:p w14:paraId="0449620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0E4195A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r>
      <w:tr w:rsidR="00773E34" w:rsidRPr="00B546A2" w14:paraId="5959EBD3"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033C85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070302</w:t>
            </w:r>
          </w:p>
        </w:tc>
        <w:tc>
          <w:tcPr>
            <w:tcW w:w="1341" w:type="pct"/>
            <w:tcBorders>
              <w:top w:val="nil"/>
              <w:left w:val="nil"/>
              <w:bottom w:val="single" w:sz="4" w:space="0" w:color="auto"/>
              <w:right w:val="single" w:sz="4" w:space="0" w:color="auto"/>
            </w:tcBorders>
            <w:shd w:val="clear" w:color="auto" w:fill="auto"/>
            <w:noWrap/>
            <w:vAlign w:val="bottom"/>
            <w:hideMark/>
          </w:tcPr>
          <w:p w14:paraId="1D9AC24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二类农村宅基地</w:t>
            </w:r>
          </w:p>
        </w:tc>
        <w:tc>
          <w:tcPr>
            <w:tcW w:w="1543" w:type="pct"/>
            <w:tcBorders>
              <w:top w:val="nil"/>
              <w:left w:val="nil"/>
              <w:bottom w:val="single" w:sz="4" w:space="0" w:color="auto"/>
              <w:right w:val="single" w:sz="4" w:space="0" w:color="auto"/>
            </w:tcBorders>
            <w:shd w:val="clear" w:color="auto" w:fill="auto"/>
            <w:noWrap/>
            <w:vAlign w:val="bottom"/>
            <w:hideMark/>
          </w:tcPr>
          <w:p w14:paraId="551ACDA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004FF5D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16978DE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3.98 </w:t>
            </w:r>
          </w:p>
        </w:tc>
        <w:tc>
          <w:tcPr>
            <w:tcW w:w="383" w:type="pct"/>
            <w:tcBorders>
              <w:top w:val="nil"/>
              <w:left w:val="nil"/>
              <w:bottom w:val="single" w:sz="4" w:space="0" w:color="auto"/>
              <w:right w:val="single" w:sz="4" w:space="0" w:color="auto"/>
            </w:tcBorders>
            <w:shd w:val="clear" w:color="auto" w:fill="auto"/>
            <w:noWrap/>
            <w:vAlign w:val="center"/>
            <w:hideMark/>
          </w:tcPr>
          <w:p w14:paraId="4F2BAB5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43.21 </w:t>
            </w:r>
          </w:p>
        </w:tc>
      </w:tr>
      <w:tr w:rsidR="00773E34" w:rsidRPr="00B546A2" w14:paraId="24BCF31C"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69B8F64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0704</w:t>
            </w:r>
          </w:p>
        </w:tc>
        <w:tc>
          <w:tcPr>
            <w:tcW w:w="1341" w:type="pct"/>
            <w:tcBorders>
              <w:top w:val="nil"/>
              <w:left w:val="nil"/>
              <w:bottom w:val="single" w:sz="4" w:space="0" w:color="auto"/>
              <w:right w:val="single" w:sz="4" w:space="0" w:color="auto"/>
            </w:tcBorders>
            <w:shd w:val="clear" w:color="auto" w:fill="auto"/>
            <w:noWrap/>
            <w:vAlign w:val="bottom"/>
            <w:hideMark/>
          </w:tcPr>
          <w:p w14:paraId="77CD394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农村社区服务设施用地</w:t>
            </w:r>
          </w:p>
        </w:tc>
        <w:tc>
          <w:tcPr>
            <w:tcW w:w="1543" w:type="pct"/>
            <w:tcBorders>
              <w:top w:val="nil"/>
              <w:left w:val="nil"/>
              <w:bottom w:val="single" w:sz="4" w:space="0" w:color="auto"/>
              <w:right w:val="single" w:sz="4" w:space="0" w:color="auto"/>
            </w:tcBorders>
            <w:shd w:val="clear" w:color="auto" w:fill="auto"/>
            <w:noWrap/>
            <w:vAlign w:val="bottom"/>
            <w:hideMark/>
          </w:tcPr>
          <w:p w14:paraId="171BC5D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0.09 </w:t>
            </w:r>
          </w:p>
        </w:tc>
        <w:tc>
          <w:tcPr>
            <w:tcW w:w="383" w:type="pct"/>
            <w:tcBorders>
              <w:top w:val="nil"/>
              <w:left w:val="nil"/>
              <w:bottom w:val="single" w:sz="4" w:space="0" w:color="auto"/>
              <w:right w:val="single" w:sz="4" w:space="0" w:color="auto"/>
            </w:tcBorders>
            <w:shd w:val="clear" w:color="auto" w:fill="auto"/>
            <w:noWrap/>
            <w:vAlign w:val="center"/>
            <w:hideMark/>
          </w:tcPr>
          <w:p w14:paraId="1F82A46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1.40 </w:t>
            </w:r>
          </w:p>
        </w:tc>
        <w:tc>
          <w:tcPr>
            <w:tcW w:w="714" w:type="pct"/>
            <w:tcBorders>
              <w:top w:val="nil"/>
              <w:left w:val="nil"/>
              <w:bottom w:val="single" w:sz="4" w:space="0" w:color="auto"/>
              <w:right w:val="single" w:sz="4" w:space="0" w:color="auto"/>
            </w:tcBorders>
            <w:shd w:val="clear" w:color="auto" w:fill="auto"/>
            <w:noWrap/>
            <w:vAlign w:val="center"/>
            <w:hideMark/>
          </w:tcPr>
          <w:p w14:paraId="71E9B33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0.06 </w:t>
            </w:r>
          </w:p>
        </w:tc>
        <w:tc>
          <w:tcPr>
            <w:tcW w:w="383" w:type="pct"/>
            <w:tcBorders>
              <w:top w:val="nil"/>
              <w:left w:val="nil"/>
              <w:bottom w:val="single" w:sz="4" w:space="0" w:color="auto"/>
              <w:right w:val="single" w:sz="4" w:space="0" w:color="auto"/>
            </w:tcBorders>
            <w:shd w:val="clear" w:color="auto" w:fill="auto"/>
            <w:noWrap/>
            <w:vAlign w:val="center"/>
            <w:hideMark/>
          </w:tcPr>
          <w:p w14:paraId="2D8D673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0.65 </w:t>
            </w:r>
          </w:p>
        </w:tc>
      </w:tr>
      <w:tr w:rsidR="00773E34" w:rsidRPr="00B546A2" w14:paraId="0B09FB7E"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7FC73C01"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08</w:t>
            </w:r>
          </w:p>
        </w:tc>
        <w:tc>
          <w:tcPr>
            <w:tcW w:w="1341" w:type="pct"/>
            <w:tcBorders>
              <w:top w:val="nil"/>
              <w:left w:val="nil"/>
              <w:bottom w:val="single" w:sz="4" w:space="0" w:color="auto"/>
              <w:right w:val="single" w:sz="4" w:space="0" w:color="auto"/>
            </w:tcBorders>
            <w:shd w:val="clear" w:color="auto" w:fill="auto"/>
            <w:noWrap/>
            <w:vAlign w:val="bottom"/>
            <w:hideMark/>
          </w:tcPr>
          <w:p w14:paraId="1955F378"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公共管理与公共服务用地</w:t>
            </w:r>
          </w:p>
        </w:tc>
        <w:tc>
          <w:tcPr>
            <w:tcW w:w="1543" w:type="pct"/>
            <w:tcBorders>
              <w:top w:val="nil"/>
              <w:left w:val="nil"/>
              <w:bottom w:val="single" w:sz="4" w:space="0" w:color="auto"/>
              <w:right w:val="single" w:sz="4" w:space="0" w:color="auto"/>
            </w:tcBorders>
            <w:shd w:val="clear" w:color="auto" w:fill="auto"/>
            <w:noWrap/>
            <w:vAlign w:val="bottom"/>
            <w:hideMark/>
          </w:tcPr>
          <w:p w14:paraId="1169F4E0"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1.17 </w:t>
            </w:r>
          </w:p>
        </w:tc>
        <w:tc>
          <w:tcPr>
            <w:tcW w:w="383" w:type="pct"/>
            <w:tcBorders>
              <w:top w:val="nil"/>
              <w:left w:val="nil"/>
              <w:bottom w:val="single" w:sz="4" w:space="0" w:color="auto"/>
              <w:right w:val="single" w:sz="4" w:space="0" w:color="auto"/>
            </w:tcBorders>
            <w:shd w:val="clear" w:color="auto" w:fill="auto"/>
            <w:noWrap/>
            <w:vAlign w:val="center"/>
            <w:hideMark/>
          </w:tcPr>
          <w:p w14:paraId="28E3E448"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18.14 </w:t>
            </w:r>
          </w:p>
        </w:tc>
        <w:tc>
          <w:tcPr>
            <w:tcW w:w="714" w:type="pct"/>
            <w:tcBorders>
              <w:top w:val="nil"/>
              <w:left w:val="nil"/>
              <w:bottom w:val="single" w:sz="4" w:space="0" w:color="auto"/>
              <w:right w:val="single" w:sz="4" w:space="0" w:color="auto"/>
            </w:tcBorders>
            <w:shd w:val="clear" w:color="auto" w:fill="auto"/>
            <w:noWrap/>
            <w:vAlign w:val="center"/>
            <w:hideMark/>
          </w:tcPr>
          <w:p w14:paraId="49B96CC1"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1.41 </w:t>
            </w:r>
          </w:p>
        </w:tc>
        <w:tc>
          <w:tcPr>
            <w:tcW w:w="383" w:type="pct"/>
            <w:tcBorders>
              <w:top w:val="nil"/>
              <w:left w:val="nil"/>
              <w:bottom w:val="single" w:sz="4" w:space="0" w:color="auto"/>
              <w:right w:val="single" w:sz="4" w:space="0" w:color="auto"/>
            </w:tcBorders>
            <w:shd w:val="clear" w:color="auto" w:fill="auto"/>
            <w:noWrap/>
            <w:vAlign w:val="center"/>
            <w:hideMark/>
          </w:tcPr>
          <w:p w14:paraId="698E16B5"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15.31 </w:t>
            </w:r>
          </w:p>
        </w:tc>
      </w:tr>
      <w:tr w:rsidR="00773E34" w:rsidRPr="00B546A2" w14:paraId="385E44B1"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1901CD2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0801</w:t>
            </w:r>
          </w:p>
        </w:tc>
        <w:tc>
          <w:tcPr>
            <w:tcW w:w="1341" w:type="pct"/>
            <w:tcBorders>
              <w:top w:val="nil"/>
              <w:left w:val="nil"/>
              <w:bottom w:val="single" w:sz="4" w:space="0" w:color="auto"/>
              <w:right w:val="single" w:sz="4" w:space="0" w:color="auto"/>
            </w:tcBorders>
            <w:shd w:val="clear" w:color="auto" w:fill="auto"/>
            <w:noWrap/>
            <w:vAlign w:val="bottom"/>
            <w:hideMark/>
          </w:tcPr>
          <w:p w14:paraId="7528AD8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机关团体用地</w:t>
            </w:r>
          </w:p>
        </w:tc>
        <w:tc>
          <w:tcPr>
            <w:tcW w:w="1543" w:type="pct"/>
            <w:tcBorders>
              <w:top w:val="nil"/>
              <w:left w:val="nil"/>
              <w:bottom w:val="single" w:sz="4" w:space="0" w:color="auto"/>
              <w:right w:val="single" w:sz="4" w:space="0" w:color="auto"/>
            </w:tcBorders>
            <w:shd w:val="clear" w:color="auto" w:fill="auto"/>
            <w:noWrap/>
            <w:vAlign w:val="bottom"/>
            <w:hideMark/>
          </w:tcPr>
          <w:p w14:paraId="34961C1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0.37 </w:t>
            </w:r>
          </w:p>
        </w:tc>
        <w:tc>
          <w:tcPr>
            <w:tcW w:w="383" w:type="pct"/>
            <w:tcBorders>
              <w:top w:val="nil"/>
              <w:left w:val="nil"/>
              <w:bottom w:val="single" w:sz="4" w:space="0" w:color="auto"/>
              <w:right w:val="single" w:sz="4" w:space="0" w:color="auto"/>
            </w:tcBorders>
            <w:shd w:val="clear" w:color="auto" w:fill="auto"/>
            <w:noWrap/>
            <w:vAlign w:val="center"/>
            <w:hideMark/>
          </w:tcPr>
          <w:p w14:paraId="7DC158F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5.74 </w:t>
            </w:r>
          </w:p>
        </w:tc>
        <w:tc>
          <w:tcPr>
            <w:tcW w:w="714" w:type="pct"/>
            <w:tcBorders>
              <w:top w:val="nil"/>
              <w:left w:val="nil"/>
              <w:bottom w:val="single" w:sz="4" w:space="0" w:color="auto"/>
              <w:right w:val="single" w:sz="4" w:space="0" w:color="auto"/>
            </w:tcBorders>
            <w:shd w:val="clear" w:color="auto" w:fill="auto"/>
            <w:noWrap/>
            <w:vAlign w:val="center"/>
            <w:hideMark/>
          </w:tcPr>
          <w:p w14:paraId="7D7F63D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0.32 </w:t>
            </w:r>
          </w:p>
        </w:tc>
        <w:tc>
          <w:tcPr>
            <w:tcW w:w="383" w:type="pct"/>
            <w:tcBorders>
              <w:top w:val="nil"/>
              <w:left w:val="nil"/>
              <w:bottom w:val="single" w:sz="4" w:space="0" w:color="auto"/>
              <w:right w:val="single" w:sz="4" w:space="0" w:color="auto"/>
            </w:tcBorders>
            <w:shd w:val="clear" w:color="auto" w:fill="auto"/>
            <w:noWrap/>
            <w:vAlign w:val="center"/>
            <w:hideMark/>
          </w:tcPr>
          <w:p w14:paraId="1B26BE4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3.47 </w:t>
            </w:r>
          </w:p>
        </w:tc>
      </w:tr>
      <w:tr w:rsidR="00773E34" w:rsidRPr="00B546A2" w14:paraId="1BE0904B"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137E1C2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0803</w:t>
            </w:r>
          </w:p>
        </w:tc>
        <w:tc>
          <w:tcPr>
            <w:tcW w:w="1341" w:type="pct"/>
            <w:tcBorders>
              <w:top w:val="nil"/>
              <w:left w:val="nil"/>
              <w:bottom w:val="single" w:sz="4" w:space="0" w:color="auto"/>
              <w:right w:val="single" w:sz="4" w:space="0" w:color="auto"/>
            </w:tcBorders>
            <w:shd w:val="clear" w:color="auto" w:fill="auto"/>
            <w:noWrap/>
            <w:vAlign w:val="bottom"/>
            <w:hideMark/>
          </w:tcPr>
          <w:p w14:paraId="680B0CE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文化用地</w:t>
            </w:r>
          </w:p>
        </w:tc>
        <w:tc>
          <w:tcPr>
            <w:tcW w:w="1543" w:type="pct"/>
            <w:tcBorders>
              <w:top w:val="nil"/>
              <w:left w:val="nil"/>
              <w:bottom w:val="single" w:sz="4" w:space="0" w:color="auto"/>
              <w:right w:val="single" w:sz="4" w:space="0" w:color="auto"/>
            </w:tcBorders>
            <w:shd w:val="clear" w:color="auto" w:fill="auto"/>
            <w:noWrap/>
            <w:vAlign w:val="bottom"/>
            <w:hideMark/>
          </w:tcPr>
          <w:p w14:paraId="0AFB337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0.11 </w:t>
            </w:r>
          </w:p>
        </w:tc>
        <w:tc>
          <w:tcPr>
            <w:tcW w:w="383" w:type="pct"/>
            <w:tcBorders>
              <w:top w:val="nil"/>
              <w:left w:val="nil"/>
              <w:bottom w:val="single" w:sz="4" w:space="0" w:color="auto"/>
              <w:right w:val="single" w:sz="4" w:space="0" w:color="auto"/>
            </w:tcBorders>
            <w:shd w:val="clear" w:color="auto" w:fill="auto"/>
            <w:noWrap/>
            <w:vAlign w:val="center"/>
            <w:hideMark/>
          </w:tcPr>
          <w:p w14:paraId="61F145F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1.71 </w:t>
            </w:r>
          </w:p>
        </w:tc>
        <w:tc>
          <w:tcPr>
            <w:tcW w:w="714" w:type="pct"/>
            <w:tcBorders>
              <w:top w:val="nil"/>
              <w:left w:val="nil"/>
              <w:bottom w:val="single" w:sz="4" w:space="0" w:color="auto"/>
              <w:right w:val="single" w:sz="4" w:space="0" w:color="auto"/>
            </w:tcBorders>
            <w:shd w:val="clear" w:color="auto" w:fill="auto"/>
            <w:noWrap/>
            <w:vAlign w:val="center"/>
            <w:hideMark/>
          </w:tcPr>
          <w:p w14:paraId="0017409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0.24 </w:t>
            </w:r>
          </w:p>
        </w:tc>
        <w:tc>
          <w:tcPr>
            <w:tcW w:w="383" w:type="pct"/>
            <w:tcBorders>
              <w:top w:val="nil"/>
              <w:left w:val="nil"/>
              <w:bottom w:val="single" w:sz="4" w:space="0" w:color="auto"/>
              <w:right w:val="single" w:sz="4" w:space="0" w:color="auto"/>
            </w:tcBorders>
            <w:shd w:val="clear" w:color="auto" w:fill="auto"/>
            <w:noWrap/>
            <w:vAlign w:val="center"/>
            <w:hideMark/>
          </w:tcPr>
          <w:p w14:paraId="1715015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2.61 </w:t>
            </w:r>
          </w:p>
        </w:tc>
      </w:tr>
      <w:tr w:rsidR="00773E34" w:rsidRPr="00B546A2" w14:paraId="19C4D1F8"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110C44C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080301</w:t>
            </w:r>
          </w:p>
        </w:tc>
        <w:tc>
          <w:tcPr>
            <w:tcW w:w="1341" w:type="pct"/>
            <w:tcBorders>
              <w:top w:val="nil"/>
              <w:left w:val="nil"/>
              <w:bottom w:val="single" w:sz="4" w:space="0" w:color="auto"/>
              <w:right w:val="single" w:sz="4" w:space="0" w:color="auto"/>
            </w:tcBorders>
            <w:shd w:val="clear" w:color="auto" w:fill="auto"/>
            <w:noWrap/>
            <w:vAlign w:val="bottom"/>
            <w:hideMark/>
          </w:tcPr>
          <w:p w14:paraId="1EB7BBD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图书与展览用地</w:t>
            </w:r>
          </w:p>
        </w:tc>
        <w:tc>
          <w:tcPr>
            <w:tcW w:w="1543" w:type="pct"/>
            <w:tcBorders>
              <w:top w:val="nil"/>
              <w:left w:val="nil"/>
              <w:bottom w:val="single" w:sz="4" w:space="0" w:color="auto"/>
              <w:right w:val="single" w:sz="4" w:space="0" w:color="auto"/>
            </w:tcBorders>
            <w:shd w:val="clear" w:color="auto" w:fill="auto"/>
            <w:noWrap/>
            <w:vAlign w:val="bottom"/>
            <w:hideMark/>
          </w:tcPr>
          <w:p w14:paraId="09AE2BB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79D06BB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4BC2247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0.06 </w:t>
            </w:r>
          </w:p>
        </w:tc>
        <w:tc>
          <w:tcPr>
            <w:tcW w:w="383" w:type="pct"/>
            <w:tcBorders>
              <w:top w:val="nil"/>
              <w:left w:val="nil"/>
              <w:bottom w:val="single" w:sz="4" w:space="0" w:color="auto"/>
              <w:right w:val="single" w:sz="4" w:space="0" w:color="auto"/>
            </w:tcBorders>
            <w:shd w:val="clear" w:color="auto" w:fill="auto"/>
            <w:noWrap/>
            <w:vAlign w:val="center"/>
            <w:hideMark/>
          </w:tcPr>
          <w:p w14:paraId="71FD341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0.65 </w:t>
            </w:r>
          </w:p>
        </w:tc>
      </w:tr>
      <w:tr w:rsidR="00773E34" w:rsidRPr="00B546A2" w14:paraId="1C446CCD"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EB7C8C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0804</w:t>
            </w:r>
          </w:p>
        </w:tc>
        <w:tc>
          <w:tcPr>
            <w:tcW w:w="1341" w:type="pct"/>
            <w:tcBorders>
              <w:top w:val="nil"/>
              <w:left w:val="nil"/>
              <w:bottom w:val="single" w:sz="4" w:space="0" w:color="auto"/>
              <w:right w:val="single" w:sz="4" w:space="0" w:color="auto"/>
            </w:tcBorders>
            <w:shd w:val="clear" w:color="auto" w:fill="auto"/>
            <w:noWrap/>
            <w:vAlign w:val="bottom"/>
            <w:hideMark/>
          </w:tcPr>
          <w:p w14:paraId="5B9E17D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教育用地</w:t>
            </w:r>
          </w:p>
        </w:tc>
        <w:tc>
          <w:tcPr>
            <w:tcW w:w="1543" w:type="pct"/>
            <w:tcBorders>
              <w:top w:val="nil"/>
              <w:left w:val="nil"/>
              <w:bottom w:val="single" w:sz="4" w:space="0" w:color="auto"/>
              <w:right w:val="single" w:sz="4" w:space="0" w:color="auto"/>
            </w:tcBorders>
            <w:shd w:val="clear" w:color="auto" w:fill="auto"/>
            <w:noWrap/>
            <w:vAlign w:val="bottom"/>
            <w:hideMark/>
          </w:tcPr>
          <w:p w14:paraId="5B04762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0.31 </w:t>
            </w:r>
          </w:p>
        </w:tc>
        <w:tc>
          <w:tcPr>
            <w:tcW w:w="383" w:type="pct"/>
            <w:tcBorders>
              <w:top w:val="nil"/>
              <w:left w:val="nil"/>
              <w:bottom w:val="single" w:sz="4" w:space="0" w:color="auto"/>
              <w:right w:val="single" w:sz="4" w:space="0" w:color="auto"/>
            </w:tcBorders>
            <w:shd w:val="clear" w:color="auto" w:fill="auto"/>
            <w:noWrap/>
            <w:vAlign w:val="center"/>
            <w:hideMark/>
          </w:tcPr>
          <w:p w14:paraId="5534BB9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4.81 </w:t>
            </w:r>
          </w:p>
        </w:tc>
        <w:tc>
          <w:tcPr>
            <w:tcW w:w="714" w:type="pct"/>
            <w:tcBorders>
              <w:top w:val="nil"/>
              <w:left w:val="nil"/>
              <w:bottom w:val="single" w:sz="4" w:space="0" w:color="auto"/>
              <w:right w:val="single" w:sz="4" w:space="0" w:color="auto"/>
            </w:tcBorders>
            <w:shd w:val="clear" w:color="auto" w:fill="auto"/>
            <w:noWrap/>
            <w:vAlign w:val="center"/>
            <w:hideMark/>
          </w:tcPr>
          <w:p w14:paraId="630D3D0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0.32 </w:t>
            </w:r>
          </w:p>
        </w:tc>
        <w:tc>
          <w:tcPr>
            <w:tcW w:w="383" w:type="pct"/>
            <w:tcBorders>
              <w:top w:val="nil"/>
              <w:left w:val="nil"/>
              <w:bottom w:val="single" w:sz="4" w:space="0" w:color="auto"/>
              <w:right w:val="single" w:sz="4" w:space="0" w:color="auto"/>
            </w:tcBorders>
            <w:shd w:val="clear" w:color="auto" w:fill="auto"/>
            <w:noWrap/>
            <w:vAlign w:val="center"/>
            <w:hideMark/>
          </w:tcPr>
          <w:p w14:paraId="0DEB706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3.47 </w:t>
            </w:r>
          </w:p>
        </w:tc>
      </w:tr>
      <w:tr w:rsidR="00773E34" w:rsidRPr="00B546A2" w14:paraId="78DA953E"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080EA33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080403</w:t>
            </w:r>
          </w:p>
        </w:tc>
        <w:tc>
          <w:tcPr>
            <w:tcW w:w="1341" w:type="pct"/>
            <w:tcBorders>
              <w:top w:val="nil"/>
              <w:left w:val="nil"/>
              <w:bottom w:val="single" w:sz="4" w:space="0" w:color="auto"/>
              <w:right w:val="single" w:sz="4" w:space="0" w:color="auto"/>
            </w:tcBorders>
            <w:shd w:val="clear" w:color="auto" w:fill="auto"/>
            <w:noWrap/>
            <w:vAlign w:val="bottom"/>
            <w:hideMark/>
          </w:tcPr>
          <w:p w14:paraId="3498CF1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中小学用地</w:t>
            </w:r>
          </w:p>
        </w:tc>
        <w:tc>
          <w:tcPr>
            <w:tcW w:w="1543" w:type="pct"/>
            <w:tcBorders>
              <w:top w:val="nil"/>
              <w:left w:val="nil"/>
              <w:bottom w:val="single" w:sz="4" w:space="0" w:color="auto"/>
              <w:right w:val="single" w:sz="4" w:space="0" w:color="auto"/>
            </w:tcBorders>
            <w:shd w:val="clear" w:color="auto" w:fill="auto"/>
            <w:noWrap/>
            <w:vAlign w:val="bottom"/>
            <w:hideMark/>
          </w:tcPr>
          <w:p w14:paraId="654DC28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0.21 </w:t>
            </w:r>
          </w:p>
        </w:tc>
        <w:tc>
          <w:tcPr>
            <w:tcW w:w="383" w:type="pct"/>
            <w:tcBorders>
              <w:top w:val="nil"/>
              <w:left w:val="nil"/>
              <w:bottom w:val="single" w:sz="4" w:space="0" w:color="auto"/>
              <w:right w:val="single" w:sz="4" w:space="0" w:color="auto"/>
            </w:tcBorders>
            <w:shd w:val="clear" w:color="auto" w:fill="auto"/>
            <w:noWrap/>
            <w:vAlign w:val="center"/>
            <w:hideMark/>
          </w:tcPr>
          <w:p w14:paraId="732D9E9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3.26 </w:t>
            </w:r>
          </w:p>
        </w:tc>
        <w:tc>
          <w:tcPr>
            <w:tcW w:w="714" w:type="pct"/>
            <w:tcBorders>
              <w:top w:val="nil"/>
              <w:left w:val="nil"/>
              <w:bottom w:val="single" w:sz="4" w:space="0" w:color="auto"/>
              <w:right w:val="single" w:sz="4" w:space="0" w:color="auto"/>
            </w:tcBorders>
            <w:shd w:val="clear" w:color="auto" w:fill="auto"/>
            <w:noWrap/>
            <w:vAlign w:val="center"/>
            <w:hideMark/>
          </w:tcPr>
          <w:p w14:paraId="382930D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1F436DD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r>
      <w:tr w:rsidR="00773E34" w:rsidRPr="00B546A2" w14:paraId="560C3613"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749C632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lastRenderedPageBreak/>
              <w:t>080404</w:t>
            </w:r>
          </w:p>
        </w:tc>
        <w:tc>
          <w:tcPr>
            <w:tcW w:w="1341" w:type="pct"/>
            <w:tcBorders>
              <w:top w:val="nil"/>
              <w:left w:val="nil"/>
              <w:bottom w:val="single" w:sz="4" w:space="0" w:color="auto"/>
              <w:right w:val="single" w:sz="4" w:space="0" w:color="auto"/>
            </w:tcBorders>
            <w:shd w:val="clear" w:color="auto" w:fill="auto"/>
            <w:noWrap/>
            <w:vAlign w:val="bottom"/>
            <w:hideMark/>
          </w:tcPr>
          <w:p w14:paraId="2E95DF1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幼儿园用地</w:t>
            </w:r>
          </w:p>
        </w:tc>
        <w:tc>
          <w:tcPr>
            <w:tcW w:w="1543" w:type="pct"/>
            <w:tcBorders>
              <w:top w:val="nil"/>
              <w:left w:val="nil"/>
              <w:bottom w:val="single" w:sz="4" w:space="0" w:color="auto"/>
              <w:right w:val="single" w:sz="4" w:space="0" w:color="auto"/>
            </w:tcBorders>
            <w:shd w:val="clear" w:color="auto" w:fill="auto"/>
            <w:noWrap/>
            <w:vAlign w:val="bottom"/>
            <w:hideMark/>
          </w:tcPr>
          <w:p w14:paraId="469B2C5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0.10 </w:t>
            </w:r>
          </w:p>
        </w:tc>
        <w:tc>
          <w:tcPr>
            <w:tcW w:w="383" w:type="pct"/>
            <w:tcBorders>
              <w:top w:val="nil"/>
              <w:left w:val="nil"/>
              <w:bottom w:val="single" w:sz="4" w:space="0" w:color="auto"/>
              <w:right w:val="single" w:sz="4" w:space="0" w:color="auto"/>
            </w:tcBorders>
            <w:shd w:val="clear" w:color="auto" w:fill="auto"/>
            <w:noWrap/>
            <w:vAlign w:val="center"/>
            <w:hideMark/>
          </w:tcPr>
          <w:p w14:paraId="4A0038E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1.55 </w:t>
            </w:r>
          </w:p>
        </w:tc>
        <w:tc>
          <w:tcPr>
            <w:tcW w:w="714" w:type="pct"/>
            <w:tcBorders>
              <w:top w:val="nil"/>
              <w:left w:val="nil"/>
              <w:bottom w:val="single" w:sz="4" w:space="0" w:color="auto"/>
              <w:right w:val="single" w:sz="4" w:space="0" w:color="auto"/>
            </w:tcBorders>
            <w:shd w:val="clear" w:color="auto" w:fill="auto"/>
            <w:noWrap/>
            <w:vAlign w:val="center"/>
            <w:hideMark/>
          </w:tcPr>
          <w:p w14:paraId="0592E99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0.32 </w:t>
            </w:r>
          </w:p>
        </w:tc>
        <w:tc>
          <w:tcPr>
            <w:tcW w:w="383" w:type="pct"/>
            <w:tcBorders>
              <w:top w:val="nil"/>
              <w:left w:val="nil"/>
              <w:bottom w:val="single" w:sz="4" w:space="0" w:color="auto"/>
              <w:right w:val="single" w:sz="4" w:space="0" w:color="auto"/>
            </w:tcBorders>
            <w:shd w:val="clear" w:color="auto" w:fill="auto"/>
            <w:noWrap/>
            <w:vAlign w:val="center"/>
            <w:hideMark/>
          </w:tcPr>
          <w:p w14:paraId="7017A46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3.47 </w:t>
            </w:r>
          </w:p>
        </w:tc>
      </w:tr>
      <w:tr w:rsidR="00773E34" w:rsidRPr="00B546A2" w14:paraId="48FB0218"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D836B9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0805</w:t>
            </w:r>
          </w:p>
        </w:tc>
        <w:tc>
          <w:tcPr>
            <w:tcW w:w="1341" w:type="pct"/>
            <w:tcBorders>
              <w:top w:val="nil"/>
              <w:left w:val="nil"/>
              <w:bottom w:val="single" w:sz="4" w:space="0" w:color="auto"/>
              <w:right w:val="single" w:sz="4" w:space="0" w:color="auto"/>
            </w:tcBorders>
            <w:shd w:val="clear" w:color="auto" w:fill="auto"/>
            <w:noWrap/>
            <w:vAlign w:val="bottom"/>
            <w:hideMark/>
          </w:tcPr>
          <w:p w14:paraId="25C26C6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体育用地</w:t>
            </w:r>
          </w:p>
        </w:tc>
        <w:tc>
          <w:tcPr>
            <w:tcW w:w="1543" w:type="pct"/>
            <w:tcBorders>
              <w:top w:val="nil"/>
              <w:left w:val="nil"/>
              <w:bottom w:val="single" w:sz="4" w:space="0" w:color="auto"/>
              <w:right w:val="single" w:sz="4" w:space="0" w:color="auto"/>
            </w:tcBorders>
            <w:shd w:val="clear" w:color="auto" w:fill="auto"/>
            <w:noWrap/>
            <w:vAlign w:val="bottom"/>
            <w:hideMark/>
          </w:tcPr>
          <w:p w14:paraId="2EC54CE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0.21 </w:t>
            </w:r>
          </w:p>
        </w:tc>
        <w:tc>
          <w:tcPr>
            <w:tcW w:w="383" w:type="pct"/>
            <w:tcBorders>
              <w:top w:val="nil"/>
              <w:left w:val="nil"/>
              <w:bottom w:val="single" w:sz="4" w:space="0" w:color="auto"/>
              <w:right w:val="single" w:sz="4" w:space="0" w:color="auto"/>
            </w:tcBorders>
            <w:shd w:val="clear" w:color="auto" w:fill="auto"/>
            <w:noWrap/>
            <w:vAlign w:val="center"/>
            <w:hideMark/>
          </w:tcPr>
          <w:p w14:paraId="622467E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3.26 </w:t>
            </w:r>
          </w:p>
        </w:tc>
        <w:tc>
          <w:tcPr>
            <w:tcW w:w="714" w:type="pct"/>
            <w:tcBorders>
              <w:top w:val="nil"/>
              <w:left w:val="nil"/>
              <w:bottom w:val="single" w:sz="4" w:space="0" w:color="auto"/>
              <w:right w:val="single" w:sz="4" w:space="0" w:color="auto"/>
            </w:tcBorders>
            <w:shd w:val="clear" w:color="auto" w:fill="auto"/>
            <w:noWrap/>
            <w:vAlign w:val="center"/>
            <w:hideMark/>
          </w:tcPr>
          <w:p w14:paraId="29B2D9E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0.21 </w:t>
            </w:r>
          </w:p>
        </w:tc>
        <w:tc>
          <w:tcPr>
            <w:tcW w:w="383" w:type="pct"/>
            <w:tcBorders>
              <w:top w:val="nil"/>
              <w:left w:val="nil"/>
              <w:bottom w:val="single" w:sz="4" w:space="0" w:color="auto"/>
              <w:right w:val="single" w:sz="4" w:space="0" w:color="auto"/>
            </w:tcBorders>
            <w:shd w:val="clear" w:color="auto" w:fill="auto"/>
            <w:noWrap/>
            <w:vAlign w:val="center"/>
            <w:hideMark/>
          </w:tcPr>
          <w:p w14:paraId="4D5ECD6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2.28 </w:t>
            </w:r>
          </w:p>
        </w:tc>
      </w:tr>
      <w:tr w:rsidR="00773E34" w:rsidRPr="00B546A2" w14:paraId="3B9FFD4E"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608C417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080501</w:t>
            </w:r>
          </w:p>
        </w:tc>
        <w:tc>
          <w:tcPr>
            <w:tcW w:w="1341" w:type="pct"/>
            <w:tcBorders>
              <w:top w:val="nil"/>
              <w:left w:val="nil"/>
              <w:bottom w:val="single" w:sz="4" w:space="0" w:color="auto"/>
              <w:right w:val="single" w:sz="4" w:space="0" w:color="auto"/>
            </w:tcBorders>
            <w:shd w:val="clear" w:color="auto" w:fill="auto"/>
            <w:noWrap/>
            <w:vAlign w:val="bottom"/>
            <w:hideMark/>
          </w:tcPr>
          <w:p w14:paraId="7FB8378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体育场馆用地</w:t>
            </w:r>
          </w:p>
        </w:tc>
        <w:tc>
          <w:tcPr>
            <w:tcW w:w="1543" w:type="pct"/>
            <w:tcBorders>
              <w:top w:val="nil"/>
              <w:left w:val="nil"/>
              <w:bottom w:val="single" w:sz="4" w:space="0" w:color="auto"/>
              <w:right w:val="single" w:sz="4" w:space="0" w:color="auto"/>
            </w:tcBorders>
            <w:shd w:val="clear" w:color="auto" w:fill="auto"/>
            <w:noWrap/>
            <w:vAlign w:val="bottom"/>
            <w:hideMark/>
          </w:tcPr>
          <w:p w14:paraId="593783A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0.21 </w:t>
            </w:r>
          </w:p>
        </w:tc>
        <w:tc>
          <w:tcPr>
            <w:tcW w:w="383" w:type="pct"/>
            <w:tcBorders>
              <w:top w:val="nil"/>
              <w:left w:val="nil"/>
              <w:bottom w:val="single" w:sz="4" w:space="0" w:color="auto"/>
              <w:right w:val="single" w:sz="4" w:space="0" w:color="auto"/>
            </w:tcBorders>
            <w:shd w:val="clear" w:color="auto" w:fill="auto"/>
            <w:noWrap/>
            <w:vAlign w:val="center"/>
            <w:hideMark/>
          </w:tcPr>
          <w:p w14:paraId="41C23AF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3.26 </w:t>
            </w:r>
          </w:p>
        </w:tc>
        <w:tc>
          <w:tcPr>
            <w:tcW w:w="714" w:type="pct"/>
            <w:tcBorders>
              <w:top w:val="nil"/>
              <w:left w:val="nil"/>
              <w:bottom w:val="single" w:sz="4" w:space="0" w:color="auto"/>
              <w:right w:val="single" w:sz="4" w:space="0" w:color="auto"/>
            </w:tcBorders>
            <w:shd w:val="clear" w:color="auto" w:fill="auto"/>
            <w:noWrap/>
            <w:vAlign w:val="center"/>
            <w:hideMark/>
          </w:tcPr>
          <w:p w14:paraId="535CF06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0.21 </w:t>
            </w:r>
          </w:p>
        </w:tc>
        <w:tc>
          <w:tcPr>
            <w:tcW w:w="383" w:type="pct"/>
            <w:tcBorders>
              <w:top w:val="nil"/>
              <w:left w:val="nil"/>
              <w:bottom w:val="single" w:sz="4" w:space="0" w:color="auto"/>
              <w:right w:val="single" w:sz="4" w:space="0" w:color="auto"/>
            </w:tcBorders>
            <w:shd w:val="clear" w:color="auto" w:fill="auto"/>
            <w:noWrap/>
            <w:vAlign w:val="center"/>
            <w:hideMark/>
          </w:tcPr>
          <w:p w14:paraId="2F7F244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2.28 </w:t>
            </w:r>
          </w:p>
        </w:tc>
      </w:tr>
      <w:tr w:rsidR="00773E34" w:rsidRPr="00B546A2" w14:paraId="15F8A811"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03C56BB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0806</w:t>
            </w:r>
          </w:p>
        </w:tc>
        <w:tc>
          <w:tcPr>
            <w:tcW w:w="1341" w:type="pct"/>
            <w:tcBorders>
              <w:top w:val="nil"/>
              <w:left w:val="nil"/>
              <w:bottom w:val="single" w:sz="4" w:space="0" w:color="auto"/>
              <w:right w:val="single" w:sz="4" w:space="0" w:color="auto"/>
            </w:tcBorders>
            <w:shd w:val="clear" w:color="auto" w:fill="auto"/>
            <w:noWrap/>
            <w:vAlign w:val="bottom"/>
            <w:hideMark/>
          </w:tcPr>
          <w:p w14:paraId="47C0E3F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医疗卫生用地</w:t>
            </w:r>
          </w:p>
        </w:tc>
        <w:tc>
          <w:tcPr>
            <w:tcW w:w="1543" w:type="pct"/>
            <w:tcBorders>
              <w:top w:val="nil"/>
              <w:left w:val="nil"/>
              <w:bottom w:val="single" w:sz="4" w:space="0" w:color="auto"/>
              <w:right w:val="single" w:sz="4" w:space="0" w:color="auto"/>
            </w:tcBorders>
            <w:shd w:val="clear" w:color="auto" w:fill="auto"/>
            <w:noWrap/>
            <w:vAlign w:val="bottom"/>
            <w:hideMark/>
          </w:tcPr>
          <w:p w14:paraId="4DF5D72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0.17 </w:t>
            </w:r>
          </w:p>
        </w:tc>
        <w:tc>
          <w:tcPr>
            <w:tcW w:w="383" w:type="pct"/>
            <w:tcBorders>
              <w:top w:val="nil"/>
              <w:left w:val="nil"/>
              <w:bottom w:val="single" w:sz="4" w:space="0" w:color="auto"/>
              <w:right w:val="single" w:sz="4" w:space="0" w:color="auto"/>
            </w:tcBorders>
            <w:shd w:val="clear" w:color="auto" w:fill="auto"/>
            <w:noWrap/>
            <w:vAlign w:val="center"/>
            <w:hideMark/>
          </w:tcPr>
          <w:p w14:paraId="6B4B4F3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2.64 </w:t>
            </w:r>
          </w:p>
        </w:tc>
        <w:tc>
          <w:tcPr>
            <w:tcW w:w="714" w:type="pct"/>
            <w:tcBorders>
              <w:top w:val="nil"/>
              <w:left w:val="nil"/>
              <w:bottom w:val="single" w:sz="4" w:space="0" w:color="auto"/>
              <w:right w:val="single" w:sz="4" w:space="0" w:color="auto"/>
            </w:tcBorders>
            <w:shd w:val="clear" w:color="auto" w:fill="auto"/>
            <w:noWrap/>
            <w:vAlign w:val="center"/>
            <w:hideMark/>
          </w:tcPr>
          <w:p w14:paraId="432A508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0.25 </w:t>
            </w:r>
          </w:p>
        </w:tc>
        <w:tc>
          <w:tcPr>
            <w:tcW w:w="383" w:type="pct"/>
            <w:tcBorders>
              <w:top w:val="nil"/>
              <w:left w:val="nil"/>
              <w:bottom w:val="single" w:sz="4" w:space="0" w:color="auto"/>
              <w:right w:val="single" w:sz="4" w:space="0" w:color="auto"/>
            </w:tcBorders>
            <w:shd w:val="clear" w:color="auto" w:fill="auto"/>
            <w:noWrap/>
            <w:vAlign w:val="center"/>
            <w:hideMark/>
          </w:tcPr>
          <w:p w14:paraId="49607F1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2.71 </w:t>
            </w:r>
          </w:p>
        </w:tc>
      </w:tr>
      <w:tr w:rsidR="00773E34" w:rsidRPr="00B546A2" w14:paraId="781B6B24"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7F5460A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080602</w:t>
            </w:r>
          </w:p>
        </w:tc>
        <w:tc>
          <w:tcPr>
            <w:tcW w:w="1341" w:type="pct"/>
            <w:tcBorders>
              <w:top w:val="nil"/>
              <w:left w:val="nil"/>
              <w:bottom w:val="single" w:sz="4" w:space="0" w:color="auto"/>
              <w:right w:val="single" w:sz="4" w:space="0" w:color="auto"/>
            </w:tcBorders>
            <w:shd w:val="clear" w:color="auto" w:fill="auto"/>
            <w:noWrap/>
            <w:vAlign w:val="bottom"/>
            <w:hideMark/>
          </w:tcPr>
          <w:p w14:paraId="630DB82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基层医疗卫生设施用地</w:t>
            </w:r>
          </w:p>
        </w:tc>
        <w:tc>
          <w:tcPr>
            <w:tcW w:w="1543" w:type="pct"/>
            <w:tcBorders>
              <w:top w:val="nil"/>
              <w:left w:val="nil"/>
              <w:bottom w:val="single" w:sz="4" w:space="0" w:color="auto"/>
              <w:right w:val="single" w:sz="4" w:space="0" w:color="auto"/>
            </w:tcBorders>
            <w:shd w:val="clear" w:color="auto" w:fill="auto"/>
            <w:noWrap/>
            <w:vAlign w:val="bottom"/>
            <w:hideMark/>
          </w:tcPr>
          <w:p w14:paraId="205E417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0.17 </w:t>
            </w:r>
          </w:p>
        </w:tc>
        <w:tc>
          <w:tcPr>
            <w:tcW w:w="383" w:type="pct"/>
            <w:tcBorders>
              <w:top w:val="nil"/>
              <w:left w:val="nil"/>
              <w:bottom w:val="single" w:sz="4" w:space="0" w:color="auto"/>
              <w:right w:val="single" w:sz="4" w:space="0" w:color="auto"/>
            </w:tcBorders>
            <w:shd w:val="clear" w:color="auto" w:fill="auto"/>
            <w:noWrap/>
            <w:vAlign w:val="center"/>
            <w:hideMark/>
          </w:tcPr>
          <w:p w14:paraId="5B02BD9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2.64 </w:t>
            </w:r>
          </w:p>
        </w:tc>
        <w:tc>
          <w:tcPr>
            <w:tcW w:w="714" w:type="pct"/>
            <w:tcBorders>
              <w:top w:val="nil"/>
              <w:left w:val="nil"/>
              <w:bottom w:val="single" w:sz="4" w:space="0" w:color="auto"/>
              <w:right w:val="single" w:sz="4" w:space="0" w:color="auto"/>
            </w:tcBorders>
            <w:shd w:val="clear" w:color="auto" w:fill="auto"/>
            <w:noWrap/>
            <w:vAlign w:val="center"/>
            <w:hideMark/>
          </w:tcPr>
          <w:p w14:paraId="132FFC4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0.25 </w:t>
            </w:r>
          </w:p>
        </w:tc>
        <w:tc>
          <w:tcPr>
            <w:tcW w:w="383" w:type="pct"/>
            <w:tcBorders>
              <w:top w:val="nil"/>
              <w:left w:val="nil"/>
              <w:bottom w:val="single" w:sz="4" w:space="0" w:color="auto"/>
              <w:right w:val="single" w:sz="4" w:space="0" w:color="auto"/>
            </w:tcBorders>
            <w:shd w:val="clear" w:color="auto" w:fill="auto"/>
            <w:noWrap/>
            <w:vAlign w:val="center"/>
            <w:hideMark/>
          </w:tcPr>
          <w:p w14:paraId="32EE395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2.71 </w:t>
            </w:r>
          </w:p>
        </w:tc>
      </w:tr>
      <w:tr w:rsidR="00773E34" w:rsidRPr="00B546A2" w14:paraId="7525D669"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EEA336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0807</w:t>
            </w:r>
          </w:p>
        </w:tc>
        <w:tc>
          <w:tcPr>
            <w:tcW w:w="1341" w:type="pct"/>
            <w:tcBorders>
              <w:top w:val="nil"/>
              <w:left w:val="nil"/>
              <w:bottom w:val="single" w:sz="4" w:space="0" w:color="auto"/>
              <w:right w:val="single" w:sz="4" w:space="0" w:color="auto"/>
            </w:tcBorders>
            <w:shd w:val="clear" w:color="auto" w:fill="auto"/>
            <w:noWrap/>
            <w:vAlign w:val="bottom"/>
            <w:hideMark/>
          </w:tcPr>
          <w:p w14:paraId="09C38D1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社会福利用地</w:t>
            </w:r>
          </w:p>
        </w:tc>
        <w:tc>
          <w:tcPr>
            <w:tcW w:w="1543" w:type="pct"/>
            <w:tcBorders>
              <w:top w:val="nil"/>
              <w:left w:val="nil"/>
              <w:bottom w:val="single" w:sz="4" w:space="0" w:color="auto"/>
              <w:right w:val="single" w:sz="4" w:space="0" w:color="auto"/>
            </w:tcBorders>
            <w:shd w:val="clear" w:color="auto" w:fill="auto"/>
            <w:noWrap/>
            <w:vAlign w:val="bottom"/>
            <w:hideMark/>
          </w:tcPr>
          <w:p w14:paraId="2E07FFC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03EB272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6F4A5BD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0.12 </w:t>
            </w:r>
          </w:p>
        </w:tc>
        <w:tc>
          <w:tcPr>
            <w:tcW w:w="383" w:type="pct"/>
            <w:tcBorders>
              <w:top w:val="nil"/>
              <w:left w:val="nil"/>
              <w:bottom w:val="single" w:sz="4" w:space="0" w:color="auto"/>
              <w:right w:val="single" w:sz="4" w:space="0" w:color="auto"/>
            </w:tcBorders>
            <w:shd w:val="clear" w:color="auto" w:fill="auto"/>
            <w:noWrap/>
            <w:vAlign w:val="center"/>
            <w:hideMark/>
          </w:tcPr>
          <w:p w14:paraId="12B2EC7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1.30 </w:t>
            </w:r>
          </w:p>
        </w:tc>
      </w:tr>
      <w:tr w:rsidR="00773E34" w:rsidRPr="00B546A2" w14:paraId="1371E243"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79F63C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080701</w:t>
            </w:r>
          </w:p>
        </w:tc>
        <w:tc>
          <w:tcPr>
            <w:tcW w:w="1341" w:type="pct"/>
            <w:tcBorders>
              <w:top w:val="nil"/>
              <w:left w:val="nil"/>
              <w:bottom w:val="single" w:sz="4" w:space="0" w:color="auto"/>
              <w:right w:val="single" w:sz="4" w:space="0" w:color="auto"/>
            </w:tcBorders>
            <w:shd w:val="clear" w:color="auto" w:fill="auto"/>
            <w:noWrap/>
            <w:vAlign w:val="bottom"/>
            <w:hideMark/>
          </w:tcPr>
          <w:p w14:paraId="48C4411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老年人社会福利用地</w:t>
            </w:r>
          </w:p>
        </w:tc>
        <w:tc>
          <w:tcPr>
            <w:tcW w:w="1543" w:type="pct"/>
            <w:tcBorders>
              <w:top w:val="nil"/>
              <w:left w:val="nil"/>
              <w:bottom w:val="single" w:sz="4" w:space="0" w:color="auto"/>
              <w:right w:val="single" w:sz="4" w:space="0" w:color="auto"/>
            </w:tcBorders>
            <w:shd w:val="clear" w:color="auto" w:fill="auto"/>
            <w:noWrap/>
            <w:vAlign w:val="bottom"/>
            <w:hideMark/>
          </w:tcPr>
          <w:p w14:paraId="2C01906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530DAE1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4EDC66B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0.12 </w:t>
            </w:r>
          </w:p>
        </w:tc>
        <w:tc>
          <w:tcPr>
            <w:tcW w:w="383" w:type="pct"/>
            <w:tcBorders>
              <w:top w:val="nil"/>
              <w:left w:val="nil"/>
              <w:bottom w:val="single" w:sz="4" w:space="0" w:color="auto"/>
              <w:right w:val="single" w:sz="4" w:space="0" w:color="auto"/>
            </w:tcBorders>
            <w:shd w:val="clear" w:color="auto" w:fill="auto"/>
            <w:noWrap/>
            <w:vAlign w:val="center"/>
            <w:hideMark/>
          </w:tcPr>
          <w:p w14:paraId="785C994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1.30 </w:t>
            </w:r>
          </w:p>
        </w:tc>
      </w:tr>
      <w:tr w:rsidR="00773E34" w:rsidRPr="00B546A2" w14:paraId="0ACCF514"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1301DC50"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09</w:t>
            </w:r>
          </w:p>
        </w:tc>
        <w:tc>
          <w:tcPr>
            <w:tcW w:w="1341" w:type="pct"/>
            <w:tcBorders>
              <w:top w:val="nil"/>
              <w:left w:val="nil"/>
              <w:bottom w:val="single" w:sz="4" w:space="0" w:color="auto"/>
              <w:right w:val="single" w:sz="4" w:space="0" w:color="auto"/>
            </w:tcBorders>
            <w:shd w:val="clear" w:color="auto" w:fill="auto"/>
            <w:noWrap/>
            <w:vAlign w:val="bottom"/>
            <w:hideMark/>
          </w:tcPr>
          <w:p w14:paraId="496DB6D6"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商业服务业用地</w:t>
            </w:r>
          </w:p>
        </w:tc>
        <w:tc>
          <w:tcPr>
            <w:tcW w:w="1543" w:type="pct"/>
            <w:tcBorders>
              <w:top w:val="nil"/>
              <w:left w:val="nil"/>
              <w:bottom w:val="single" w:sz="4" w:space="0" w:color="auto"/>
              <w:right w:val="single" w:sz="4" w:space="0" w:color="auto"/>
            </w:tcBorders>
            <w:shd w:val="clear" w:color="auto" w:fill="auto"/>
            <w:noWrap/>
            <w:vAlign w:val="bottom"/>
            <w:hideMark/>
          </w:tcPr>
          <w:p w14:paraId="110C1E6A"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0.36 </w:t>
            </w:r>
          </w:p>
        </w:tc>
        <w:tc>
          <w:tcPr>
            <w:tcW w:w="383" w:type="pct"/>
            <w:tcBorders>
              <w:top w:val="nil"/>
              <w:left w:val="nil"/>
              <w:bottom w:val="single" w:sz="4" w:space="0" w:color="auto"/>
              <w:right w:val="single" w:sz="4" w:space="0" w:color="auto"/>
            </w:tcBorders>
            <w:shd w:val="clear" w:color="auto" w:fill="auto"/>
            <w:noWrap/>
            <w:vAlign w:val="center"/>
            <w:hideMark/>
          </w:tcPr>
          <w:p w14:paraId="18F786DA"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5.58 </w:t>
            </w:r>
          </w:p>
        </w:tc>
        <w:tc>
          <w:tcPr>
            <w:tcW w:w="714" w:type="pct"/>
            <w:tcBorders>
              <w:top w:val="nil"/>
              <w:left w:val="nil"/>
              <w:bottom w:val="single" w:sz="4" w:space="0" w:color="auto"/>
              <w:right w:val="single" w:sz="4" w:space="0" w:color="auto"/>
            </w:tcBorders>
            <w:shd w:val="clear" w:color="auto" w:fill="auto"/>
            <w:noWrap/>
            <w:vAlign w:val="center"/>
            <w:hideMark/>
          </w:tcPr>
          <w:p w14:paraId="6AFD1177"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0.87 </w:t>
            </w:r>
          </w:p>
        </w:tc>
        <w:tc>
          <w:tcPr>
            <w:tcW w:w="383" w:type="pct"/>
            <w:tcBorders>
              <w:top w:val="nil"/>
              <w:left w:val="nil"/>
              <w:bottom w:val="single" w:sz="4" w:space="0" w:color="auto"/>
              <w:right w:val="single" w:sz="4" w:space="0" w:color="auto"/>
            </w:tcBorders>
            <w:shd w:val="clear" w:color="auto" w:fill="auto"/>
            <w:noWrap/>
            <w:vAlign w:val="center"/>
            <w:hideMark/>
          </w:tcPr>
          <w:p w14:paraId="0993EBE2"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9.45 </w:t>
            </w:r>
          </w:p>
        </w:tc>
      </w:tr>
      <w:tr w:rsidR="00773E34" w:rsidRPr="00B546A2" w14:paraId="174AF44E"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73E2A7A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0901</w:t>
            </w:r>
          </w:p>
        </w:tc>
        <w:tc>
          <w:tcPr>
            <w:tcW w:w="1341" w:type="pct"/>
            <w:tcBorders>
              <w:top w:val="nil"/>
              <w:left w:val="nil"/>
              <w:bottom w:val="single" w:sz="4" w:space="0" w:color="auto"/>
              <w:right w:val="single" w:sz="4" w:space="0" w:color="auto"/>
            </w:tcBorders>
            <w:shd w:val="clear" w:color="auto" w:fill="auto"/>
            <w:noWrap/>
            <w:vAlign w:val="bottom"/>
            <w:hideMark/>
          </w:tcPr>
          <w:p w14:paraId="5947868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商业用地</w:t>
            </w:r>
          </w:p>
        </w:tc>
        <w:tc>
          <w:tcPr>
            <w:tcW w:w="1543" w:type="pct"/>
            <w:tcBorders>
              <w:top w:val="nil"/>
              <w:left w:val="nil"/>
              <w:bottom w:val="single" w:sz="4" w:space="0" w:color="auto"/>
              <w:right w:val="single" w:sz="4" w:space="0" w:color="auto"/>
            </w:tcBorders>
            <w:shd w:val="clear" w:color="auto" w:fill="auto"/>
            <w:noWrap/>
            <w:vAlign w:val="bottom"/>
            <w:hideMark/>
          </w:tcPr>
          <w:p w14:paraId="28005AB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0.19 </w:t>
            </w:r>
          </w:p>
        </w:tc>
        <w:tc>
          <w:tcPr>
            <w:tcW w:w="383" w:type="pct"/>
            <w:tcBorders>
              <w:top w:val="nil"/>
              <w:left w:val="nil"/>
              <w:bottom w:val="single" w:sz="4" w:space="0" w:color="auto"/>
              <w:right w:val="single" w:sz="4" w:space="0" w:color="auto"/>
            </w:tcBorders>
            <w:shd w:val="clear" w:color="auto" w:fill="auto"/>
            <w:noWrap/>
            <w:vAlign w:val="center"/>
            <w:hideMark/>
          </w:tcPr>
          <w:p w14:paraId="30A59D8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2.95 </w:t>
            </w:r>
          </w:p>
        </w:tc>
        <w:tc>
          <w:tcPr>
            <w:tcW w:w="714" w:type="pct"/>
            <w:tcBorders>
              <w:top w:val="nil"/>
              <w:left w:val="nil"/>
              <w:bottom w:val="single" w:sz="4" w:space="0" w:color="auto"/>
              <w:right w:val="single" w:sz="4" w:space="0" w:color="auto"/>
            </w:tcBorders>
            <w:shd w:val="clear" w:color="auto" w:fill="auto"/>
            <w:noWrap/>
            <w:vAlign w:val="center"/>
            <w:hideMark/>
          </w:tcPr>
          <w:p w14:paraId="5C99764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0.75 </w:t>
            </w:r>
          </w:p>
        </w:tc>
        <w:tc>
          <w:tcPr>
            <w:tcW w:w="383" w:type="pct"/>
            <w:tcBorders>
              <w:top w:val="nil"/>
              <w:left w:val="nil"/>
              <w:bottom w:val="single" w:sz="4" w:space="0" w:color="auto"/>
              <w:right w:val="single" w:sz="4" w:space="0" w:color="auto"/>
            </w:tcBorders>
            <w:shd w:val="clear" w:color="auto" w:fill="auto"/>
            <w:noWrap/>
            <w:vAlign w:val="center"/>
            <w:hideMark/>
          </w:tcPr>
          <w:p w14:paraId="065C202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8.14 </w:t>
            </w:r>
          </w:p>
        </w:tc>
      </w:tr>
      <w:tr w:rsidR="00773E34" w:rsidRPr="00B546A2" w14:paraId="0A3F06E8"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18B104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090104</w:t>
            </w:r>
          </w:p>
        </w:tc>
        <w:tc>
          <w:tcPr>
            <w:tcW w:w="1341" w:type="pct"/>
            <w:tcBorders>
              <w:top w:val="nil"/>
              <w:left w:val="nil"/>
              <w:bottom w:val="single" w:sz="4" w:space="0" w:color="auto"/>
              <w:right w:val="single" w:sz="4" w:space="0" w:color="auto"/>
            </w:tcBorders>
            <w:shd w:val="clear" w:color="auto" w:fill="auto"/>
            <w:noWrap/>
            <w:vAlign w:val="bottom"/>
            <w:hideMark/>
          </w:tcPr>
          <w:p w14:paraId="3EFC599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旅馆用地</w:t>
            </w:r>
          </w:p>
        </w:tc>
        <w:tc>
          <w:tcPr>
            <w:tcW w:w="1543" w:type="pct"/>
            <w:tcBorders>
              <w:top w:val="nil"/>
              <w:left w:val="nil"/>
              <w:bottom w:val="single" w:sz="4" w:space="0" w:color="auto"/>
              <w:right w:val="single" w:sz="4" w:space="0" w:color="auto"/>
            </w:tcBorders>
            <w:shd w:val="clear" w:color="auto" w:fill="auto"/>
            <w:noWrap/>
            <w:vAlign w:val="bottom"/>
            <w:hideMark/>
          </w:tcPr>
          <w:p w14:paraId="7206FCD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111E499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51F9704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0.11 </w:t>
            </w:r>
          </w:p>
        </w:tc>
        <w:tc>
          <w:tcPr>
            <w:tcW w:w="383" w:type="pct"/>
            <w:tcBorders>
              <w:top w:val="nil"/>
              <w:left w:val="nil"/>
              <w:bottom w:val="single" w:sz="4" w:space="0" w:color="auto"/>
              <w:right w:val="single" w:sz="4" w:space="0" w:color="auto"/>
            </w:tcBorders>
            <w:shd w:val="clear" w:color="auto" w:fill="auto"/>
            <w:noWrap/>
            <w:vAlign w:val="center"/>
            <w:hideMark/>
          </w:tcPr>
          <w:p w14:paraId="695558D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1.19 </w:t>
            </w:r>
          </w:p>
        </w:tc>
      </w:tr>
      <w:tr w:rsidR="00773E34" w:rsidRPr="00B546A2" w14:paraId="6FD118A7"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EF8A5F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090105</w:t>
            </w:r>
          </w:p>
        </w:tc>
        <w:tc>
          <w:tcPr>
            <w:tcW w:w="1341" w:type="pct"/>
            <w:tcBorders>
              <w:top w:val="nil"/>
              <w:left w:val="nil"/>
              <w:bottom w:val="single" w:sz="4" w:space="0" w:color="auto"/>
              <w:right w:val="single" w:sz="4" w:space="0" w:color="auto"/>
            </w:tcBorders>
            <w:shd w:val="clear" w:color="auto" w:fill="auto"/>
            <w:noWrap/>
            <w:vAlign w:val="bottom"/>
            <w:hideMark/>
          </w:tcPr>
          <w:p w14:paraId="140474C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公用设施营业网点用地</w:t>
            </w:r>
          </w:p>
        </w:tc>
        <w:tc>
          <w:tcPr>
            <w:tcW w:w="1543" w:type="pct"/>
            <w:tcBorders>
              <w:top w:val="nil"/>
              <w:left w:val="nil"/>
              <w:bottom w:val="single" w:sz="4" w:space="0" w:color="auto"/>
              <w:right w:val="single" w:sz="4" w:space="0" w:color="auto"/>
            </w:tcBorders>
            <w:shd w:val="clear" w:color="auto" w:fill="auto"/>
            <w:noWrap/>
            <w:vAlign w:val="bottom"/>
            <w:hideMark/>
          </w:tcPr>
          <w:p w14:paraId="0A0029D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0.05 </w:t>
            </w:r>
          </w:p>
        </w:tc>
        <w:tc>
          <w:tcPr>
            <w:tcW w:w="383" w:type="pct"/>
            <w:tcBorders>
              <w:top w:val="nil"/>
              <w:left w:val="nil"/>
              <w:bottom w:val="single" w:sz="4" w:space="0" w:color="auto"/>
              <w:right w:val="single" w:sz="4" w:space="0" w:color="auto"/>
            </w:tcBorders>
            <w:shd w:val="clear" w:color="auto" w:fill="auto"/>
            <w:noWrap/>
            <w:vAlign w:val="center"/>
            <w:hideMark/>
          </w:tcPr>
          <w:p w14:paraId="4352F8F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0.78 </w:t>
            </w:r>
          </w:p>
        </w:tc>
        <w:tc>
          <w:tcPr>
            <w:tcW w:w="714" w:type="pct"/>
            <w:tcBorders>
              <w:top w:val="nil"/>
              <w:left w:val="nil"/>
              <w:bottom w:val="single" w:sz="4" w:space="0" w:color="auto"/>
              <w:right w:val="single" w:sz="4" w:space="0" w:color="auto"/>
            </w:tcBorders>
            <w:shd w:val="clear" w:color="auto" w:fill="auto"/>
            <w:noWrap/>
            <w:vAlign w:val="center"/>
            <w:hideMark/>
          </w:tcPr>
          <w:p w14:paraId="6127363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0.05 </w:t>
            </w:r>
          </w:p>
        </w:tc>
        <w:tc>
          <w:tcPr>
            <w:tcW w:w="383" w:type="pct"/>
            <w:tcBorders>
              <w:top w:val="nil"/>
              <w:left w:val="nil"/>
              <w:bottom w:val="single" w:sz="4" w:space="0" w:color="auto"/>
              <w:right w:val="single" w:sz="4" w:space="0" w:color="auto"/>
            </w:tcBorders>
            <w:shd w:val="clear" w:color="auto" w:fill="auto"/>
            <w:noWrap/>
            <w:vAlign w:val="center"/>
            <w:hideMark/>
          </w:tcPr>
          <w:p w14:paraId="3856AA5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0.54 </w:t>
            </w:r>
          </w:p>
        </w:tc>
      </w:tr>
      <w:tr w:rsidR="00773E34" w:rsidRPr="00B546A2" w14:paraId="0B88F628"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3ABAB1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0902</w:t>
            </w:r>
          </w:p>
        </w:tc>
        <w:tc>
          <w:tcPr>
            <w:tcW w:w="1341" w:type="pct"/>
            <w:tcBorders>
              <w:top w:val="nil"/>
              <w:left w:val="nil"/>
              <w:bottom w:val="single" w:sz="4" w:space="0" w:color="auto"/>
              <w:right w:val="single" w:sz="4" w:space="0" w:color="auto"/>
            </w:tcBorders>
            <w:shd w:val="clear" w:color="auto" w:fill="auto"/>
            <w:noWrap/>
            <w:vAlign w:val="bottom"/>
            <w:hideMark/>
          </w:tcPr>
          <w:p w14:paraId="2BCF64E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商务金融用地</w:t>
            </w:r>
          </w:p>
        </w:tc>
        <w:tc>
          <w:tcPr>
            <w:tcW w:w="1543" w:type="pct"/>
            <w:tcBorders>
              <w:top w:val="nil"/>
              <w:left w:val="nil"/>
              <w:bottom w:val="single" w:sz="4" w:space="0" w:color="auto"/>
              <w:right w:val="single" w:sz="4" w:space="0" w:color="auto"/>
            </w:tcBorders>
            <w:shd w:val="clear" w:color="auto" w:fill="auto"/>
            <w:noWrap/>
            <w:vAlign w:val="bottom"/>
            <w:hideMark/>
          </w:tcPr>
          <w:p w14:paraId="4E5EB9B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0.12 </w:t>
            </w:r>
          </w:p>
        </w:tc>
        <w:tc>
          <w:tcPr>
            <w:tcW w:w="383" w:type="pct"/>
            <w:tcBorders>
              <w:top w:val="nil"/>
              <w:left w:val="nil"/>
              <w:bottom w:val="single" w:sz="4" w:space="0" w:color="auto"/>
              <w:right w:val="single" w:sz="4" w:space="0" w:color="auto"/>
            </w:tcBorders>
            <w:shd w:val="clear" w:color="auto" w:fill="auto"/>
            <w:noWrap/>
            <w:vAlign w:val="center"/>
            <w:hideMark/>
          </w:tcPr>
          <w:p w14:paraId="2306E25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1.86 </w:t>
            </w:r>
          </w:p>
        </w:tc>
        <w:tc>
          <w:tcPr>
            <w:tcW w:w="714" w:type="pct"/>
            <w:tcBorders>
              <w:top w:val="nil"/>
              <w:left w:val="nil"/>
              <w:bottom w:val="single" w:sz="4" w:space="0" w:color="auto"/>
              <w:right w:val="single" w:sz="4" w:space="0" w:color="auto"/>
            </w:tcBorders>
            <w:shd w:val="clear" w:color="auto" w:fill="auto"/>
            <w:noWrap/>
            <w:vAlign w:val="center"/>
            <w:hideMark/>
          </w:tcPr>
          <w:p w14:paraId="5A25128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5B45458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r>
      <w:tr w:rsidR="00773E34" w:rsidRPr="00B546A2" w14:paraId="7F2C0F21"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0581328"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10</w:t>
            </w:r>
          </w:p>
        </w:tc>
        <w:tc>
          <w:tcPr>
            <w:tcW w:w="1341" w:type="pct"/>
            <w:tcBorders>
              <w:top w:val="nil"/>
              <w:left w:val="nil"/>
              <w:bottom w:val="single" w:sz="4" w:space="0" w:color="auto"/>
              <w:right w:val="single" w:sz="4" w:space="0" w:color="auto"/>
            </w:tcBorders>
            <w:shd w:val="clear" w:color="auto" w:fill="auto"/>
            <w:noWrap/>
            <w:vAlign w:val="bottom"/>
            <w:hideMark/>
          </w:tcPr>
          <w:p w14:paraId="6DE3A8F7"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工矿用地</w:t>
            </w:r>
          </w:p>
        </w:tc>
        <w:tc>
          <w:tcPr>
            <w:tcW w:w="1543" w:type="pct"/>
            <w:tcBorders>
              <w:top w:val="nil"/>
              <w:left w:val="nil"/>
              <w:bottom w:val="single" w:sz="4" w:space="0" w:color="auto"/>
              <w:right w:val="single" w:sz="4" w:space="0" w:color="auto"/>
            </w:tcBorders>
            <w:shd w:val="clear" w:color="auto" w:fill="auto"/>
            <w:noWrap/>
            <w:vAlign w:val="bottom"/>
            <w:hideMark/>
          </w:tcPr>
          <w:p w14:paraId="51D5F7DA"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1892443C"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3E5063B3"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0.05 </w:t>
            </w:r>
          </w:p>
        </w:tc>
        <w:tc>
          <w:tcPr>
            <w:tcW w:w="383" w:type="pct"/>
            <w:tcBorders>
              <w:top w:val="nil"/>
              <w:left w:val="nil"/>
              <w:bottom w:val="single" w:sz="4" w:space="0" w:color="auto"/>
              <w:right w:val="single" w:sz="4" w:space="0" w:color="auto"/>
            </w:tcBorders>
            <w:shd w:val="clear" w:color="auto" w:fill="auto"/>
            <w:noWrap/>
            <w:vAlign w:val="center"/>
            <w:hideMark/>
          </w:tcPr>
          <w:p w14:paraId="2D0DA2D2"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0.54 </w:t>
            </w:r>
          </w:p>
        </w:tc>
      </w:tr>
      <w:tr w:rsidR="00773E34" w:rsidRPr="00B546A2" w14:paraId="1361D4DB"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584D51B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1001</w:t>
            </w:r>
          </w:p>
        </w:tc>
        <w:tc>
          <w:tcPr>
            <w:tcW w:w="1341" w:type="pct"/>
            <w:tcBorders>
              <w:top w:val="nil"/>
              <w:left w:val="nil"/>
              <w:bottom w:val="single" w:sz="4" w:space="0" w:color="auto"/>
              <w:right w:val="single" w:sz="4" w:space="0" w:color="auto"/>
            </w:tcBorders>
            <w:shd w:val="clear" w:color="auto" w:fill="auto"/>
            <w:noWrap/>
            <w:vAlign w:val="bottom"/>
            <w:hideMark/>
          </w:tcPr>
          <w:p w14:paraId="29447C2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工业用地</w:t>
            </w:r>
          </w:p>
        </w:tc>
        <w:tc>
          <w:tcPr>
            <w:tcW w:w="1543" w:type="pct"/>
            <w:tcBorders>
              <w:top w:val="nil"/>
              <w:left w:val="nil"/>
              <w:bottom w:val="single" w:sz="4" w:space="0" w:color="auto"/>
              <w:right w:val="single" w:sz="4" w:space="0" w:color="auto"/>
            </w:tcBorders>
            <w:shd w:val="clear" w:color="auto" w:fill="auto"/>
            <w:noWrap/>
            <w:vAlign w:val="bottom"/>
            <w:hideMark/>
          </w:tcPr>
          <w:p w14:paraId="435C81A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4EE672B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79CC36F6"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0.05 </w:t>
            </w:r>
          </w:p>
        </w:tc>
        <w:tc>
          <w:tcPr>
            <w:tcW w:w="383" w:type="pct"/>
            <w:tcBorders>
              <w:top w:val="nil"/>
              <w:left w:val="nil"/>
              <w:bottom w:val="single" w:sz="4" w:space="0" w:color="auto"/>
              <w:right w:val="single" w:sz="4" w:space="0" w:color="auto"/>
            </w:tcBorders>
            <w:shd w:val="clear" w:color="auto" w:fill="auto"/>
            <w:noWrap/>
            <w:vAlign w:val="center"/>
            <w:hideMark/>
          </w:tcPr>
          <w:p w14:paraId="2A65831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0.54 </w:t>
            </w:r>
          </w:p>
        </w:tc>
      </w:tr>
      <w:tr w:rsidR="00773E34" w:rsidRPr="00B546A2" w14:paraId="2B3C32F5"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B2F997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100102</w:t>
            </w:r>
          </w:p>
        </w:tc>
        <w:tc>
          <w:tcPr>
            <w:tcW w:w="1341" w:type="pct"/>
            <w:tcBorders>
              <w:top w:val="nil"/>
              <w:left w:val="nil"/>
              <w:bottom w:val="single" w:sz="4" w:space="0" w:color="auto"/>
              <w:right w:val="single" w:sz="4" w:space="0" w:color="auto"/>
            </w:tcBorders>
            <w:shd w:val="clear" w:color="auto" w:fill="auto"/>
            <w:noWrap/>
            <w:vAlign w:val="bottom"/>
            <w:hideMark/>
          </w:tcPr>
          <w:p w14:paraId="5C1E739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二类工业用地</w:t>
            </w:r>
          </w:p>
        </w:tc>
        <w:tc>
          <w:tcPr>
            <w:tcW w:w="1543" w:type="pct"/>
            <w:tcBorders>
              <w:top w:val="nil"/>
              <w:left w:val="nil"/>
              <w:bottom w:val="single" w:sz="4" w:space="0" w:color="auto"/>
              <w:right w:val="single" w:sz="4" w:space="0" w:color="auto"/>
            </w:tcBorders>
            <w:shd w:val="clear" w:color="auto" w:fill="auto"/>
            <w:noWrap/>
            <w:vAlign w:val="bottom"/>
            <w:hideMark/>
          </w:tcPr>
          <w:p w14:paraId="1746600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01DD8D3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2B7E0BD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0.05 </w:t>
            </w:r>
          </w:p>
        </w:tc>
        <w:tc>
          <w:tcPr>
            <w:tcW w:w="383" w:type="pct"/>
            <w:tcBorders>
              <w:top w:val="nil"/>
              <w:left w:val="nil"/>
              <w:bottom w:val="single" w:sz="4" w:space="0" w:color="auto"/>
              <w:right w:val="single" w:sz="4" w:space="0" w:color="auto"/>
            </w:tcBorders>
            <w:shd w:val="clear" w:color="auto" w:fill="auto"/>
            <w:noWrap/>
            <w:vAlign w:val="center"/>
            <w:hideMark/>
          </w:tcPr>
          <w:p w14:paraId="1D99AAD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0.54 </w:t>
            </w:r>
          </w:p>
        </w:tc>
      </w:tr>
      <w:tr w:rsidR="00773E34" w:rsidRPr="00B546A2" w14:paraId="60EA8091"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F7B989A"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12</w:t>
            </w:r>
          </w:p>
        </w:tc>
        <w:tc>
          <w:tcPr>
            <w:tcW w:w="1341" w:type="pct"/>
            <w:tcBorders>
              <w:top w:val="nil"/>
              <w:left w:val="nil"/>
              <w:bottom w:val="single" w:sz="4" w:space="0" w:color="auto"/>
              <w:right w:val="single" w:sz="4" w:space="0" w:color="auto"/>
            </w:tcBorders>
            <w:shd w:val="clear" w:color="auto" w:fill="auto"/>
            <w:noWrap/>
            <w:vAlign w:val="bottom"/>
            <w:hideMark/>
          </w:tcPr>
          <w:p w14:paraId="039A1D3F"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交通运输用地</w:t>
            </w:r>
          </w:p>
        </w:tc>
        <w:tc>
          <w:tcPr>
            <w:tcW w:w="1543" w:type="pct"/>
            <w:tcBorders>
              <w:top w:val="nil"/>
              <w:left w:val="nil"/>
              <w:bottom w:val="single" w:sz="4" w:space="0" w:color="auto"/>
              <w:right w:val="single" w:sz="4" w:space="0" w:color="auto"/>
            </w:tcBorders>
            <w:shd w:val="clear" w:color="auto" w:fill="auto"/>
            <w:noWrap/>
            <w:vAlign w:val="bottom"/>
            <w:hideMark/>
          </w:tcPr>
          <w:p w14:paraId="4A60B06F"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1.31 </w:t>
            </w:r>
          </w:p>
        </w:tc>
        <w:tc>
          <w:tcPr>
            <w:tcW w:w="383" w:type="pct"/>
            <w:tcBorders>
              <w:top w:val="nil"/>
              <w:left w:val="nil"/>
              <w:bottom w:val="single" w:sz="4" w:space="0" w:color="auto"/>
              <w:right w:val="single" w:sz="4" w:space="0" w:color="auto"/>
            </w:tcBorders>
            <w:shd w:val="clear" w:color="auto" w:fill="auto"/>
            <w:noWrap/>
            <w:vAlign w:val="center"/>
            <w:hideMark/>
          </w:tcPr>
          <w:p w14:paraId="7A5D7527"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20.31 </w:t>
            </w:r>
          </w:p>
        </w:tc>
        <w:tc>
          <w:tcPr>
            <w:tcW w:w="714" w:type="pct"/>
            <w:tcBorders>
              <w:top w:val="nil"/>
              <w:left w:val="nil"/>
              <w:bottom w:val="single" w:sz="4" w:space="0" w:color="auto"/>
              <w:right w:val="single" w:sz="4" w:space="0" w:color="auto"/>
            </w:tcBorders>
            <w:shd w:val="clear" w:color="auto" w:fill="auto"/>
            <w:noWrap/>
            <w:vAlign w:val="center"/>
            <w:hideMark/>
          </w:tcPr>
          <w:p w14:paraId="6E644968"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1.96 </w:t>
            </w:r>
          </w:p>
        </w:tc>
        <w:tc>
          <w:tcPr>
            <w:tcW w:w="383" w:type="pct"/>
            <w:tcBorders>
              <w:top w:val="nil"/>
              <w:left w:val="nil"/>
              <w:bottom w:val="single" w:sz="4" w:space="0" w:color="auto"/>
              <w:right w:val="single" w:sz="4" w:space="0" w:color="auto"/>
            </w:tcBorders>
            <w:shd w:val="clear" w:color="auto" w:fill="auto"/>
            <w:noWrap/>
            <w:vAlign w:val="center"/>
            <w:hideMark/>
          </w:tcPr>
          <w:p w14:paraId="18611EE2"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21.28 </w:t>
            </w:r>
          </w:p>
        </w:tc>
      </w:tr>
      <w:tr w:rsidR="00773E34" w:rsidRPr="00B546A2" w14:paraId="43B22136"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1F532AE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1201</w:t>
            </w:r>
          </w:p>
        </w:tc>
        <w:tc>
          <w:tcPr>
            <w:tcW w:w="1341" w:type="pct"/>
            <w:tcBorders>
              <w:top w:val="nil"/>
              <w:left w:val="nil"/>
              <w:bottom w:val="single" w:sz="4" w:space="0" w:color="auto"/>
              <w:right w:val="single" w:sz="4" w:space="0" w:color="auto"/>
            </w:tcBorders>
            <w:shd w:val="clear" w:color="auto" w:fill="auto"/>
            <w:noWrap/>
            <w:vAlign w:val="bottom"/>
            <w:hideMark/>
          </w:tcPr>
          <w:p w14:paraId="54A256F5"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铁路用地</w:t>
            </w:r>
          </w:p>
        </w:tc>
        <w:tc>
          <w:tcPr>
            <w:tcW w:w="1543" w:type="pct"/>
            <w:tcBorders>
              <w:top w:val="nil"/>
              <w:left w:val="nil"/>
              <w:bottom w:val="single" w:sz="4" w:space="0" w:color="auto"/>
              <w:right w:val="single" w:sz="4" w:space="0" w:color="auto"/>
            </w:tcBorders>
            <w:shd w:val="clear" w:color="auto" w:fill="auto"/>
            <w:noWrap/>
            <w:vAlign w:val="bottom"/>
            <w:hideMark/>
          </w:tcPr>
          <w:p w14:paraId="72EEC9D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0.23 </w:t>
            </w:r>
          </w:p>
        </w:tc>
        <w:tc>
          <w:tcPr>
            <w:tcW w:w="383" w:type="pct"/>
            <w:tcBorders>
              <w:top w:val="nil"/>
              <w:left w:val="nil"/>
              <w:bottom w:val="single" w:sz="4" w:space="0" w:color="auto"/>
              <w:right w:val="single" w:sz="4" w:space="0" w:color="auto"/>
            </w:tcBorders>
            <w:shd w:val="clear" w:color="auto" w:fill="auto"/>
            <w:noWrap/>
            <w:vAlign w:val="center"/>
            <w:hideMark/>
          </w:tcPr>
          <w:p w14:paraId="4DC16EC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3.57 </w:t>
            </w:r>
          </w:p>
        </w:tc>
        <w:tc>
          <w:tcPr>
            <w:tcW w:w="714" w:type="pct"/>
            <w:tcBorders>
              <w:top w:val="nil"/>
              <w:left w:val="nil"/>
              <w:bottom w:val="single" w:sz="4" w:space="0" w:color="auto"/>
              <w:right w:val="single" w:sz="4" w:space="0" w:color="auto"/>
            </w:tcBorders>
            <w:shd w:val="clear" w:color="auto" w:fill="auto"/>
            <w:noWrap/>
            <w:vAlign w:val="center"/>
            <w:hideMark/>
          </w:tcPr>
          <w:p w14:paraId="10C4B5D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6581E81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r>
      <w:tr w:rsidR="00773E34" w:rsidRPr="00B546A2" w14:paraId="207A04CA"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3B0E07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1204</w:t>
            </w:r>
          </w:p>
        </w:tc>
        <w:tc>
          <w:tcPr>
            <w:tcW w:w="1341" w:type="pct"/>
            <w:tcBorders>
              <w:top w:val="nil"/>
              <w:left w:val="nil"/>
              <w:bottom w:val="single" w:sz="4" w:space="0" w:color="auto"/>
              <w:right w:val="single" w:sz="4" w:space="0" w:color="auto"/>
            </w:tcBorders>
            <w:shd w:val="clear" w:color="auto" w:fill="auto"/>
            <w:noWrap/>
            <w:vAlign w:val="bottom"/>
            <w:hideMark/>
          </w:tcPr>
          <w:p w14:paraId="539F485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港口码头用地</w:t>
            </w:r>
          </w:p>
        </w:tc>
        <w:tc>
          <w:tcPr>
            <w:tcW w:w="1543" w:type="pct"/>
            <w:tcBorders>
              <w:top w:val="nil"/>
              <w:left w:val="nil"/>
              <w:bottom w:val="single" w:sz="4" w:space="0" w:color="auto"/>
              <w:right w:val="single" w:sz="4" w:space="0" w:color="auto"/>
            </w:tcBorders>
            <w:shd w:val="clear" w:color="auto" w:fill="auto"/>
            <w:noWrap/>
            <w:vAlign w:val="bottom"/>
            <w:hideMark/>
          </w:tcPr>
          <w:p w14:paraId="20A7CE2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0.02 </w:t>
            </w:r>
          </w:p>
        </w:tc>
        <w:tc>
          <w:tcPr>
            <w:tcW w:w="383" w:type="pct"/>
            <w:tcBorders>
              <w:top w:val="nil"/>
              <w:left w:val="nil"/>
              <w:bottom w:val="single" w:sz="4" w:space="0" w:color="auto"/>
              <w:right w:val="single" w:sz="4" w:space="0" w:color="auto"/>
            </w:tcBorders>
            <w:shd w:val="clear" w:color="auto" w:fill="auto"/>
            <w:noWrap/>
            <w:vAlign w:val="center"/>
            <w:hideMark/>
          </w:tcPr>
          <w:p w14:paraId="609DB5F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0.31 </w:t>
            </w:r>
          </w:p>
        </w:tc>
        <w:tc>
          <w:tcPr>
            <w:tcW w:w="714" w:type="pct"/>
            <w:tcBorders>
              <w:top w:val="nil"/>
              <w:left w:val="nil"/>
              <w:bottom w:val="single" w:sz="4" w:space="0" w:color="auto"/>
              <w:right w:val="single" w:sz="4" w:space="0" w:color="auto"/>
            </w:tcBorders>
            <w:shd w:val="clear" w:color="auto" w:fill="auto"/>
            <w:noWrap/>
            <w:vAlign w:val="center"/>
            <w:hideMark/>
          </w:tcPr>
          <w:p w14:paraId="1D5ABD3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3D19C3D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r>
      <w:tr w:rsidR="00773E34" w:rsidRPr="00B546A2" w14:paraId="5EC0709C"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0416876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1207</w:t>
            </w:r>
          </w:p>
        </w:tc>
        <w:tc>
          <w:tcPr>
            <w:tcW w:w="1341" w:type="pct"/>
            <w:tcBorders>
              <w:top w:val="nil"/>
              <w:left w:val="nil"/>
              <w:bottom w:val="single" w:sz="4" w:space="0" w:color="auto"/>
              <w:right w:val="single" w:sz="4" w:space="0" w:color="auto"/>
            </w:tcBorders>
            <w:shd w:val="clear" w:color="auto" w:fill="auto"/>
            <w:noWrap/>
            <w:vAlign w:val="bottom"/>
            <w:hideMark/>
          </w:tcPr>
          <w:p w14:paraId="6F5497C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城镇村道路用地</w:t>
            </w:r>
          </w:p>
        </w:tc>
        <w:tc>
          <w:tcPr>
            <w:tcW w:w="1543" w:type="pct"/>
            <w:tcBorders>
              <w:top w:val="nil"/>
              <w:left w:val="nil"/>
              <w:bottom w:val="single" w:sz="4" w:space="0" w:color="auto"/>
              <w:right w:val="single" w:sz="4" w:space="0" w:color="auto"/>
            </w:tcBorders>
            <w:shd w:val="clear" w:color="auto" w:fill="auto"/>
            <w:noWrap/>
            <w:vAlign w:val="bottom"/>
            <w:hideMark/>
          </w:tcPr>
          <w:p w14:paraId="1B50DEE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0.84 </w:t>
            </w:r>
          </w:p>
        </w:tc>
        <w:tc>
          <w:tcPr>
            <w:tcW w:w="383" w:type="pct"/>
            <w:tcBorders>
              <w:top w:val="nil"/>
              <w:left w:val="nil"/>
              <w:bottom w:val="single" w:sz="4" w:space="0" w:color="auto"/>
              <w:right w:val="single" w:sz="4" w:space="0" w:color="auto"/>
            </w:tcBorders>
            <w:shd w:val="clear" w:color="auto" w:fill="auto"/>
            <w:noWrap/>
            <w:vAlign w:val="center"/>
            <w:hideMark/>
          </w:tcPr>
          <w:p w14:paraId="088423C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13.02 </w:t>
            </w:r>
          </w:p>
        </w:tc>
        <w:tc>
          <w:tcPr>
            <w:tcW w:w="714" w:type="pct"/>
            <w:tcBorders>
              <w:top w:val="nil"/>
              <w:left w:val="nil"/>
              <w:bottom w:val="single" w:sz="4" w:space="0" w:color="auto"/>
              <w:right w:val="single" w:sz="4" w:space="0" w:color="auto"/>
            </w:tcBorders>
            <w:shd w:val="clear" w:color="auto" w:fill="auto"/>
            <w:noWrap/>
            <w:vAlign w:val="center"/>
            <w:hideMark/>
          </w:tcPr>
          <w:p w14:paraId="505C62C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1.50 </w:t>
            </w:r>
          </w:p>
        </w:tc>
        <w:tc>
          <w:tcPr>
            <w:tcW w:w="383" w:type="pct"/>
            <w:tcBorders>
              <w:top w:val="nil"/>
              <w:left w:val="nil"/>
              <w:bottom w:val="single" w:sz="4" w:space="0" w:color="auto"/>
              <w:right w:val="single" w:sz="4" w:space="0" w:color="auto"/>
            </w:tcBorders>
            <w:shd w:val="clear" w:color="auto" w:fill="auto"/>
            <w:noWrap/>
            <w:vAlign w:val="center"/>
            <w:hideMark/>
          </w:tcPr>
          <w:p w14:paraId="03473B7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16.29 </w:t>
            </w:r>
          </w:p>
        </w:tc>
      </w:tr>
      <w:tr w:rsidR="00773E34" w:rsidRPr="00B546A2" w14:paraId="2EF671EB"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17ACF59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1208</w:t>
            </w:r>
          </w:p>
        </w:tc>
        <w:tc>
          <w:tcPr>
            <w:tcW w:w="1341" w:type="pct"/>
            <w:tcBorders>
              <w:top w:val="nil"/>
              <w:left w:val="nil"/>
              <w:bottom w:val="single" w:sz="4" w:space="0" w:color="auto"/>
              <w:right w:val="single" w:sz="4" w:space="0" w:color="auto"/>
            </w:tcBorders>
            <w:shd w:val="clear" w:color="auto" w:fill="auto"/>
            <w:noWrap/>
            <w:vAlign w:val="bottom"/>
            <w:hideMark/>
          </w:tcPr>
          <w:p w14:paraId="6156F91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交通场站用地</w:t>
            </w:r>
          </w:p>
        </w:tc>
        <w:tc>
          <w:tcPr>
            <w:tcW w:w="1543" w:type="pct"/>
            <w:tcBorders>
              <w:top w:val="nil"/>
              <w:left w:val="nil"/>
              <w:bottom w:val="single" w:sz="4" w:space="0" w:color="auto"/>
              <w:right w:val="single" w:sz="4" w:space="0" w:color="auto"/>
            </w:tcBorders>
            <w:shd w:val="clear" w:color="auto" w:fill="auto"/>
            <w:noWrap/>
            <w:vAlign w:val="bottom"/>
            <w:hideMark/>
          </w:tcPr>
          <w:p w14:paraId="60A014D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0.22 </w:t>
            </w:r>
          </w:p>
        </w:tc>
        <w:tc>
          <w:tcPr>
            <w:tcW w:w="383" w:type="pct"/>
            <w:tcBorders>
              <w:top w:val="nil"/>
              <w:left w:val="nil"/>
              <w:bottom w:val="single" w:sz="4" w:space="0" w:color="auto"/>
              <w:right w:val="single" w:sz="4" w:space="0" w:color="auto"/>
            </w:tcBorders>
            <w:shd w:val="clear" w:color="auto" w:fill="auto"/>
            <w:noWrap/>
            <w:vAlign w:val="center"/>
            <w:hideMark/>
          </w:tcPr>
          <w:p w14:paraId="784C829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3.41 </w:t>
            </w:r>
          </w:p>
        </w:tc>
        <w:tc>
          <w:tcPr>
            <w:tcW w:w="714" w:type="pct"/>
            <w:tcBorders>
              <w:top w:val="nil"/>
              <w:left w:val="nil"/>
              <w:bottom w:val="single" w:sz="4" w:space="0" w:color="auto"/>
              <w:right w:val="single" w:sz="4" w:space="0" w:color="auto"/>
            </w:tcBorders>
            <w:shd w:val="clear" w:color="auto" w:fill="auto"/>
            <w:noWrap/>
            <w:vAlign w:val="center"/>
            <w:hideMark/>
          </w:tcPr>
          <w:p w14:paraId="2A3B298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0.46 </w:t>
            </w:r>
          </w:p>
        </w:tc>
        <w:tc>
          <w:tcPr>
            <w:tcW w:w="383" w:type="pct"/>
            <w:tcBorders>
              <w:top w:val="nil"/>
              <w:left w:val="nil"/>
              <w:bottom w:val="single" w:sz="4" w:space="0" w:color="auto"/>
              <w:right w:val="single" w:sz="4" w:space="0" w:color="auto"/>
            </w:tcBorders>
            <w:shd w:val="clear" w:color="auto" w:fill="auto"/>
            <w:noWrap/>
            <w:vAlign w:val="center"/>
            <w:hideMark/>
          </w:tcPr>
          <w:p w14:paraId="3AB438D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4.99 </w:t>
            </w:r>
          </w:p>
        </w:tc>
      </w:tr>
      <w:tr w:rsidR="00773E34" w:rsidRPr="00B546A2" w14:paraId="237C445A"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F7D12F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120803</w:t>
            </w:r>
          </w:p>
        </w:tc>
        <w:tc>
          <w:tcPr>
            <w:tcW w:w="1341" w:type="pct"/>
            <w:tcBorders>
              <w:top w:val="nil"/>
              <w:left w:val="nil"/>
              <w:bottom w:val="single" w:sz="4" w:space="0" w:color="auto"/>
              <w:right w:val="single" w:sz="4" w:space="0" w:color="auto"/>
            </w:tcBorders>
            <w:shd w:val="clear" w:color="auto" w:fill="auto"/>
            <w:noWrap/>
            <w:vAlign w:val="bottom"/>
            <w:hideMark/>
          </w:tcPr>
          <w:p w14:paraId="3C4DA2B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社会停车场用地</w:t>
            </w:r>
          </w:p>
        </w:tc>
        <w:tc>
          <w:tcPr>
            <w:tcW w:w="1543" w:type="pct"/>
            <w:tcBorders>
              <w:top w:val="nil"/>
              <w:left w:val="nil"/>
              <w:bottom w:val="single" w:sz="4" w:space="0" w:color="auto"/>
              <w:right w:val="single" w:sz="4" w:space="0" w:color="auto"/>
            </w:tcBorders>
            <w:shd w:val="clear" w:color="auto" w:fill="auto"/>
            <w:noWrap/>
            <w:vAlign w:val="bottom"/>
            <w:hideMark/>
          </w:tcPr>
          <w:p w14:paraId="096717A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0.22 </w:t>
            </w:r>
          </w:p>
        </w:tc>
        <w:tc>
          <w:tcPr>
            <w:tcW w:w="383" w:type="pct"/>
            <w:tcBorders>
              <w:top w:val="nil"/>
              <w:left w:val="nil"/>
              <w:bottom w:val="single" w:sz="4" w:space="0" w:color="auto"/>
              <w:right w:val="single" w:sz="4" w:space="0" w:color="auto"/>
            </w:tcBorders>
            <w:shd w:val="clear" w:color="auto" w:fill="auto"/>
            <w:noWrap/>
            <w:vAlign w:val="center"/>
            <w:hideMark/>
          </w:tcPr>
          <w:p w14:paraId="5304043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3.41 </w:t>
            </w:r>
          </w:p>
        </w:tc>
        <w:tc>
          <w:tcPr>
            <w:tcW w:w="714" w:type="pct"/>
            <w:tcBorders>
              <w:top w:val="nil"/>
              <w:left w:val="nil"/>
              <w:bottom w:val="single" w:sz="4" w:space="0" w:color="auto"/>
              <w:right w:val="single" w:sz="4" w:space="0" w:color="auto"/>
            </w:tcBorders>
            <w:shd w:val="clear" w:color="auto" w:fill="auto"/>
            <w:noWrap/>
            <w:vAlign w:val="center"/>
            <w:hideMark/>
          </w:tcPr>
          <w:p w14:paraId="5C23816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0.14 </w:t>
            </w:r>
          </w:p>
        </w:tc>
        <w:tc>
          <w:tcPr>
            <w:tcW w:w="383" w:type="pct"/>
            <w:tcBorders>
              <w:top w:val="nil"/>
              <w:left w:val="nil"/>
              <w:bottom w:val="single" w:sz="4" w:space="0" w:color="auto"/>
              <w:right w:val="single" w:sz="4" w:space="0" w:color="auto"/>
            </w:tcBorders>
            <w:shd w:val="clear" w:color="auto" w:fill="auto"/>
            <w:noWrap/>
            <w:vAlign w:val="center"/>
            <w:hideMark/>
          </w:tcPr>
          <w:p w14:paraId="5929610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1.52 </w:t>
            </w:r>
          </w:p>
        </w:tc>
      </w:tr>
      <w:tr w:rsidR="00773E34" w:rsidRPr="00B546A2" w14:paraId="7E9C5FFA"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7156FF5E"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13</w:t>
            </w:r>
          </w:p>
        </w:tc>
        <w:tc>
          <w:tcPr>
            <w:tcW w:w="1341" w:type="pct"/>
            <w:tcBorders>
              <w:top w:val="nil"/>
              <w:left w:val="nil"/>
              <w:bottom w:val="single" w:sz="4" w:space="0" w:color="auto"/>
              <w:right w:val="single" w:sz="4" w:space="0" w:color="auto"/>
            </w:tcBorders>
            <w:shd w:val="clear" w:color="auto" w:fill="auto"/>
            <w:noWrap/>
            <w:vAlign w:val="bottom"/>
            <w:hideMark/>
          </w:tcPr>
          <w:p w14:paraId="318FAEB6"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公用设施用地</w:t>
            </w:r>
          </w:p>
        </w:tc>
        <w:tc>
          <w:tcPr>
            <w:tcW w:w="1543" w:type="pct"/>
            <w:tcBorders>
              <w:top w:val="nil"/>
              <w:left w:val="nil"/>
              <w:bottom w:val="single" w:sz="4" w:space="0" w:color="auto"/>
              <w:right w:val="single" w:sz="4" w:space="0" w:color="auto"/>
            </w:tcBorders>
            <w:shd w:val="clear" w:color="auto" w:fill="auto"/>
            <w:noWrap/>
            <w:vAlign w:val="bottom"/>
            <w:hideMark/>
          </w:tcPr>
          <w:p w14:paraId="702E55CE"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0.06 </w:t>
            </w:r>
          </w:p>
        </w:tc>
        <w:tc>
          <w:tcPr>
            <w:tcW w:w="383" w:type="pct"/>
            <w:tcBorders>
              <w:top w:val="nil"/>
              <w:left w:val="nil"/>
              <w:bottom w:val="single" w:sz="4" w:space="0" w:color="auto"/>
              <w:right w:val="single" w:sz="4" w:space="0" w:color="auto"/>
            </w:tcBorders>
            <w:shd w:val="clear" w:color="auto" w:fill="auto"/>
            <w:noWrap/>
            <w:vAlign w:val="center"/>
            <w:hideMark/>
          </w:tcPr>
          <w:p w14:paraId="3C9EA9EF"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0.93 </w:t>
            </w:r>
          </w:p>
        </w:tc>
        <w:tc>
          <w:tcPr>
            <w:tcW w:w="714" w:type="pct"/>
            <w:tcBorders>
              <w:top w:val="nil"/>
              <w:left w:val="nil"/>
              <w:bottom w:val="single" w:sz="4" w:space="0" w:color="auto"/>
              <w:right w:val="single" w:sz="4" w:space="0" w:color="auto"/>
            </w:tcBorders>
            <w:shd w:val="clear" w:color="auto" w:fill="auto"/>
            <w:noWrap/>
            <w:vAlign w:val="center"/>
            <w:hideMark/>
          </w:tcPr>
          <w:p w14:paraId="2DEA1775"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0.08 </w:t>
            </w:r>
          </w:p>
        </w:tc>
        <w:tc>
          <w:tcPr>
            <w:tcW w:w="383" w:type="pct"/>
            <w:tcBorders>
              <w:top w:val="nil"/>
              <w:left w:val="nil"/>
              <w:bottom w:val="single" w:sz="4" w:space="0" w:color="auto"/>
              <w:right w:val="single" w:sz="4" w:space="0" w:color="auto"/>
            </w:tcBorders>
            <w:shd w:val="clear" w:color="auto" w:fill="auto"/>
            <w:noWrap/>
            <w:vAlign w:val="center"/>
            <w:hideMark/>
          </w:tcPr>
          <w:p w14:paraId="0892B0FC"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0.87 </w:t>
            </w:r>
          </w:p>
        </w:tc>
      </w:tr>
      <w:tr w:rsidR="00773E34" w:rsidRPr="00B546A2" w14:paraId="581745E3"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501AEF0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1302</w:t>
            </w:r>
          </w:p>
        </w:tc>
        <w:tc>
          <w:tcPr>
            <w:tcW w:w="1341" w:type="pct"/>
            <w:tcBorders>
              <w:top w:val="nil"/>
              <w:left w:val="nil"/>
              <w:bottom w:val="single" w:sz="4" w:space="0" w:color="auto"/>
              <w:right w:val="single" w:sz="4" w:space="0" w:color="auto"/>
            </w:tcBorders>
            <w:shd w:val="clear" w:color="auto" w:fill="auto"/>
            <w:noWrap/>
            <w:vAlign w:val="bottom"/>
            <w:hideMark/>
          </w:tcPr>
          <w:p w14:paraId="344FFCD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排水用地</w:t>
            </w:r>
          </w:p>
        </w:tc>
        <w:tc>
          <w:tcPr>
            <w:tcW w:w="1543" w:type="pct"/>
            <w:tcBorders>
              <w:top w:val="nil"/>
              <w:left w:val="nil"/>
              <w:bottom w:val="single" w:sz="4" w:space="0" w:color="auto"/>
              <w:right w:val="single" w:sz="4" w:space="0" w:color="auto"/>
            </w:tcBorders>
            <w:shd w:val="clear" w:color="auto" w:fill="auto"/>
            <w:noWrap/>
            <w:vAlign w:val="bottom"/>
            <w:hideMark/>
          </w:tcPr>
          <w:p w14:paraId="7BA47BA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7028BFE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66572C6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0.02 </w:t>
            </w:r>
          </w:p>
        </w:tc>
        <w:tc>
          <w:tcPr>
            <w:tcW w:w="383" w:type="pct"/>
            <w:tcBorders>
              <w:top w:val="nil"/>
              <w:left w:val="nil"/>
              <w:bottom w:val="single" w:sz="4" w:space="0" w:color="auto"/>
              <w:right w:val="single" w:sz="4" w:space="0" w:color="auto"/>
            </w:tcBorders>
            <w:shd w:val="clear" w:color="auto" w:fill="auto"/>
            <w:noWrap/>
            <w:vAlign w:val="center"/>
            <w:hideMark/>
          </w:tcPr>
          <w:p w14:paraId="39504942"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0.22 </w:t>
            </w:r>
          </w:p>
        </w:tc>
      </w:tr>
      <w:tr w:rsidR="00773E34" w:rsidRPr="00B546A2" w14:paraId="2879D966"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0FE0F84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1310</w:t>
            </w:r>
          </w:p>
        </w:tc>
        <w:tc>
          <w:tcPr>
            <w:tcW w:w="1341" w:type="pct"/>
            <w:tcBorders>
              <w:top w:val="nil"/>
              <w:left w:val="nil"/>
              <w:bottom w:val="single" w:sz="4" w:space="0" w:color="auto"/>
              <w:right w:val="single" w:sz="4" w:space="0" w:color="auto"/>
            </w:tcBorders>
            <w:shd w:val="clear" w:color="auto" w:fill="auto"/>
            <w:noWrap/>
            <w:vAlign w:val="bottom"/>
            <w:hideMark/>
          </w:tcPr>
          <w:p w14:paraId="44A2457D"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消防用地</w:t>
            </w:r>
          </w:p>
        </w:tc>
        <w:tc>
          <w:tcPr>
            <w:tcW w:w="1543" w:type="pct"/>
            <w:tcBorders>
              <w:top w:val="nil"/>
              <w:left w:val="nil"/>
              <w:bottom w:val="single" w:sz="4" w:space="0" w:color="auto"/>
              <w:right w:val="single" w:sz="4" w:space="0" w:color="auto"/>
            </w:tcBorders>
            <w:shd w:val="clear" w:color="auto" w:fill="auto"/>
            <w:noWrap/>
            <w:vAlign w:val="bottom"/>
            <w:hideMark/>
          </w:tcPr>
          <w:p w14:paraId="2050A9F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0.06 </w:t>
            </w:r>
          </w:p>
        </w:tc>
        <w:tc>
          <w:tcPr>
            <w:tcW w:w="383" w:type="pct"/>
            <w:tcBorders>
              <w:top w:val="nil"/>
              <w:left w:val="nil"/>
              <w:bottom w:val="single" w:sz="4" w:space="0" w:color="auto"/>
              <w:right w:val="single" w:sz="4" w:space="0" w:color="auto"/>
            </w:tcBorders>
            <w:shd w:val="clear" w:color="auto" w:fill="auto"/>
            <w:noWrap/>
            <w:vAlign w:val="center"/>
            <w:hideMark/>
          </w:tcPr>
          <w:p w14:paraId="5196707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0.93 </w:t>
            </w:r>
          </w:p>
        </w:tc>
        <w:tc>
          <w:tcPr>
            <w:tcW w:w="714" w:type="pct"/>
            <w:tcBorders>
              <w:top w:val="nil"/>
              <w:left w:val="nil"/>
              <w:bottom w:val="single" w:sz="4" w:space="0" w:color="auto"/>
              <w:right w:val="single" w:sz="4" w:space="0" w:color="auto"/>
            </w:tcBorders>
            <w:shd w:val="clear" w:color="auto" w:fill="auto"/>
            <w:noWrap/>
            <w:vAlign w:val="center"/>
            <w:hideMark/>
          </w:tcPr>
          <w:p w14:paraId="136503A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0.06 </w:t>
            </w:r>
          </w:p>
        </w:tc>
        <w:tc>
          <w:tcPr>
            <w:tcW w:w="383" w:type="pct"/>
            <w:tcBorders>
              <w:top w:val="nil"/>
              <w:left w:val="nil"/>
              <w:bottom w:val="single" w:sz="4" w:space="0" w:color="auto"/>
              <w:right w:val="single" w:sz="4" w:space="0" w:color="auto"/>
            </w:tcBorders>
            <w:shd w:val="clear" w:color="auto" w:fill="auto"/>
            <w:noWrap/>
            <w:vAlign w:val="center"/>
            <w:hideMark/>
          </w:tcPr>
          <w:p w14:paraId="254A24FE"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0.65 </w:t>
            </w:r>
          </w:p>
        </w:tc>
      </w:tr>
      <w:tr w:rsidR="00773E34" w:rsidRPr="00B546A2" w14:paraId="4722665B"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6595EF93"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14</w:t>
            </w:r>
          </w:p>
        </w:tc>
        <w:tc>
          <w:tcPr>
            <w:tcW w:w="1341" w:type="pct"/>
            <w:tcBorders>
              <w:top w:val="nil"/>
              <w:left w:val="nil"/>
              <w:bottom w:val="single" w:sz="4" w:space="0" w:color="auto"/>
              <w:right w:val="single" w:sz="4" w:space="0" w:color="auto"/>
            </w:tcBorders>
            <w:shd w:val="clear" w:color="auto" w:fill="auto"/>
            <w:noWrap/>
            <w:vAlign w:val="bottom"/>
            <w:hideMark/>
          </w:tcPr>
          <w:p w14:paraId="4414CC38"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绿地与开敞空间用地</w:t>
            </w:r>
          </w:p>
        </w:tc>
        <w:tc>
          <w:tcPr>
            <w:tcW w:w="1543" w:type="pct"/>
            <w:tcBorders>
              <w:top w:val="nil"/>
              <w:left w:val="nil"/>
              <w:bottom w:val="single" w:sz="4" w:space="0" w:color="auto"/>
              <w:right w:val="single" w:sz="4" w:space="0" w:color="auto"/>
            </w:tcBorders>
            <w:shd w:val="clear" w:color="auto" w:fill="auto"/>
            <w:noWrap/>
            <w:vAlign w:val="bottom"/>
            <w:hideMark/>
          </w:tcPr>
          <w:p w14:paraId="6CEB56CF"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1B6E3491"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6DE371C5"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0.80 </w:t>
            </w:r>
          </w:p>
        </w:tc>
        <w:tc>
          <w:tcPr>
            <w:tcW w:w="383" w:type="pct"/>
            <w:tcBorders>
              <w:top w:val="nil"/>
              <w:left w:val="nil"/>
              <w:bottom w:val="single" w:sz="4" w:space="0" w:color="auto"/>
              <w:right w:val="single" w:sz="4" w:space="0" w:color="auto"/>
            </w:tcBorders>
            <w:shd w:val="clear" w:color="auto" w:fill="auto"/>
            <w:noWrap/>
            <w:vAlign w:val="center"/>
            <w:hideMark/>
          </w:tcPr>
          <w:p w14:paraId="49907D44"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8.69 </w:t>
            </w:r>
          </w:p>
        </w:tc>
      </w:tr>
      <w:tr w:rsidR="00773E34" w:rsidRPr="00B546A2" w14:paraId="3F24AA58"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0DBD83E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1401</w:t>
            </w:r>
          </w:p>
        </w:tc>
        <w:tc>
          <w:tcPr>
            <w:tcW w:w="1341" w:type="pct"/>
            <w:tcBorders>
              <w:top w:val="nil"/>
              <w:left w:val="nil"/>
              <w:bottom w:val="single" w:sz="4" w:space="0" w:color="auto"/>
              <w:right w:val="single" w:sz="4" w:space="0" w:color="auto"/>
            </w:tcBorders>
            <w:shd w:val="clear" w:color="auto" w:fill="auto"/>
            <w:noWrap/>
            <w:vAlign w:val="bottom"/>
            <w:hideMark/>
          </w:tcPr>
          <w:p w14:paraId="3A7B174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公园绿地</w:t>
            </w:r>
          </w:p>
        </w:tc>
        <w:tc>
          <w:tcPr>
            <w:tcW w:w="1543" w:type="pct"/>
            <w:tcBorders>
              <w:top w:val="nil"/>
              <w:left w:val="nil"/>
              <w:bottom w:val="single" w:sz="4" w:space="0" w:color="auto"/>
              <w:right w:val="single" w:sz="4" w:space="0" w:color="auto"/>
            </w:tcBorders>
            <w:shd w:val="clear" w:color="auto" w:fill="auto"/>
            <w:noWrap/>
            <w:vAlign w:val="bottom"/>
            <w:hideMark/>
          </w:tcPr>
          <w:p w14:paraId="1F37F1A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403D7F3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12470128"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0.10 </w:t>
            </w:r>
          </w:p>
        </w:tc>
        <w:tc>
          <w:tcPr>
            <w:tcW w:w="383" w:type="pct"/>
            <w:tcBorders>
              <w:top w:val="nil"/>
              <w:left w:val="nil"/>
              <w:bottom w:val="single" w:sz="4" w:space="0" w:color="auto"/>
              <w:right w:val="single" w:sz="4" w:space="0" w:color="auto"/>
            </w:tcBorders>
            <w:shd w:val="clear" w:color="auto" w:fill="auto"/>
            <w:noWrap/>
            <w:vAlign w:val="center"/>
            <w:hideMark/>
          </w:tcPr>
          <w:p w14:paraId="490425A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1.09 </w:t>
            </w:r>
          </w:p>
        </w:tc>
      </w:tr>
      <w:tr w:rsidR="00773E34" w:rsidRPr="00B546A2" w14:paraId="06CCAA5E" w14:textId="77777777" w:rsidTr="005705B8">
        <w:trPr>
          <w:trHeight w:val="315"/>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7CA7BA6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1402</w:t>
            </w:r>
          </w:p>
        </w:tc>
        <w:tc>
          <w:tcPr>
            <w:tcW w:w="1341" w:type="pct"/>
            <w:tcBorders>
              <w:top w:val="nil"/>
              <w:left w:val="nil"/>
              <w:bottom w:val="single" w:sz="4" w:space="0" w:color="auto"/>
              <w:right w:val="single" w:sz="4" w:space="0" w:color="auto"/>
            </w:tcBorders>
            <w:shd w:val="clear" w:color="auto" w:fill="auto"/>
            <w:noWrap/>
            <w:vAlign w:val="bottom"/>
            <w:hideMark/>
          </w:tcPr>
          <w:p w14:paraId="49A7B3E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防护绿地</w:t>
            </w:r>
          </w:p>
        </w:tc>
        <w:tc>
          <w:tcPr>
            <w:tcW w:w="1543" w:type="pct"/>
            <w:tcBorders>
              <w:top w:val="nil"/>
              <w:left w:val="nil"/>
              <w:bottom w:val="single" w:sz="4" w:space="0" w:color="auto"/>
              <w:right w:val="single" w:sz="4" w:space="0" w:color="auto"/>
            </w:tcBorders>
            <w:shd w:val="clear" w:color="auto" w:fill="auto"/>
            <w:noWrap/>
            <w:vAlign w:val="bottom"/>
            <w:hideMark/>
          </w:tcPr>
          <w:p w14:paraId="41AC6EEB"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0F27FF59"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0C7BA1DF"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0.38 </w:t>
            </w:r>
          </w:p>
        </w:tc>
        <w:tc>
          <w:tcPr>
            <w:tcW w:w="383" w:type="pct"/>
            <w:tcBorders>
              <w:top w:val="nil"/>
              <w:left w:val="nil"/>
              <w:bottom w:val="single" w:sz="4" w:space="0" w:color="auto"/>
              <w:right w:val="single" w:sz="4" w:space="0" w:color="auto"/>
            </w:tcBorders>
            <w:shd w:val="clear" w:color="auto" w:fill="auto"/>
            <w:noWrap/>
            <w:vAlign w:val="center"/>
            <w:hideMark/>
          </w:tcPr>
          <w:p w14:paraId="7DFDA5C0"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4.13 </w:t>
            </w:r>
          </w:p>
        </w:tc>
      </w:tr>
      <w:tr w:rsidR="00773E34" w:rsidRPr="00B546A2" w14:paraId="69404F1A" w14:textId="77777777" w:rsidTr="005705B8">
        <w:trPr>
          <w:trHeight w:val="315"/>
        </w:trPr>
        <w:tc>
          <w:tcPr>
            <w:tcW w:w="637" w:type="pct"/>
            <w:tcBorders>
              <w:top w:val="nil"/>
              <w:left w:val="single" w:sz="4" w:space="0" w:color="auto"/>
              <w:bottom w:val="single" w:sz="8" w:space="0" w:color="auto"/>
              <w:right w:val="single" w:sz="4" w:space="0" w:color="auto"/>
            </w:tcBorders>
            <w:shd w:val="clear" w:color="auto" w:fill="auto"/>
            <w:noWrap/>
            <w:vAlign w:val="center"/>
            <w:hideMark/>
          </w:tcPr>
          <w:p w14:paraId="74B0961C"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1403</w:t>
            </w:r>
          </w:p>
        </w:tc>
        <w:tc>
          <w:tcPr>
            <w:tcW w:w="1341" w:type="pct"/>
            <w:tcBorders>
              <w:top w:val="nil"/>
              <w:left w:val="nil"/>
              <w:bottom w:val="single" w:sz="8" w:space="0" w:color="auto"/>
              <w:right w:val="single" w:sz="4" w:space="0" w:color="auto"/>
            </w:tcBorders>
            <w:shd w:val="clear" w:color="auto" w:fill="auto"/>
            <w:noWrap/>
            <w:vAlign w:val="bottom"/>
            <w:hideMark/>
          </w:tcPr>
          <w:p w14:paraId="357BB8B1"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广场用地</w:t>
            </w:r>
          </w:p>
        </w:tc>
        <w:tc>
          <w:tcPr>
            <w:tcW w:w="1543" w:type="pct"/>
            <w:tcBorders>
              <w:top w:val="nil"/>
              <w:left w:val="nil"/>
              <w:bottom w:val="single" w:sz="8" w:space="0" w:color="auto"/>
              <w:right w:val="single" w:sz="4" w:space="0" w:color="auto"/>
            </w:tcBorders>
            <w:shd w:val="clear" w:color="auto" w:fill="auto"/>
            <w:noWrap/>
            <w:vAlign w:val="bottom"/>
            <w:hideMark/>
          </w:tcPr>
          <w:p w14:paraId="66693657"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383" w:type="pct"/>
            <w:tcBorders>
              <w:top w:val="nil"/>
              <w:left w:val="nil"/>
              <w:bottom w:val="single" w:sz="4" w:space="0" w:color="auto"/>
              <w:right w:val="single" w:sz="4" w:space="0" w:color="auto"/>
            </w:tcBorders>
            <w:shd w:val="clear" w:color="auto" w:fill="auto"/>
            <w:noWrap/>
            <w:vAlign w:val="center"/>
            <w:hideMark/>
          </w:tcPr>
          <w:p w14:paraId="6D5691DA"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0.00 </w:t>
            </w:r>
          </w:p>
        </w:tc>
        <w:tc>
          <w:tcPr>
            <w:tcW w:w="714" w:type="pct"/>
            <w:tcBorders>
              <w:top w:val="nil"/>
              <w:left w:val="nil"/>
              <w:bottom w:val="single" w:sz="4" w:space="0" w:color="auto"/>
              <w:right w:val="single" w:sz="4" w:space="0" w:color="auto"/>
            </w:tcBorders>
            <w:shd w:val="clear" w:color="auto" w:fill="auto"/>
            <w:noWrap/>
            <w:vAlign w:val="center"/>
            <w:hideMark/>
          </w:tcPr>
          <w:p w14:paraId="2D2647C4"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0.32 </w:t>
            </w:r>
          </w:p>
        </w:tc>
        <w:tc>
          <w:tcPr>
            <w:tcW w:w="383" w:type="pct"/>
            <w:tcBorders>
              <w:top w:val="nil"/>
              <w:left w:val="nil"/>
              <w:bottom w:val="single" w:sz="4" w:space="0" w:color="auto"/>
              <w:right w:val="single" w:sz="4" w:space="0" w:color="auto"/>
            </w:tcBorders>
            <w:shd w:val="clear" w:color="auto" w:fill="auto"/>
            <w:noWrap/>
            <w:vAlign w:val="center"/>
            <w:hideMark/>
          </w:tcPr>
          <w:p w14:paraId="309BEF83" w14:textId="77777777" w:rsidR="00DD4859" w:rsidRPr="00B546A2" w:rsidRDefault="00DD4859" w:rsidP="00B84353">
            <w:pPr>
              <w:widowControl/>
              <w:snapToGrid w:val="0"/>
              <w:jc w:val="center"/>
              <w:rPr>
                <w:rFonts w:ascii="Times New Roman" w:eastAsia="仿宋_GB2312" w:hAnsi="Times New Roman" w:cs="Times New Roman"/>
                <w:color w:val="000000" w:themeColor="text1"/>
                <w:kern w:val="0"/>
                <w:szCs w:val="21"/>
              </w:rPr>
            </w:pPr>
            <w:r w:rsidRPr="00B546A2">
              <w:rPr>
                <w:rFonts w:ascii="Times New Roman" w:eastAsia="仿宋_GB2312" w:hAnsi="Times New Roman" w:cs="Times New Roman"/>
                <w:color w:val="000000" w:themeColor="text1"/>
                <w:kern w:val="0"/>
                <w:szCs w:val="21"/>
              </w:rPr>
              <w:t xml:space="preserve">3.47 </w:t>
            </w:r>
          </w:p>
        </w:tc>
      </w:tr>
      <w:tr w:rsidR="00773E34" w:rsidRPr="00B546A2" w14:paraId="5BFB3C44" w14:textId="77777777" w:rsidTr="005705B8">
        <w:trPr>
          <w:trHeight w:val="315"/>
        </w:trPr>
        <w:tc>
          <w:tcPr>
            <w:tcW w:w="1977"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278278"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合计</w:t>
            </w:r>
          </w:p>
        </w:tc>
        <w:tc>
          <w:tcPr>
            <w:tcW w:w="154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C51041"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6.45 </w:t>
            </w:r>
          </w:p>
        </w:tc>
        <w:tc>
          <w:tcPr>
            <w:tcW w:w="383" w:type="pct"/>
            <w:tcBorders>
              <w:top w:val="nil"/>
              <w:left w:val="single" w:sz="8" w:space="0" w:color="auto"/>
              <w:bottom w:val="single" w:sz="4" w:space="0" w:color="auto"/>
              <w:right w:val="single" w:sz="4" w:space="0" w:color="auto"/>
            </w:tcBorders>
            <w:shd w:val="clear" w:color="auto" w:fill="auto"/>
            <w:noWrap/>
            <w:vAlign w:val="center"/>
            <w:hideMark/>
          </w:tcPr>
          <w:p w14:paraId="0C0D8594"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100.00 </w:t>
            </w:r>
          </w:p>
        </w:tc>
        <w:tc>
          <w:tcPr>
            <w:tcW w:w="714" w:type="pct"/>
            <w:tcBorders>
              <w:top w:val="nil"/>
              <w:left w:val="nil"/>
              <w:bottom w:val="single" w:sz="4" w:space="0" w:color="auto"/>
              <w:right w:val="single" w:sz="4" w:space="0" w:color="auto"/>
            </w:tcBorders>
            <w:shd w:val="clear" w:color="auto" w:fill="auto"/>
            <w:noWrap/>
            <w:vAlign w:val="center"/>
            <w:hideMark/>
          </w:tcPr>
          <w:p w14:paraId="7DCA2AE5"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9.21 </w:t>
            </w:r>
          </w:p>
        </w:tc>
        <w:tc>
          <w:tcPr>
            <w:tcW w:w="383" w:type="pct"/>
            <w:tcBorders>
              <w:top w:val="nil"/>
              <w:left w:val="nil"/>
              <w:bottom w:val="single" w:sz="4" w:space="0" w:color="auto"/>
              <w:right w:val="single" w:sz="4" w:space="0" w:color="auto"/>
            </w:tcBorders>
            <w:shd w:val="clear" w:color="auto" w:fill="auto"/>
            <w:noWrap/>
            <w:vAlign w:val="center"/>
            <w:hideMark/>
          </w:tcPr>
          <w:p w14:paraId="4FDC92DE" w14:textId="77777777" w:rsidR="00DD4859" w:rsidRPr="00B546A2" w:rsidRDefault="00DD4859" w:rsidP="00B84353">
            <w:pPr>
              <w:widowControl/>
              <w:snapToGrid w:val="0"/>
              <w:jc w:val="center"/>
              <w:rPr>
                <w:rFonts w:ascii="Times New Roman" w:eastAsia="仿宋_GB2312" w:hAnsi="Times New Roman" w:cs="Times New Roman"/>
                <w:b/>
                <w:color w:val="000000" w:themeColor="text1"/>
                <w:kern w:val="0"/>
                <w:szCs w:val="21"/>
              </w:rPr>
            </w:pPr>
            <w:r w:rsidRPr="00B546A2">
              <w:rPr>
                <w:rFonts w:ascii="Times New Roman" w:eastAsia="仿宋_GB2312" w:hAnsi="Times New Roman" w:cs="Times New Roman"/>
                <w:b/>
                <w:color w:val="000000" w:themeColor="text1"/>
                <w:kern w:val="0"/>
                <w:szCs w:val="21"/>
              </w:rPr>
              <w:t xml:space="preserve">100.00 </w:t>
            </w:r>
          </w:p>
        </w:tc>
      </w:tr>
    </w:tbl>
    <w:p w14:paraId="5043F2F0"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（三）交通系统规划</w:t>
      </w:r>
    </w:p>
    <w:p w14:paraId="59CBD327"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规划新增南北向滨江干路</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条，支路</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条，形成网络状道路系统。保留</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处、新增</w:t>
      </w:r>
      <w:r w:rsidRPr="00B546A2">
        <w:rPr>
          <w:rFonts w:ascii="Times New Roman" w:eastAsia="仿宋_GB2312" w:hAnsi="Times New Roman" w:cs="Times New Roman"/>
          <w:color w:val="000000" w:themeColor="text1"/>
          <w:sz w:val="32"/>
          <w:szCs w:val="32"/>
        </w:rPr>
        <w:t>2</w:t>
      </w:r>
      <w:r w:rsidRPr="00B546A2">
        <w:rPr>
          <w:rFonts w:ascii="Times New Roman" w:eastAsia="仿宋_GB2312" w:hAnsi="Times New Roman" w:cs="Times New Roman"/>
          <w:color w:val="000000" w:themeColor="text1"/>
          <w:sz w:val="32"/>
          <w:szCs w:val="32"/>
        </w:rPr>
        <w:t>处社会停车场，</w:t>
      </w:r>
      <w:r w:rsidRPr="00B546A2">
        <w:rPr>
          <w:rFonts w:ascii="Times New Roman" w:eastAsia="仿宋_GB2312" w:hAnsi="Times New Roman" w:cs="Times New Roman"/>
          <w:color w:val="000000" w:themeColor="text1"/>
          <w:sz w:val="32"/>
          <w:szCs w:val="32"/>
        </w:rPr>
        <w:t xml:space="preserve"> </w:t>
      </w:r>
      <w:r w:rsidRPr="00B546A2">
        <w:rPr>
          <w:rFonts w:ascii="Times New Roman" w:eastAsia="仿宋_GB2312" w:hAnsi="Times New Roman" w:cs="Times New Roman"/>
          <w:color w:val="000000" w:themeColor="text1"/>
          <w:sz w:val="32"/>
          <w:szCs w:val="32"/>
        </w:rPr>
        <w:t>综合设置</w:t>
      </w:r>
      <w:proofErr w:type="gramStart"/>
      <w:r w:rsidRPr="00B546A2">
        <w:rPr>
          <w:rFonts w:ascii="Times New Roman" w:eastAsia="仿宋_GB2312" w:hAnsi="Times New Roman" w:cs="Times New Roman"/>
          <w:color w:val="000000" w:themeColor="text1"/>
          <w:sz w:val="32"/>
          <w:szCs w:val="32"/>
        </w:rPr>
        <w:t>公交首</w:t>
      </w:r>
      <w:proofErr w:type="gramEnd"/>
      <w:r w:rsidRPr="00B546A2">
        <w:rPr>
          <w:rFonts w:ascii="Times New Roman" w:eastAsia="仿宋_GB2312" w:hAnsi="Times New Roman" w:cs="Times New Roman"/>
          <w:color w:val="000000" w:themeColor="text1"/>
          <w:sz w:val="32"/>
          <w:szCs w:val="32"/>
        </w:rPr>
        <w:t>末站</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座。</w:t>
      </w:r>
    </w:p>
    <w:p w14:paraId="7B706392"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（四）公服与市政设施规划</w:t>
      </w:r>
    </w:p>
    <w:p w14:paraId="21A8C12A" w14:textId="77777777" w:rsidR="00DD4859" w:rsidRPr="00B546A2" w:rsidRDefault="00DD4859" w:rsidP="00B84353">
      <w:pPr>
        <w:snapToGrid w:val="0"/>
        <w:spacing w:line="360" w:lineRule="auto"/>
        <w:ind w:firstLineChars="200" w:firstLine="632"/>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color w:val="000000" w:themeColor="text1"/>
          <w:spacing w:val="-2"/>
          <w:kern w:val="0"/>
          <w:sz w:val="32"/>
          <w:szCs w:val="32"/>
        </w:rPr>
        <w:t>规划保留老堡乡乡政府、派出所、财政所、林业站等乡</w:t>
      </w:r>
      <w:proofErr w:type="gramStart"/>
      <w:r w:rsidRPr="00B546A2">
        <w:rPr>
          <w:rFonts w:ascii="Times New Roman" w:eastAsia="仿宋_GB2312" w:hAnsi="Times New Roman" w:cs="Times New Roman"/>
          <w:color w:val="000000" w:themeColor="text1"/>
          <w:spacing w:val="-2"/>
          <w:kern w:val="0"/>
          <w:sz w:val="32"/>
          <w:szCs w:val="32"/>
        </w:rPr>
        <w:lastRenderedPageBreak/>
        <w:t>集镇级</w:t>
      </w:r>
      <w:proofErr w:type="gramEnd"/>
      <w:r w:rsidRPr="00B546A2">
        <w:rPr>
          <w:rFonts w:ascii="Times New Roman" w:eastAsia="仿宋_GB2312" w:hAnsi="Times New Roman" w:cs="Times New Roman"/>
          <w:color w:val="000000" w:themeColor="text1"/>
          <w:spacing w:val="-2"/>
          <w:kern w:val="0"/>
          <w:sz w:val="32"/>
          <w:szCs w:val="32"/>
        </w:rPr>
        <w:t>行政办公设施；保留老堡</w:t>
      </w:r>
      <w:proofErr w:type="gramStart"/>
      <w:r w:rsidRPr="00B546A2">
        <w:rPr>
          <w:rFonts w:ascii="Times New Roman" w:eastAsia="仿宋_GB2312" w:hAnsi="Times New Roman" w:cs="Times New Roman"/>
          <w:color w:val="000000" w:themeColor="text1"/>
          <w:spacing w:val="-2"/>
          <w:kern w:val="0"/>
          <w:sz w:val="32"/>
          <w:szCs w:val="32"/>
        </w:rPr>
        <w:t>乡文化</w:t>
      </w:r>
      <w:proofErr w:type="gramEnd"/>
      <w:r w:rsidRPr="00B546A2">
        <w:rPr>
          <w:rFonts w:ascii="Times New Roman" w:eastAsia="仿宋_GB2312" w:hAnsi="Times New Roman" w:cs="Times New Roman"/>
          <w:color w:val="000000" w:themeColor="text1"/>
          <w:spacing w:val="-2"/>
          <w:kern w:val="0"/>
          <w:sz w:val="32"/>
          <w:szCs w:val="32"/>
        </w:rPr>
        <w:t>活动中心，新建博物馆等乡</w:t>
      </w:r>
      <w:proofErr w:type="gramStart"/>
      <w:r w:rsidRPr="00B546A2">
        <w:rPr>
          <w:rFonts w:ascii="Times New Roman" w:eastAsia="仿宋_GB2312" w:hAnsi="Times New Roman" w:cs="Times New Roman"/>
          <w:color w:val="000000" w:themeColor="text1"/>
          <w:spacing w:val="-2"/>
          <w:kern w:val="0"/>
          <w:sz w:val="32"/>
          <w:szCs w:val="32"/>
        </w:rPr>
        <w:t>集镇级</w:t>
      </w:r>
      <w:proofErr w:type="gramEnd"/>
      <w:r w:rsidRPr="00B546A2">
        <w:rPr>
          <w:rFonts w:ascii="Times New Roman" w:eastAsia="仿宋_GB2312" w:hAnsi="Times New Roman" w:cs="Times New Roman"/>
          <w:color w:val="000000" w:themeColor="text1"/>
          <w:spacing w:val="-2"/>
          <w:kern w:val="0"/>
          <w:sz w:val="32"/>
          <w:szCs w:val="32"/>
        </w:rPr>
        <w:t>文化设施。规划布局教育设施</w:t>
      </w:r>
      <w:r w:rsidRPr="00B546A2">
        <w:rPr>
          <w:rFonts w:ascii="Times New Roman" w:eastAsia="仿宋_GB2312" w:hAnsi="Times New Roman" w:cs="Times New Roman"/>
          <w:color w:val="000000" w:themeColor="text1"/>
          <w:spacing w:val="-2"/>
          <w:kern w:val="0"/>
          <w:sz w:val="32"/>
          <w:szCs w:val="32"/>
        </w:rPr>
        <w:t>3</w:t>
      </w:r>
      <w:r w:rsidRPr="00B546A2">
        <w:rPr>
          <w:rFonts w:ascii="Times New Roman" w:eastAsia="仿宋_GB2312" w:hAnsi="Times New Roman" w:cs="Times New Roman"/>
          <w:color w:val="000000" w:themeColor="text1"/>
          <w:spacing w:val="-2"/>
          <w:kern w:val="0"/>
          <w:sz w:val="32"/>
          <w:szCs w:val="32"/>
        </w:rPr>
        <w:t>处，保留现状幼儿园、小学各</w:t>
      </w:r>
      <w:r w:rsidRPr="00B546A2">
        <w:rPr>
          <w:rFonts w:ascii="Times New Roman" w:eastAsia="仿宋_GB2312" w:hAnsi="Times New Roman" w:cs="Times New Roman"/>
          <w:color w:val="000000" w:themeColor="text1"/>
          <w:spacing w:val="-2"/>
          <w:kern w:val="0"/>
          <w:sz w:val="32"/>
          <w:szCs w:val="32"/>
        </w:rPr>
        <w:t>1</w:t>
      </w:r>
      <w:r w:rsidRPr="00B546A2">
        <w:rPr>
          <w:rFonts w:ascii="Times New Roman" w:eastAsia="仿宋_GB2312" w:hAnsi="Times New Roman" w:cs="Times New Roman"/>
          <w:color w:val="000000" w:themeColor="text1"/>
          <w:spacing w:val="-2"/>
          <w:kern w:val="0"/>
          <w:sz w:val="32"/>
          <w:szCs w:val="32"/>
        </w:rPr>
        <w:t>处，改建幼儿园</w:t>
      </w:r>
      <w:r w:rsidRPr="00B546A2">
        <w:rPr>
          <w:rFonts w:ascii="Times New Roman" w:eastAsia="仿宋_GB2312" w:hAnsi="Times New Roman" w:cs="Times New Roman"/>
          <w:color w:val="000000" w:themeColor="text1"/>
          <w:spacing w:val="-2"/>
          <w:kern w:val="0"/>
          <w:sz w:val="32"/>
          <w:szCs w:val="32"/>
        </w:rPr>
        <w:t>1</w:t>
      </w:r>
      <w:r w:rsidRPr="00B546A2">
        <w:rPr>
          <w:rFonts w:ascii="Times New Roman" w:eastAsia="仿宋_GB2312" w:hAnsi="Times New Roman" w:cs="Times New Roman"/>
          <w:color w:val="000000" w:themeColor="text1"/>
          <w:spacing w:val="-2"/>
          <w:kern w:val="0"/>
          <w:sz w:val="32"/>
          <w:szCs w:val="32"/>
        </w:rPr>
        <w:t>处。规划保留现状老堡乡室外综合健身场地。规划新建乡</w:t>
      </w:r>
      <w:proofErr w:type="gramStart"/>
      <w:r w:rsidRPr="00B546A2">
        <w:rPr>
          <w:rFonts w:ascii="Times New Roman" w:eastAsia="仿宋_GB2312" w:hAnsi="Times New Roman" w:cs="Times New Roman"/>
          <w:color w:val="000000" w:themeColor="text1"/>
          <w:spacing w:val="-2"/>
          <w:kern w:val="0"/>
          <w:sz w:val="32"/>
          <w:szCs w:val="32"/>
        </w:rPr>
        <w:t>集镇级</w:t>
      </w:r>
      <w:proofErr w:type="gramEnd"/>
      <w:r w:rsidRPr="00B546A2">
        <w:rPr>
          <w:rFonts w:ascii="Times New Roman" w:eastAsia="仿宋_GB2312" w:hAnsi="Times New Roman" w:cs="Times New Roman"/>
          <w:color w:val="000000" w:themeColor="text1"/>
          <w:spacing w:val="-2"/>
          <w:kern w:val="0"/>
          <w:sz w:val="32"/>
          <w:szCs w:val="32"/>
        </w:rPr>
        <w:t>养老院，扩建乡卫生院</w:t>
      </w:r>
      <w:r w:rsidRPr="00B546A2">
        <w:rPr>
          <w:rFonts w:ascii="Times New Roman" w:eastAsia="仿宋_GB2312" w:hAnsi="Times New Roman" w:cs="Times New Roman"/>
          <w:color w:val="000000" w:themeColor="text1"/>
          <w:kern w:val="0"/>
          <w:sz w:val="32"/>
          <w:szCs w:val="32"/>
        </w:rPr>
        <w:t>。</w:t>
      </w:r>
    </w:p>
    <w:p w14:paraId="62073C1A"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近期保留集镇区现状高位水池，远期结合高位水池新建老堡乡水厂，新建集镇区污水处理设施，新建</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处污水泵站，完善</w:t>
      </w:r>
      <w:proofErr w:type="gramStart"/>
      <w:r w:rsidRPr="00B546A2">
        <w:rPr>
          <w:rFonts w:ascii="Times New Roman" w:eastAsia="仿宋_GB2312" w:hAnsi="Times New Roman" w:cs="Times New Roman"/>
          <w:color w:val="000000" w:themeColor="text1"/>
          <w:sz w:val="32"/>
          <w:szCs w:val="32"/>
        </w:rPr>
        <w:t>集镇区雨污</w:t>
      </w:r>
      <w:proofErr w:type="gramEnd"/>
      <w:r w:rsidRPr="00B546A2">
        <w:rPr>
          <w:rFonts w:ascii="Times New Roman" w:eastAsia="仿宋_GB2312" w:hAnsi="Times New Roman" w:cs="Times New Roman"/>
          <w:color w:val="000000" w:themeColor="text1"/>
          <w:sz w:val="32"/>
          <w:szCs w:val="32"/>
        </w:rPr>
        <w:t>管网。保留现状邮政局、电信局等通信设施。</w:t>
      </w:r>
    </w:p>
    <w:p w14:paraId="4A99951A"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（五）地块使用强度控制</w:t>
      </w:r>
    </w:p>
    <w:p w14:paraId="00F9D041" w14:textId="67DA7F64" w:rsidR="00DB77DE"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工业用地容积率大于等于</w:t>
      </w:r>
      <w:r w:rsidRPr="00B546A2">
        <w:rPr>
          <w:rFonts w:ascii="Times New Roman" w:eastAsia="仿宋_GB2312" w:hAnsi="Times New Roman" w:cs="Times New Roman"/>
          <w:color w:val="000000" w:themeColor="text1"/>
          <w:sz w:val="32"/>
          <w:szCs w:val="32"/>
        </w:rPr>
        <w:t>1.1</w:t>
      </w:r>
      <w:r w:rsidRPr="00B546A2">
        <w:rPr>
          <w:rFonts w:ascii="Times New Roman" w:eastAsia="仿宋_GB2312" w:hAnsi="Times New Roman" w:cs="Times New Roman"/>
          <w:color w:val="000000" w:themeColor="text1"/>
          <w:sz w:val="32"/>
          <w:szCs w:val="32"/>
        </w:rPr>
        <w:t>，商业用地容积率控制在</w:t>
      </w:r>
      <w:r w:rsidRPr="00B546A2">
        <w:rPr>
          <w:rFonts w:ascii="Times New Roman" w:eastAsia="仿宋_GB2312" w:hAnsi="Times New Roman" w:cs="Times New Roman"/>
          <w:color w:val="000000" w:themeColor="text1"/>
          <w:sz w:val="32"/>
          <w:szCs w:val="32"/>
        </w:rPr>
        <w:t>1.5—2.0</w:t>
      </w:r>
      <w:r w:rsidRPr="00B546A2">
        <w:rPr>
          <w:rFonts w:ascii="Times New Roman" w:eastAsia="仿宋_GB2312" w:hAnsi="Times New Roman" w:cs="Times New Roman"/>
          <w:color w:val="000000" w:themeColor="text1"/>
          <w:sz w:val="32"/>
          <w:szCs w:val="32"/>
        </w:rPr>
        <w:t>之间，社会福利设施等公共管理与公共服务用地容积率控制在</w:t>
      </w:r>
      <w:r w:rsidRPr="00B546A2">
        <w:rPr>
          <w:rFonts w:ascii="Times New Roman" w:eastAsia="仿宋_GB2312" w:hAnsi="Times New Roman" w:cs="Times New Roman"/>
          <w:color w:val="000000" w:themeColor="text1"/>
          <w:sz w:val="32"/>
          <w:szCs w:val="32"/>
        </w:rPr>
        <w:t>1.2—1.6</w:t>
      </w:r>
      <w:r w:rsidRPr="00B546A2">
        <w:rPr>
          <w:rFonts w:ascii="Times New Roman" w:eastAsia="仿宋_GB2312" w:hAnsi="Times New Roman" w:cs="Times New Roman"/>
          <w:color w:val="000000" w:themeColor="text1"/>
          <w:sz w:val="32"/>
          <w:szCs w:val="32"/>
        </w:rPr>
        <w:t>之间。</w:t>
      </w:r>
    </w:p>
    <w:p w14:paraId="0AB6FDDF" w14:textId="77777777" w:rsidR="004633AD" w:rsidRPr="00B546A2" w:rsidRDefault="00AC6A49"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proofErr w:type="gramStart"/>
      <w:r w:rsidRPr="00B546A2">
        <w:rPr>
          <w:rFonts w:ascii="Times New Roman" w:eastAsia="黑体" w:hAnsi="Times New Roman" w:cs="Times New Roman"/>
          <w:b/>
          <w:bCs/>
          <w:color w:val="000000" w:themeColor="text1"/>
          <w:sz w:val="32"/>
          <w:szCs w:val="32"/>
        </w:rPr>
        <w:t>乡域国土</w:t>
      </w:r>
      <w:proofErr w:type="gramEnd"/>
      <w:r w:rsidRPr="00B546A2">
        <w:rPr>
          <w:rFonts w:ascii="Times New Roman" w:eastAsia="黑体" w:hAnsi="Times New Roman" w:cs="Times New Roman"/>
          <w:b/>
          <w:bCs/>
          <w:color w:val="000000" w:themeColor="text1"/>
          <w:sz w:val="32"/>
          <w:szCs w:val="32"/>
        </w:rPr>
        <w:t>空间支撑体系与公</w:t>
      </w:r>
      <w:proofErr w:type="gramStart"/>
      <w:r w:rsidRPr="00B546A2">
        <w:rPr>
          <w:rFonts w:ascii="Times New Roman" w:eastAsia="黑体" w:hAnsi="Times New Roman" w:cs="Times New Roman"/>
          <w:b/>
          <w:bCs/>
          <w:color w:val="000000" w:themeColor="text1"/>
          <w:sz w:val="32"/>
          <w:szCs w:val="32"/>
        </w:rPr>
        <w:t>服设施</w:t>
      </w:r>
      <w:proofErr w:type="gramEnd"/>
      <w:r w:rsidRPr="00B546A2">
        <w:rPr>
          <w:rFonts w:ascii="Times New Roman" w:eastAsia="黑体" w:hAnsi="Times New Roman" w:cs="Times New Roman"/>
          <w:b/>
          <w:bCs/>
          <w:color w:val="000000" w:themeColor="text1"/>
          <w:sz w:val="32"/>
          <w:szCs w:val="32"/>
        </w:rPr>
        <w:t>体系</w:t>
      </w:r>
    </w:p>
    <w:p w14:paraId="29360697"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（一）综合交通体系</w:t>
      </w:r>
    </w:p>
    <w:p w14:paraId="18A7A523" w14:textId="71F49812"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规划改扩建曲村至良口、平辽至老堡为二级公路。改扩建老堡至塘库村、林江至老巴村、</w:t>
      </w:r>
      <w:proofErr w:type="gramStart"/>
      <w:r w:rsidRPr="00B546A2">
        <w:rPr>
          <w:rFonts w:ascii="Times New Roman" w:eastAsia="仿宋_GB2312" w:hAnsi="Times New Roman" w:cs="Times New Roman"/>
          <w:color w:val="000000" w:themeColor="text1"/>
          <w:sz w:val="32"/>
          <w:szCs w:val="32"/>
        </w:rPr>
        <w:t>老堡至林江</w:t>
      </w:r>
      <w:proofErr w:type="gramEnd"/>
      <w:r w:rsidRPr="00B546A2">
        <w:rPr>
          <w:rFonts w:ascii="Times New Roman" w:eastAsia="仿宋_GB2312" w:hAnsi="Times New Roman" w:cs="Times New Roman"/>
          <w:color w:val="000000" w:themeColor="text1"/>
          <w:sz w:val="32"/>
          <w:szCs w:val="32"/>
        </w:rPr>
        <w:t>、平辽至老堡、</w:t>
      </w:r>
      <w:proofErr w:type="gramStart"/>
      <w:r w:rsidRPr="00B546A2">
        <w:rPr>
          <w:rFonts w:ascii="Times New Roman" w:eastAsia="仿宋_GB2312" w:hAnsi="Times New Roman" w:cs="Times New Roman"/>
          <w:color w:val="000000" w:themeColor="text1"/>
          <w:sz w:val="32"/>
          <w:szCs w:val="32"/>
        </w:rPr>
        <w:t>塘库村</w:t>
      </w:r>
      <w:proofErr w:type="gramEnd"/>
      <w:r w:rsidRPr="00B546A2">
        <w:rPr>
          <w:rFonts w:ascii="Times New Roman" w:eastAsia="仿宋_GB2312" w:hAnsi="Times New Roman" w:cs="Times New Roman"/>
          <w:color w:val="000000" w:themeColor="text1"/>
          <w:sz w:val="32"/>
          <w:szCs w:val="32"/>
        </w:rPr>
        <w:t>至程村乡、边浪至白文、老堡至曲村大浪、老堡至塘库道路为三级公路；新建老堡</w:t>
      </w:r>
      <w:proofErr w:type="gramStart"/>
      <w:r w:rsidRPr="00B546A2">
        <w:rPr>
          <w:rFonts w:ascii="Times New Roman" w:eastAsia="仿宋_GB2312" w:hAnsi="Times New Roman" w:cs="Times New Roman"/>
          <w:color w:val="000000" w:themeColor="text1"/>
          <w:sz w:val="32"/>
          <w:szCs w:val="32"/>
        </w:rPr>
        <w:t>至江荷三级</w:t>
      </w:r>
      <w:proofErr w:type="gramEnd"/>
      <w:r w:rsidRPr="00B546A2">
        <w:rPr>
          <w:rFonts w:ascii="Times New Roman" w:eastAsia="仿宋_GB2312" w:hAnsi="Times New Roman" w:cs="Times New Roman"/>
          <w:color w:val="000000" w:themeColor="text1"/>
          <w:sz w:val="32"/>
          <w:szCs w:val="32"/>
        </w:rPr>
        <w:t>公路。</w:t>
      </w:r>
    </w:p>
    <w:p w14:paraId="7276FC7A" w14:textId="35BB5159"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规划建设老堡大桥、林江大桥、石门大桥，大幅提高</w:t>
      </w:r>
      <w:proofErr w:type="gramStart"/>
      <w:r w:rsidR="00F752A0" w:rsidRPr="00B546A2">
        <w:rPr>
          <w:rFonts w:ascii="Times New Roman" w:eastAsia="仿宋_GB2312" w:hAnsi="Times New Roman" w:cs="Times New Roman" w:hint="eastAsia"/>
          <w:color w:val="000000" w:themeColor="text1"/>
          <w:sz w:val="32"/>
          <w:szCs w:val="32"/>
        </w:rPr>
        <w:t>老堡乡域范围</w:t>
      </w:r>
      <w:proofErr w:type="gramEnd"/>
      <w:r w:rsidR="00F752A0" w:rsidRPr="00B546A2">
        <w:rPr>
          <w:rFonts w:ascii="Times New Roman" w:eastAsia="仿宋_GB2312" w:hAnsi="Times New Roman" w:cs="Times New Roman" w:hint="eastAsia"/>
          <w:color w:val="000000" w:themeColor="text1"/>
          <w:sz w:val="32"/>
          <w:szCs w:val="32"/>
        </w:rPr>
        <w:t>内</w:t>
      </w:r>
      <w:r w:rsidR="00CD6C0D" w:rsidRPr="00B546A2">
        <w:rPr>
          <w:rFonts w:ascii="Times New Roman" w:eastAsia="仿宋_GB2312" w:hAnsi="Times New Roman" w:cs="Times New Roman" w:hint="eastAsia"/>
          <w:color w:val="000000" w:themeColor="text1"/>
          <w:sz w:val="32"/>
          <w:szCs w:val="32"/>
        </w:rPr>
        <w:t>都柳江、融</w:t>
      </w:r>
      <w:r w:rsidR="00CD6C0D" w:rsidRPr="00B546A2">
        <w:rPr>
          <w:rFonts w:ascii="Times New Roman" w:eastAsia="仿宋_GB2312" w:hAnsi="Times New Roman" w:cs="Times New Roman"/>
          <w:color w:val="000000" w:themeColor="text1"/>
          <w:sz w:val="32"/>
          <w:szCs w:val="32"/>
        </w:rPr>
        <w:t>江</w:t>
      </w:r>
      <w:r w:rsidR="00CD6C0D" w:rsidRPr="00B546A2">
        <w:rPr>
          <w:rFonts w:ascii="Times New Roman" w:eastAsia="仿宋_GB2312" w:hAnsi="Times New Roman" w:cs="Times New Roman" w:hint="eastAsia"/>
          <w:color w:val="000000" w:themeColor="text1"/>
          <w:sz w:val="32"/>
          <w:szCs w:val="32"/>
        </w:rPr>
        <w:t>和浔江</w:t>
      </w:r>
      <w:r w:rsidR="00CD6C0D" w:rsidRPr="00B546A2">
        <w:rPr>
          <w:rFonts w:ascii="Times New Roman" w:eastAsia="仿宋_GB2312" w:hAnsi="Times New Roman" w:cs="Times New Roman"/>
          <w:color w:val="000000" w:themeColor="text1"/>
          <w:sz w:val="32"/>
          <w:szCs w:val="32"/>
        </w:rPr>
        <w:t>两岸</w:t>
      </w:r>
      <w:r w:rsidR="00F752A0" w:rsidRPr="00B546A2">
        <w:rPr>
          <w:rFonts w:ascii="Times New Roman" w:eastAsia="仿宋_GB2312" w:hAnsi="Times New Roman" w:cs="Times New Roman" w:hint="eastAsia"/>
          <w:color w:val="000000" w:themeColor="text1"/>
          <w:sz w:val="32"/>
          <w:szCs w:val="32"/>
        </w:rPr>
        <w:t>的</w:t>
      </w:r>
      <w:r w:rsidRPr="00B546A2">
        <w:rPr>
          <w:rFonts w:ascii="Times New Roman" w:eastAsia="仿宋_GB2312" w:hAnsi="Times New Roman" w:cs="Times New Roman"/>
          <w:color w:val="000000" w:themeColor="text1"/>
          <w:sz w:val="32"/>
          <w:szCs w:val="32"/>
        </w:rPr>
        <w:t>通道运输能力。</w:t>
      </w:r>
    </w:p>
    <w:p w14:paraId="59C0C4D3"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保留现状码头</w:t>
      </w:r>
      <w:r w:rsidRPr="00B546A2">
        <w:rPr>
          <w:rFonts w:ascii="Times New Roman" w:eastAsia="仿宋_GB2312" w:hAnsi="Times New Roman" w:cs="Times New Roman"/>
          <w:color w:val="000000" w:themeColor="text1"/>
          <w:sz w:val="32"/>
          <w:szCs w:val="32"/>
        </w:rPr>
        <w:t>4</w:t>
      </w:r>
      <w:r w:rsidRPr="00B546A2">
        <w:rPr>
          <w:rFonts w:ascii="Times New Roman" w:eastAsia="仿宋_GB2312" w:hAnsi="Times New Roman" w:cs="Times New Roman"/>
          <w:color w:val="000000" w:themeColor="text1"/>
          <w:sz w:val="32"/>
          <w:szCs w:val="32"/>
        </w:rPr>
        <w:t>处，</w:t>
      </w:r>
      <w:proofErr w:type="gramStart"/>
      <w:r w:rsidRPr="00B546A2">
        <w:rPr>
          <w:rFonts w:ascii="Times New Roman" w:eastAsia="仿宋_GB2312" w:hAnsi="Times New Roman" w:cs="Times New Roman"/>
          <w:color w:val="000000" w:themeColor="text1"/>
          <w:sz w:val="32"/>
          <w:szCs w:val="32"/>
        </w:rPr>
        <w:t>新增漾口村</w:t>
      </w:r>
      <w:proofErr w:type="gramEnd"/>
      <w:r w:rsidRPr="00B546A2">
        <w:rPr>
          <w:rFonts w:ascii="Times New Roman" w:eastAsia="仿宋_GB2312" w:hAnsi="Times New Roman" w:cs="Times New Roman"/>
          <w:color w:val="000000" w:themeColor="text1"/>
          <w:sz w:val="32"/>
          <w:szCs w:val="32"/>
        </w:rPr>
        <w:t>、坡头村、永兴岛码头各</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处，新增</w:t>
      </w:r>
      <w:proofErr w:type="gramStart"/>
      <w:r w:rsidRPr="00B546A2">
        <w:rPr>
          <w:rFonts w:ascii="Times New Roman" w:eastAsia="仿宋_GB2312" w:hAnsi="Times New Roman" w:cs="Times New Roman"/>
          <w:color w:val="000000" w:themeColor="text1"/>
          <w:sz w:val="32"/>
          <w:szCs w:val="32"/>
        </w:rPr>
        <w:t>塘库村</w:t>
      </w:r>
      <w:proofErr w:type="gramEnd"/>
      <w:r w:rsidRPr="00B546A2">
        <w:rPr>
          <w:rFonts w:ascii="Times New Roman" w:eastAsia="仿宋_GB2312" w:hAnsi="Times New Roman" w:cs="Times New Roman"/>
          <w:color w:val="000000" w:themeColor="text1"/>
          <w:sz w:val="32"/>
          <w:szCs w:val="32"/>
        </w:rPr>
        <w:t>码头</w:t>
      </w:r>
      <w:r w:rsidRPr="00B546A2">
        <w:rPr>
          <w:rFonts w:ascii="Times New Roman" w:eastAsia="仿宋_GB2312" w:hAnsi="Times New Roman" w:cs="Times New Roman"/>
          <w:color w:val="000000" w:themeColor="text1"/>
          <w:sz w:val="32"/>
          <w:szCs w:val="32"/>
        </w:rPr>
        <w:t>2</w:t>
      </w:r>
      <w:r w:rsidRPr="00B546A2">
        <w:rPr>
          <w:rFonts w:ascii="Times New Roman" w:eastAsia="仿宋_GB2312" w:hAnsi="Times New Roman" w:cs="Times New Roman"/>
          <w:color w:val="000000" w:themeColor="text1"/>
          <w:sz w:val="32"/>
          <w:szCs w:val="32"/>
        </w:rPr>
        <w:t>处。</w:t>
      </w:r>
    </w:p>
    <w:p w14:paraId="534BB57B"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lastRenderedPageBreak/>
        <w:t>规划新建老巴鸟仔</w:t>
      </w:r>
      <w:proofErr w:type="gramStart"/>
      <w:r w:rsidRPr="00B546A2">
        <w:rPr>
          <w:rFonts w:ascii="Times New Roman" w:eastAsia="仿宋_GB2312" w:hAnsi="Times New Roman" w:cs="Times New Roman"/>
          <w:color w:val="000000" w:themeColor="text1"/>
          <w:sz w:val="32"/>
          <w:szCs w:val="32"/>
        </w:rPr>
        <w:t>坳</w:t>
      </w:r>
      <w:proofErr w:type="gramEnd"/>
      <w:r w:rsidRPr="00B546A2">
        <w:rPr>
          <w:rFonts w:ascii="Times New Roman" w:eastAsia="仿宋_GB2312" w:hAnsi="Times New Roman" w:cs="Times New Roman"/>
          <w:color w:val="000000" w:themeColor="text1"/>
          <w:sz w:val="32"/>
          <w:szCs w:val="32"/>
        </w:rPr>
        <w:t>、</w:t>
      </w:r>
      <w:proofErr w:type="gramStart"/>
      <w:r w:rsidRPr="00B546A2">
        <w:rPr>
          <w:rFonts w:ascii="Times New Roman" w:eastAsia="仿宋_GB2312" w:hAnsi="Times New Roman" w:cs="Times New Roman"/>
          <w:color w:val="000000" w:themeColor="text1"/>
          <w:sz w:val="32"/>
          <w:szCs w:val="32"/>
        </w:rPr>
        <w:t>塘库村</w:t>
      </w:r>
      <w:proofErr w:type="gramEnd"/>
      <w:r w:rsidRPr="00B546A2">
        <w:rPr>
          <w:rFonts w:ascii="Times New Roman" w:eastAsia="仿宋_GB2312" w:hAnsi="Times New Roman" w:cs="Times New Roman"/>
          <w:color w:val="000000" w:themeColor="text1"/>
          <w:sz w:val="32"/>
          <w:szCs w:val="32"/>
        </w:rPr>
        <w:t>小型加油站。规划保留现状老堡乡人民政府充电桩，规划新增专用分散式点位</w:t>
      </w:r>
      <w:r w:rsidRPr="00B546A2">
        <w:rPr>
          <w:rFonts w:ascii="Times New Roman" w:eastAsia="仿宋_GB2312" w:hAnsi="Times New Roman" w:cs="Times New Roman"/>
          <w:color w:val="000000" w:themeColor="text1"/>
          <w:sz w:val="32"/>
          <w:szCs w:val="32"/>
        </w:rPr>
        <w:t>7</w:t>
      </w:r>
      <w:r w:rsidRPr="00B546A2">
        <w:rPr>
          <w:rFonts w:ascii="Times New Roman" w:eastAsia="仿宋_GB2312" w:hAnsi="Times New Roman" w:cs="Times New Roman"/>
          <w:color w:val="000000" w:themeColor="text1"/>
          <w:sz w:val="32"/>
          <w:szCs w:val="32"/>
        </w:rPr>
        <w:t>处。</w:t>
      </w:r>
    </w:p>
    <w:p w14:paraId="1A7E1FEE"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（二）公共服务设施体系</w:t>
      </w:r>
    </w:p>
    <w:p w14:paraId="739BA4AE" w14:textId="55598F4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落实</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乡村生活圈</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理念，构建</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乡集镇级</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村级</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两级公共服务设施体系。其中，依托塘库村、边浪村、</w:t>
      </w:r>
      <w:proofErr w:type="gramStart"/>
      <w:r w:rsidRPr="00B546A2">
        <w:rPr>
          <w:rFonts w:ascii="Times New Roman" w:eastAsia="仿宋_GB2312" w:hAnsi="Times New Roman" w:cs="Times New Roman"/>
          <w:color w:val="000000" w:themeColor="text1"/>
          <w:sz w:val="32"/>
          <w:szCs w:val="32"/>
        </w:rPr>
        <w:t>漾口村</w:t>
      </w:r>
      <w:proofErr w:type="gramEnd"/>
      <w:r w:rsidRPr="00B546A2">
        <w:rPr>
          <w:rFonts w:ascii="Times New Roman" w:eastAsia="仿宋_GB2312" w:hAnsi="Times New Roman" w:cs="Times New Roman"/>
          <w:color w:val="000000" w:themeColor="text1"/>
          <w:sz w:val="32"/>
          <w:szCs w:val="32"/>
        </w:rPr>
        <w:t>3</w:t>
      </w:r>
      <w:r w:rsidRPr="00B546A2">
        <w:rPr>
          <w:rFonts w:ascii="Times New Roman" w:eastAsia="仿宋_GB2312" w:hAnsi="Times New Roman" w:cs="Times New Roman"/>
          <w:color w:val="000000" w:themeColor="text1"/>
          <w:sz w:val="32"/>
          <w:szCs w:val="32"/>
        </w:rPr>
        <w:t>个中心村形成</w:t>
      </w:r>
      <w:r w:rsidRPr="00B546A2">
        <w:rPr>
          <w:rFonts w:ascii="Times New Roman" w:eastAsia="仿宋_GB2312" w:hAnsi="Times New Roman" w:cs="Times New Roman"/>
          <w:color w:val="000000" w:themeColor="text1"/>
          <w:sz w:val="32"/>
          <w:szCs w:val="32"/>
        </w:rPr>
        <w:t>3</w:t>
      </w:r>
      <w:r w:rsidRPr="00B546A2">
        <w:rPr>
          <w:rFonts w:ascii="Times New Roman" w:eastAsia="仿宋_GB2312" w:hAnsi="Times New Roman" w:cs="Times New Roman"/>
          <w:color w:val="000000" w:themeColor="text1"/>
          <w:sz w:val="32"/>
          <w:szCs w:val="32"/>
        </w:rPr>
        <w:t>个村级乡村生活圈，结合</w:t>
      </w:r>
      <w:r w:rsidRPr="00B546A2">
        <w:rPr>
          <w:rFonts w:ascii="Times New Roman" w:eastAsia="仿宋_GB2312" w:hAnsi="Times New Roman" w:cs="Times New Roman"/>
          <w:color w:val="000000" w:themeColor="text1"/>
          <w:sz w:val="32"/>
          <w:szCs w:val="32"/>
        </w:rPr>
        <w:t>8</w:t>
      </w:r>
      <w:r w:rsidRPr="00B546A2">
        <w:rPr>
          <w:rFonts w:ascii="Times New Roman" w:eastAsia="仿宋_GB2312" w:hAnsi="Times New Roman" w:cs="Times New Roman"/>
          <w:color w:val="000000" w:themeColor="text1"/>
          <w:sz w:val="32"/>
          <w:szCs w:val="32"/>
        </w:rPr>
        <w:t>个基层村形成</w:t>
      </w:r>
      <w:r w:rsidRPr="00B546A2">
        <w:rPr>
          <w:rFonts w:ascii="Times New Roman" w:eastAsia="仿宋_GB2312" w:hAnsi="Times New Roman" w:cs="Times New Roman"/>
          <w:color w:val="000000" w:themeColor="text1"/>
          <w:sz w:val="32"/>
          <w:szCs w:val="32"/>
        </w:rPr>
        <w:t>8</w:t>
      </w:r>
      <w:r w:rsidRPr="00B546A2">
        <w:rPr>
          <w:rFonts w:ascii="Times New Roman" w:eastAsia="仿宋_GB2312" w:hAnsi="Times New Roman" w:cs="Times New Roman"/>
          <w:color w:val="000000" w:themeColor="text1"/>
          <w:sz w:val="32"/>
          <w:szCs w:val="32"/>
        </w:rPr>
        <w:t>个村级生活圈。</w:t>
      </w:r>
    </w:p>
    <w:p w14:paraId="3509A265"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（三）市政基础设施体系</w:t>
      </w:r>
    </w:p>
    <w:p w14:paraId="4DA7C7D8" w14:textId="69840EC1"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规划远期新建老堡乡水厂，</w:t>
      </w:r>
      <w:proofErr w:type="gramStart"/>
      <w:r w:rsidRPr="00B546A2">
        <w:rPr>
          <w:rFonts w:ascii="Times New Roman" w:eastAsia="仿宋_GB2312" w:hAnsi="Times New Roman" w:cs="Times New Roman"/>
          <w:color w:val="000000" w:themeColor="text1"/>
          <w:sz w:val="32"/>
          <w:szCs w:val="32"/>
        </w:rPr>
        <w:t>完善乡域雨</w:t>
      </w:r>
      <w:proofErr w:type="gramEnd"/>
      <w:r w:rsidRPr="00B546A2">
        <w:rPr>
          <w:rFonts w:ascii="Times New Roman" w:eastAsia="仿宋_GB2312" w:hAnsi="Times New Roman" w:cs="Times New Roman"/>
          <w:color w:val="000000" w:themeColor="text1"/>
          <w:sz w:val="32"/>
          <w:szCs w:val="32"/>
        </w:rPr>
        <w:t>污分流工程系统。保留现状</w:t>
      </w:r>
      <w:r w:rsidRPr="00B546A2">
        <w:rPr>
          <w:rFonts w:ascii="Times New Roman" w:eastAsia="仿宋_GB2312" w:hAnsi="Times New Roman" w:cs="Times New Roman"/>
          <w:color w:val="000000" w:themeColor="text1"/>
          <w:sz w:val="32"/>
          <w:szCs w:val="32"/>
        </w:rPr>
        <w:t>35kV</w:t>
      </w:r>
      <w:r w:rsidRPr="00B546A2">
        <w:rPr>
          <w:rFonts w:ascii="Times New Roman" w:eastAsia="仿宋_GB2312" w:hAnsi="Times New Roman" w:cs="Times New Roman"/>
          <w:color w:val="000000" w:themeColor="text1"/>
          <w:sz w:val="32"/>
          <w:szCs w:val="32"/>
        </w:rPr>
        <w:t>塘库变电站，新建老堡乡</w:t>
      </w:r>
      <w:r w:rsidRPr="00B546A2">
        <w:rPr>
          <w:rFonts w:ascii="Times New Roman" w:eastAsia="仿宋_GB2312" w:hAnsi="Times New Roman" w:cs="Times New Roman"/>
          <w:color w:val="000000" w:themeColor="text1"/>
          <w:sz w:val="32"/>
          <w:szCs w:val="32"/>
        </w:rPr>
        <w:t>35kV</w:t>
      </w:r>
      <w:r w:rsidRPr="00B546A2">
        <w:rPr>
          <w:rFonts w:ascii="Times New Roman" w:eastAsia="仿宋_GB2312" w:hAnsi="Times New Roman" w:cs="Times New Roman"/>
          <w:color w:val="000000" w:themeColor="text1"/>
          <w:sz w:val="32"/>
          <w:szCs w:val="32"/>
        </w:rPr>
        <w:t>变电站。保留现状邮政、电信局，加强村庄邮政网点建设。新建</w:t>
      </w:r>
      <w:r w:rsidRPr="00B546A2">
        <w:rPr>
          <w:rFonts w:ascii="Times New Roman" w:eastAsia="仿宋_GB2312" w:hAnsi="Times New Roman" w:cs="Times New Roman"/>
          <w:color w:val="000000" w:themeColor="text1"/>
          <w:sz w:val="32"/>
          <w:szCs w:val="32"/>
        </w:rPr>
        <w:t>LNG</w:t>
      </w:r>
      <w:r w:rsidRPr="00B546A2">
        <w:rPr>
          <w:rFonts w:ascii="Times New Roman" w:eastAsia="仿宋_GB2312" w:hAnsi="Times New Roman" w:cs="Times New Roman"/>
          <w:color w:val="000000" w:themeColor="text1"/>
          <w:sz w:val="32"/>
          <w:szCs w:val="32"/>
        </w:rPr>
        <w:t>气化站，远期以</w:t>
      </w:r>
      <w:r w:rsidRPr="00B546A2">
        <w:rPr>
          <w:rFonts w:ascii="Times New Roman" w:eastAsia="仿宋_GB2312" w:hAnsi="Times New Roman" w:cs="Times New Roman"/>
          <w:color w:val="000000" w:themeColor="text1"/>
          <w:sz w:val="32"/>
          <w:szCs w:val="32"/>
        </w:rPr>
        <w:t xml:space="preserve">LNG </w:t>
      </w:r>
      <w:r w:rsidRPr="00B546A2">
        <w:rPr>
          <w:rFonts w:ascii="Times New Roman" w:eastAsia="仿宋_GB2312" w:hAnsi="Times New Roman" w:cs="Times New Roman"/>
          <w:color w:val="000000" w:themeColor="text1"/>
          <w:sz w:val="32"/>
          <w:szCs w:val="32"/>
        </w:rPr>
        <w:t>和瓶装液化石油气为主要气源，供气方式为市政管网供应和瓶装供应。老堡乡垃圾处理主要采取</w:t>
      </w:r>
      <w:r w:rsidRPr="00B546A2">
        <w:rPr>
          <w:rFonts w:ascii="Times New Roman" w:eastAsia="仿宋_GB2312" w:hAnsi="Times New Roman" w:cs="Times New Roman"/>
          <w:color w:val="000000" w:themeColor="text1"/>
          <w:sz w:val="32"/>
          <w:szCs w:val="32"/>
        </w:rPr>
        <w:t xml:space="preserve"> “</w:t>
      </w:r>
      <w:r w:rsidRPr="00B546A2">
        <w:rPr>
          <w:rFonts w:ascii="Times New Roman" w:eastAsia="仿宋_GB2312" w:hAnsi="Times New Roman" w:cs="Times New Roman"/>
          <w:color w:val="000000" w:themeColor="text1"/>
          <w:sz w:val="32"/>
          <w:szCs w:val="32"/>
        </w:rPr>
        <w:t>户收集</w:t>
      </w:r>
      <w:r w:rsidR="005A79E5" w:rsidRPr="00B546A2">
        <w:rPr>
          <w:rFonts w:ascii="Times New Roman" w:eastAsia="仿宋_GB2312" w:hAnsi="Times New Roman" w:cs="Times New Roman" w:hint="eastAsia"/>
          <w:color w:val="000000" w:themeColor="text1"/>
          <w:sz w:val="32"/>
          <w:szCs w:val="32"/>
        </w:rPr>
        <w:t>——</w:t>
      </w:r>
      <w:r w:rsidRPr="00B546A2">
        <w:rPr>
          <w:rFonts w:ascii="Times New Roman" w:eastAsia="仿宋_GB2312" w:hAnsi="Times New Roman" w:cs="Times New Roman"/>
          <w:color w:val="000000" w:themeColor="text1"/>
          <w:sz w:val="32"/>
          <w:szCs w:val="32"/>
        </w:rPr>
        <w:t>村屯就近就地处理</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模式。</w:t>
      </w:r>
    </w:p>
    <w:p w14:paraId="38AA8A6D"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（四）公共安全与防灾体系</w:t>
      </w:r>
    </w:p>
    <w:p w14:paraId="018D5317"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、抗震规划</w:t>
      </w:r>
    </w:p>
    <w:p w14:paraId="25B94484"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规划一般工业与民用建筑抗震措施按照</w:t>
      </w:r>
      <w:r w:rsidRPr="00B546A2">
        <w:rPr>
          <w:rFonts w:ascii="Times New Roman" w:eastAsia="仿宋_GB2312" w:hAnsi="Times New Roman" w:cs="Times New Roman"/>
          <w:color w:val="000000" w:themeColor="text1"/>
          <w:sz w:val="32"/>
          <w:szCs w:val="32"/>
        </w:rPr>
        <w:t xml:space="preserve">6 </w:t>
      </w:r>
      <w:r w:rsidRPr="00B546A2">
        <w:rPr>
          <w:rFonts w:ascii="Times New Roman" w:eastAsia="仿宋_GB2312" w:hAnsi="Times New Roman" w:cs="Times New Roman"/>
          <w:color w:val="000000" w:themeColor="text1"/>
          <w:sz w:val="32"/>
          <w:szCs w:val="32"/>
        </w:rPr>
        <w:t>度标准设防，特殊重要建筑、城市生命线工程、重大建设工程和可能发生严重次生灾害的建设工程，必须进行地震安全性评价，并根据地震安全性评价的结果，确定抗震设防要求。</w:t>
      </w:r>
    </w:p>
    <w:p w14:paraId="4F864768"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2</w:t>
      </w:r>
      <w:r w:rsidRPr="00B546A2">
        <w:rPr>
          <w:rFonts w:ascii="Times New Roman" w:eastAsia="仿宋_GB2312" w:hAnsi="Times New Roman" w:cs="Times New Roman"/>
          <w:color w:val="000000" w:themeColor="text1"/>
          <w:sz w:val="32"/>
          <w:szCs w:val="32"/>
        </w:rPr>
        <w:t>、地质灾害防治规划</w:t>
      </w:r>
    </w:p>
    <w:p w14:paraId="6D6E42BF" w14:textId="543AA48C" w:rsidR="00DD4859" w:rsidRPr="00B546A2" w:rsidRDefault="008E0ACE"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hint="eastAsia"/>
          <w:color w:val="000000" w:themeColor="text1"/>
          <w:sz w:val="32"/>
          <w:szCs w:val="32"/>
        </w:rPr>
        <w:t>加强对地质灾害</w:t>
      </w:r>
      <w:r w:rsidRPr="00B546A2">
        <w:rPr>
          <w:rFonts w:ascii="Times New Roman" w:eastAsia="仿宋_GB2312" w:hAnsi="Times New Roman" w:cs="Times New Roman"/>
          <w:color w:val="000000" w:themeColor="text1"/>
          <w:sz w:val="32"/>
          <w:szCs w:val="32"/>
        </w:rPr>
        <w:t>易发区</w:t>
      </w:r>
      <w:r w:rsidRPr="00B546A2">
        <w:rPr>
          <w:rFonts w:ascii="Times New Roman" w:eastAsia="仿宋_GB2312" w:hAnsi="Times New Roman" w:cs="Times New Roman" w:hint="eastAsia"/>
          <w:color w:val="000000" w:themeColor="text1"/>
          <w:sz w:val="32"/>
          <w:szCs w:val="32"/>
        </w:rPr>
        <w:t>的</w:t>
      </w:r>
      <w:r w:rsidRPr="00B546A2">
        <w:rPr>
          <w:rFonts w:ascii="Times New Roman" w:eastAsia="仿宋_GB2312" w:hAnsi="Times New Roman" w:cs="Times New Roman"/>
          <w:color w:val="000000" w:themeColor="text1"/>
          <w:sz w:val="32"/>
          <w:szCs w:val="32"/>
        </w:rPr>
        <w:t>综合防治，重点治理乡域内</w:t>
      </w:r>
      <w:r w:rsidRPr="00B546A2">
        <w:rPr>
          <w:rFonts w:ascii="Times New Roman" w:eastAsia="仿宋_GB2312" w:hAnsi="Times New Roman" w:cs="Times New Roman"/>
          <w:color w:val="000000" w:themeColor="text1"/>
          <w:sz w:val="32"/>
          <w:szCs w:val="32"/>
        </w:rPr>
        <w:t>12</w:t>
      </w:r>
      <w:r w:rsidRPr="00B546A2">
        <w:rPr>
          <w:rFonts w:ascii="Times New Roman" w:eastAsia="仿宋_GB2312" w:hAnsi="Times New Roman" w:cs="Times New Roman"/>
          <w:color w:val="000000" w:themeColor="text1"/>
          <w:sz w:val="32"/>
          <w:szCs w:val="32"/>
        </w:rPr>
        <w:lastRenderedPageBreak/>
        <w:t>处地质灾害隐患点。</w:t>
      </w:r>
    </w:p>
    <w:p w14:paraId="3A03995D"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3</w:t>
      </w:r>
      <w:r w:rsidRPr="00B546A2">
        <w:rPr>
          <w:rFonts w:ascii="Times New Roman" w:eastAsia="仿宋_GB2312" w:hAnsi="Times New Roman" w:cs="Times New Roman"/>
          <w:color w:val="000000" w:themeColor="text1"/>
          <w:sz w:val="32"/>
          <w:szCs w:val="32"/>
        </w:rPr>
        <w:t>、防洪规划</w:t>
      </w:r>
    </w:p>
    <w:p w14:paraId="371F67EB" w14:textId="786CB11B" w:rsidR="00DD4859" w:rsidRPr="00B546A2" w:rsidRDefault="00DD4859" w:rsidP="00B84353">
      <w:pPr>
        <w:snapToGrid w:val="0"/>
        <w:spacing w:line="360" w:lineRule="auto"/>
        <w:ind w:firstLineChars="200" w:firstLine="608"/>
        <w:rPr>
          <w:rFonts w:ascii="Times New Roman" w:eastAsia="仿宋_GB2312" w:hAnsi="Times New Roman" w:cs="Times New Roman"/>
          <w:color w:val="000000" w:themeColor="text1"/>
          <w:spacing w:val="-8"/>
          <w:sz w:val="32"/>
          <w:szCs w:val="32"/>
        </w:rPr>
      </w:pPr>
      <w:r w:rsidRPr="00B546A2">
        <w:rPr>
          <w:rFonts w:ascii="Times New Roman" w:eastAsia="仿宋_GB2312" w:hAnsi="Times New Roman" w:cs="Times New Roman"/>
          <w:color w:val="000000" w:themeColor="text1"/>
          <w:spacing w:val="-8"/>
          <w:sz w:val="32"/>
          <w:szCs w:val="32"/>
        </w:rPr>
        <w:t>集镇区防洪标准为</w:t>
      </w:r>
      <w:r w:rsidRPr="00B546A2">
        <w:rPr>
          <w:rFonts w:ascii="Times New Roman" w:eastAsia="仿宋_GB2312" w:hAnsi="Times New Roman" w:cs="Times New Roman"/>
          <w:color w:val="000000" w:themeColor="text1"/>
          <w:spacing w:val="-8"/>
          <w:sz w:val="32"/>
          <w:szCs w:val="32"/>
        </w:rPr>
        <w:t xml:space="preserve">20 </w:t>
      </w:r>
      <w:r w:rsidRPr="00B546A2">
        <w:rPr>
          <w:rFonts w:ascii="Times New Roman" w:eastAsia="仿宋_GB2312" w:hAnsi="Times New Roman" w:cs="Times New Roman"/>
          <w:color w:val="000000" w:themeColor="text1"/>
          <w:spacing w:val="-8"/>
          <w:sz w:val="32"/>
          <w:szCs w:val="32"/>
        </w:rPr>
        <w:t>年一遇</w:t>
      </w:r>
      <w:proofErr w:type="gramStart"/>
      <w:r w:rsidR="005A79E5" w:rsidRPr="00B546A2">
        <w:rPr>
          <w:rFonts w:ascii="Times New Roman" w:eastAsia="仿宋_GB2312" w:hAnsi="Times New Roman" w:cs="Times New Roman" w:hint="eastAsia"/>
          <w:color w:val="000000" w:themeColor="text1"/>
          <w:spacing w:val="-8"/>
          <w:sz w:val="32"/>
          <w:szCs w:val="32"/>
        </w:rPr>
        <w:t>，</w:t>
      </w:r>
      <w:proofErr w:type="gramEnd"/>
      <w:r w:rsidRPr="00B546A2">
        <w:rPr>
          <w:rFonts w:ascii="Times New Roman" w:eastAsia="仿宋_GB2312" w:hAnsi="Times New Roman" w:cs="Times New Roman"/>
          <w:color w:val="000000" w:themeColor="text1"/>
          <w:spacing w:val="-8"/>
          <w:sz w:val="32"/>
          <w:szCs w:val="32"/>
        </w:rPr>
        <w:t>村庄防洪标准为</w:t>
      </w:r>
      <w:r w:rsidRPr="00B546A2">
        <w:rPr>
          <w:rFonts w:ascii="Times New Roman" w:eastAsia="仿宋_GB2312" w:hAnsi="Times New Roman" w:cs="Times New Roman"/>
          <w:color w:val="000000" w:themeColor="text1"/>
          <w:spacing w:val="-8"/>
          <w:sz w:val="32"/>
          <w:szCs w:val="32"/>
        </w:rPr>
        <w:t xml:space="preserve">10 </w:t>
      </w:r>
      <w:r w:rsidRPr="00B546A2">
        <w:rPr>
          <w:rFonts w:ascii="Times New Roman" w:eastAsia="仿宋_GB2312" w:hAnsi="Times New Roman" w:cs="Times New Roman"/>
          <w:color w:val="000000" w:themeColor="text1"/>
          <w:spacing w:val="-8"/>
          <w:sz w:val="32"/>
          <w:szCs w:val="32"/>
        </w:rPr>
        <w:t>年一遇</w:t>
      </w:r>
      <w:proofErr w:type="gramStart"/>
      <w:r w:rsidRPr="00B546A2">
        <w:rPr>
          <w:rFonts w:ascii="Times New Roman" w:eastAsia="仿宋_GB2312" w:hAnsi="Times New Roman" w:cs="Times New Roman"/>
          <w:color w:val="000000" w:themeColor="text1"/>
          <w:spacing w:val="-8"/>
          <w:sz w:val="32"/>
          <w:szCs w:val="32"/>
        </w:rPr>
        <w:t>。</w:t>
      </w:r>
      <w:proofErr w:type="gramEnd"/>
    </w:p>
    <w:p w14:paraId="4AE261C3"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4</w:t>
      </w:r>
      <w:r w:rsidRPr="00B546A2">
        <w:rPr>
          <w:rFonts w:ascii="Times New Roman" w:eastAsia="仿宋_GB2312" w:hAnsi="Times New Roman" w:cs="Times New Roman"/>
          <w:color w:val="000000" w:themeColor="text1"/>
          <w:sz w:val="32"/>
          <w:szCs w:val="32"/>
        </w:rPr>
        <w:t>、消防规划</w:t>
      </w:r>
    </w:p>
    <w:p w14:paraId="69CD42F0" w14:textId="77777777" w:rsidR="00DD4859" w:rsidRPr="00B546A2" w:rsidRDefault="00DD4859" w:rsidP="00B84353">
      <w:pPr>
        <w:snapToGrid w:val="0"/>
        <w:spacing w:line="360" w:lineRule="auto"/>
        <w:ind w:firstLineChars="200" w:firstLine="624"/>
        <w:rPr>
          <w:rFonts w:ascii="Times New Roman" w:eastAsia="仿宋_GB2312" w:hAnsi="Times New Roman" w:cs="Times New Roman"/>
          <w:color w:val="000000" w:themeColor="text1"/>
          <w:spacing w:val="-4"/>
          <w:sz w:val="32"/>
          <w:szCs w:val="32"/>
        </w:rPr>
      </w:pPr>
      <w:r w:rsidRPr="00B546A2">
        <w:rPr>
          <w:rFonts w:ascii="Times New Roman" w:eastAsia="仿宋_GB2312" w:hAnsi="Times New Roman" w:cs="Times New Roman"/>
          <w:color w:val="000000" w:themeColor="text1"/>
          <w:spacing w:val="-4"/>
          <w:sz w:val="32"/>
          <w:szCs w:val="32"/>
        </w:rPr>
        <w:t>规划扩建集镇区二级消防站，兼顾消防指挥中心作用。集镇区外各居民点内设置消防水池，储备消防水源。木结构房屋连片的居民点按规范要求划定防火分区，修建防火隔离带。</w:t>
      </w:r>
    </w:p>
    <w:p w14:paraId="028DEDDF" w14:textId="77777777" w:rsidR="000B1603" w:rsidRPr="00B546A2" w:rsidRDefault="000B1603"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r w:rsidRPr="00B546A2">
        <w:rPr>
          <w:rFonts w:ascii="Times New Roman" w:eastAsia="黑体" w:hAnsi="Times New Roman" w:cs="Times New Roman"/>
          <w:b/>
          <w:bCs/>
          <w:color w:val="000000" w:themeColor="text1"/>
          <w:sz w:val="32"/>
          <w:szCs w:val="32"/>
        </w:rPr>
        <w:t>产业发展规划</w:t>
      </w:r>
    </w:p>
    <w:p w14:paraId="19EB4115"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（一）第一产业</w:t>
      </w:r>
    </w:p>
    <w:p w14:paraId="712C7787" w14:textId="77777777" w:rsidR="00DD4859" w:rsidRPr="00B546A2" w:rsidRDefault="00DD4859" w:rsidP="00B84353">
      <w:pPr>
        <w:snapToGrid w:val="0"/>
        <w:spacing w:line="360" w:lineRule="auto"/>
        <w:ind w:firstLineChars="200" w:firstLine="632"/>
        <w:rPr>
          <w:rFonts w:ascii="Times New Roman" w:eastAsia="仿宋_GB2312" w:hAnsi="Times New Roman" w:cs="Times New Roman"/>
          <w:color w:val="000000" w:themeColor="text1"/>
          <w:spacing w:val="-2"/>
          <w:sz w:val="32"/>
          <w:szCs w:val="32"/>
        </w:rPr>
      </w:pPr>
      <w:r w:rsidRPr="00B546A2">
        <w:rPr>
          <w:rFonts w:ascii="Times New Roman" w:eastAsia="仿宋_GB2312" w:hAnsi="Times New Roman" w:cs="Times New Roman"/>
          <w:color w:val="000000" w:themeColor="text1"/>
          <w:spacing w:val="-2"/>
          <w:sz w:val="32"/>
          <w:szCs w:val="32"/>
        </w:rPr>
        <w:t>规划期末，实现老堡乡第一产业规模化、标准化发展，建设老堡上</w:t>
      </w:r>
      <w:proofErr w:type="gramStart"/>
      <w:r w:rsidRPr="00B546A2">
        <w:rPr>
          <w:rFonts w:ascii="Times New Roman" w:eastAsia="仿宋_GB2312" w:hAnsi="Times New Roman" w:cs="Times New Roman"/>
          <w:color w:val="000000" w:themeColor="text1"/>
          <w:spacing w:val="-2"/>
          <w:sz w:val="32"/>
          <w:szCs w:val="32"/>
        </w:rPr>
        <w:t>泠</w:t>
      </w:r>
      <w:proofErr w:type="gramEnd"/>
      <w:r w:rsidRPr="00B546A2">
        <w:rPr>
          <w:rFonts w:ascii="Times New Roman" w:eastAsia="仿宋_GB2312" w:hAnsi="Times New Roman" w:cs="Times New Roman"/>
          <w:color w:val="000000" w:themeColor="text1"/>
          <w:spacing w:val="-2"/>
          <w:sz w:val="32"/>
          <w:szCs w:val="32"/>
        </w:rPr>
        <w:t>千亩油茶基地、</w:t>
      </w:r>
      <w:proofErr w:type="gramStart"/>
      <w:r w:rsidRPr="00B546A2">
        <w:rPr>
          <w:rFonts w:ascii="Times New Roman" w:eastAsia="仿宋_GB2312" w:hAnsi="Times New Roman" w:cs="Times New Roman"/>
          <w:color w:val="000000" w:themeColor="text1"/>
          <w:spacing w:val="-2"/>
          <w:sz w:val="32"/>
          <w:szCs w:val="32"/>
        </w:rPr>
        <w:t>漾口脐橙</w:t>
      </w:r>
      <w:proofErr w:type="gramEnd"/>
      <w:r w:rsidRPr="00B546A2">
        <w:rPr>
          <w:rFonts w:ascii="Times New Roman" w:eastAsia="仿宋_GB2312" w:hAnsi="Times New Roman" w:cs="Times New Roman"/>
          <w:color w:val="000000" w:themeColor="text1"/>
          <w:spacing w:val="-2"/>
          <w:sz w:val="32"/>
          <w:szCs w:val="32"/>
        </w:rPr>
        <w:t>种植基地等标准化种植业基地；发展</w:t>
      </w:r>
      <w:proofErr w:type="gramStart"/>
      <w:r w:rsidRPr="00B546A2">
        <w:rPr>
          <w:rFonts w:ascii="Times New Roman" w:eastAsia="仿宋_GB2312" w:hAnsi="Times New Roman" w:cs="Times New Roman"/>
          <w:color w:val="000000" w:themeColor="text1"/>
          <w:spacing w:val="-2"/>
          <w:sz w:val="32"/>
          <w:szCs w:val="32"/>
        </w:rPr>
        <w:t>老堡乡稻鱼</w:t>
      </w:r>
      <w:proofErr w:type="gramEnd"/>
      <w:r w:rsidRPr="00B546A2">
        <w:rPr>
          <w:rFonts w:ascii="Times New Roman" w:eastAsia="仿宋_GB2312" w:hAnsi="Times New Roman" w:cs="Times New Roman"/>
          <w:color w:val="000000" w:themeColor="text1"/>
          <w:spacing w:val="-2"/>
          <w:sz w:val="32"/>
          <w:szCs w:val="32"/>
        </w:rPr>
        <w:t>种养示范园；建设水产养殖业基地。</w:t>
      </w:r>
    </w:p>
    <w:p w14:paraId="51F27007"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（二）第二产业</w:t>
      </w:r>
    </w:p>
    <w:p w14:paraId="5CC08B4B" w14:textId="7777777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大力发展绿色低碳加工业，推进现状茶叶、竹木加工厂现代化和智能化改造。</w:t>
      </w:r>
      <w:proofErr w:type="gramStart"/>
      <w:r w:rsidRPr="00B546A2">
        <w:rPr>
          <w:rFonts w:ascii="Times New Roman" w:eastAsia="仿宋_GB2312" w:hAnsi="Times New Roman" w:cs="Times New Roman"/>
          <w:color w:val="000000" w:themeColor="text1"/>
          <w:sz w:val="32"/>
          <w:szCs w:val="32"/>
        </w:rPr>
        <w:t>建设漾口村</w:t>
      </w:r>
      <w:proofErr w:type="gramEnd"/>
      <w:r w:rsidRPr="00B546A2">
        <w:rPr>
          <w:rFonts w:ascii="Times New Roman" w:eastAsia="仿宋_GB2312" w:hAnsi="Times New Roman" w:cs="Times New Roman"/>
          <w:color w:val="000000" w:themeColor="text1"/>
          <w:sz w:val="32"/>
          <w:szCs w:val="32"/>
        </w:rPr>
        <w:t>竹编加工厂、老堡社区渔业加工厂，</w:t>
      </w:r>
      <w:proofErr w:type="gramStart"/>
      <w:r w:rsidRPr="00B546A2">
        <w:rPr>
          <w:rFonts w:ascii="Times New Roman" w:eastAsia="仿宋_GB2312" w:hAnsi="Times New Roman" w:cs="Times New Roman"/>
          <w:color w:val="000000" w:themeColor="text1"/>
          <w:sz w:val="32"/>
          <w:szCs w:val="32"/>
        </w:rPr>
        <w:t>东竹村</w:t>
      </w:r>
      <w:proofErr w:type="gramEnd"/>
      <w:r w:rsidRPr="00B546A2">
        <w:rPr>
          <w:rFonts w:ascii="Times New Roman" w:eastAsia="仿宋_GB2312" w:hAnsi="Times New Roman" w:cs="Times New Roman"/>
          <w:color w:val="000000" w:themeColor="text1"/>
          <w:sz w:val="32"/>
          <w:szCs w:val="32"/>
        </w:rPr>
        <w:t>罗汉果加工厂、车田村罗汉果加工厂。</w:t>
      </w:r>
    </w:p>
    <w:p w14:paraId="61AC9269" w14:textId="77777777" w:rsidR="00DD4859" w:rsidRPr="00B546A2" w:rsidRDefault="00DD4859"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（三）第三产业</w:t>
      </w:r>
    </w:p>
    <w:p w14:paraId="3479C201" w14:textId="33B9BA97"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生态文化旅游知名度显著提升</w:t>
      </w:r>
      <w:r w:rsidR="00674BD2" w:rsidRPr="00B546A2">
        <w:rPr>
          <w:rFonts w:ascii="Times New Roman" w:eastAsia="仿宋_GB2312" w:hAnsi="Times New Roman" w:cs="Times New Roman" w:hint="eastAsia"/>
          <w:color w:val="000000" w:themeColor="text1"/>
          <w:sz w:val="32"/>
          <w:szCs w:val="32"/>
        </w:rPr>
        <w:t>，</w:t>
      </w:r>
      <w:r w:rsidRPr="00B546A2">
        <w:rPr>
          <w:rFonts w:ascii="Times New Roman" w:eastAsia="仿宋_GB2312" w:hAnsi="Times New Roman" w:cs="Times New Roman"/>
          <w:color w:val="000000" w:themeColor="text1"/>
          <w:sz w:val="32"/>
          <w:szCs w:val="32"/>
        </w:rPr>
        <w:t>旅游服务水平不断提高</w:t>
      </w:r>
      <w:r w:rsidR="00674BD2" w:rsidRPr="00B546A2">
        <w:rPr>
          <w:rFonts w:ascii="Times New Roman" w:eastAsia="仿宋_GB2312" w:hAnsi="Times New Roman" w:cs="Times New Roman" w:hint="eastAsia"/>
          <w:color w:val="000000" w:themeColor="text1"/>
          <w:sz w:val="32"/>
          <w:szCs w:val="32"/>
        </w:rPr>
        <w:t>。</w:t>
      </w:r>
      <w:r w:rsidRPr="00B546A2">
        <w:rPr>
          <w:rFonts w:ascii="Times New Roman" w:eastAsia="仿宋_GB2312" w:hAnsi="Times New Roman" w:cs="Times New Roman"/>
          <w:color w:val="000000" w:themeColor="text1"/>
          <w:sz w:val="32"/>
          <w:szCs w:val="32"/>
        </w:rPr>
        <w:t>新增创建星级乡村旅游区</w:t>
      </w:r>
      <w:r w:rsidRPr="00B546A2">
        <w:rPr>
          <w:rFonts w:ascii="Times New Roman" w:eastAsia="仿宋_GB2312" w:hAnsi="Times New Roman" w:cs="Times New Roman"/>
          <w:color w:val="000000" w:themeColor="text1"/>
          <w:sz w:val="32"/>
          <w:szCs w:val="32"/>
        </w:rPr>
        <w:t>1</w:t>
      </w:r>
      <w:r w:rsidRPr="00B546A2">
        <w:rPr>
          <w:rFonts w:ascii="Times New Roman" w:eastAsia="仿宋_GB2312" w:hAnsi="Times New Roman" w:cs="Times New Roman"/>
          <w:color w:val="000000" w:themeColor="text1"/>
          <w:sz w:val="32"/>
          <w:szCs w:val="32"/>
        </w:rPr>
        <w:t>家。完成老堡旅游集散中心建设，新增星级民宿</w:t>
      </w:r>
      <w:r w:rsidRPr="00B546A2">
        <w:rPr>
          <w:rFonts w:ascii="Times New Roman" w:eastAsia="仿宋_GB2312" w:hAnsi="Times New Roman" w:cs="Times New Roman"/>
          <w:color w:val="000000" w:themeColor="text1"/>
          <w:sz w:val="32"/>
          <w:szCs w:val="32"/>
        </w:rPr>
        <w:t>2</w:t>
      </w:r>
      <w:r w:rsidRPr="00B546A2">
        <w:rPr>
          <w:rFonts w:ascii="Times New Roman" w:eastAsia="仿宋_GB2312" w:hAnsi="Times New Roman" w:cs="Times New Roman"/>
          <w:color w:val="000000" w:themeColor="text1"/>
          <w:sz w:val="32"/>
          <w:szCs w:val="32"/>
        </w:rPr>
        <w:t>家。</w:t>
      </w:r>
    </w:p>
    <w:p w14:paraId="3E145D81" w14:textId="04DB1251" w:rsidR="00DD4859" w:rsidRPr="00B546A2" w:rsidRDefault="00DD4859" w:rsidP="00B84353">
      <w:pPr>
        <w:snapToGrid w:val="0"/>
        <w:spacing w:line="360" w:lineRule="auto"/>
        <w:ind w:firstLineChars="200" w:firstLine="640"/>
        <w:rPr>
          <w:rFonts w:ascii="Times New Roman" w:eastAsia="仿宋_GB2312" w:hAnsi="Times New Roman" w:cs="Times New Roman"/>
          <w:color w:val="000000" w:themeColor="text1"/>
          <w:sz w:val="32"/>
          <w:szCs w:val="32"/>
        </w:rPr>
      </w:pPr>
      <w:proofErr w:type="gramStart"/>
      <w:r w:rsidRPr="00B546A2">
        <w:rPr>
          <w:rFonts w:ascii="Times New Roman" w:eastAsia="仿宋_GB2312" w:hAnsi="Times New Roman" w:cs="Times New Roman"/>
          <w:color w:val="000000" w:themeColor="text1"/>
          <w:sz w:val="32"/>
          <w:szCs w:val="32"/>
        </w:rPr>
        <w:t>根据乡域旅游资源</w:t>
      </w:r>
      <w:proofErr w:type="gramEnd"/>
      <w:r w:rsidRPr="00B546A2">
        <w:rPr>
          <w:rFonts w:ascii="Times New Roman" w:eastAsia="仿宋_GB2312" w:hAnsi="Times New Roman" w:cs="Times New Roman"/>
          <w:color w:val="000000" w:themeColor="text1"/>
          <w:sz w:val="32"/>
          <w:szCs w:val="32"/>
        </w:rPr>
        <w:t>分布特点和开发潜力，构建老堡乡</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一</w:t>
      </w:r>
      <w:r w:rsidRPr="00B546A2">
        <w:rPr>
          <w:rFonts w:ascii="Times New Roman" w:eastAsia="仿宋_GB2312" w:hAnsi="Times New Roman" w:cs="Times New Roman"/>
          <w:color w:val="000000" w:themeColor="text1"/>
          <w:sz w:val="32"/>
          <w:szCs w:val="32"/>
        </w:rPr>
        <w:lastRenderedPageBreak/>
        <w:t>心两</w:t>
      </w:r>
      <w:r w:rsidR="007E399F" w:rsidRPr="00B546A2">
        <w:rPr>
          <w:rFonts w:ascii="Times New Roman" w:eastAsia="仿宋_GB2312" w:hAnsi="Times New Roman" w:cs="Times New Roman"/>
          <w:color w:val="000000" w:themeColor="text1"/>
          <w:sz w:val="32"/>
          <w:szCs w:val="32"/>
        </w:rPr>
        <w:t>带</w:t>
      </w:r>
      <w:r w:rsidRPr="00B546A2">
        <w:rPr>
          <w:rFonts w:ascii="Times New Roman" w:eastAsia="仿宋_GB2312" w:hAnsi="Times New Roman" w:cs="Times New Roman"/>
          <w:color w:val="000000" w:themeColor="text1"/>
          <w:sz w:val="32"/>
          <w:szCs w:val="32"/>
        </w:rPr>
        <w:t>多景点</w:t>
      </w:r>
      <w:r w:rsidRPr="00B546A2">
        <w:rPr>
          <w:rFonts w:ascii="Times New Roman" w:eastAsia="仿宋_GB2312" w:hAnsi="Times New Roman" w:cs="Times New Roman"/>
          <w:color w:val="000000" w:themeColor="text1"/>
          <w:sz w:val="32"/>
          <w:szCs w:val="32"/>
        </w:rPr>
        <w:t xml:space="preserve">” </w:t>
      </w:r>
      <w:r w:rsidRPr="00B546A2">
        <w:rPr>
          <w:rFonts w:ascii="Times New Roman" w:eastAsia="仿宋_GB2312" w:hAnsi="Times New Roman" w:cs="Times New Roman"/>
          <w:color w:val="000000" w:themeColor="text1"/>
          <w:sz w:val="32"/>
          <w:szCs w:val="32"/>
        </w:rPr>
        <w:t>的旅游空间结构。</w:t>
      </w:r>
      <w:r w:rsidR="00E84110" w:rsidRPr="00B546A2">
        <w:rPr>
          <w:rFonts w:ascii="Times New Roman" w:eastAsia="仿宋_GB2312" w:hAnsi="Times New Roman" w:cs="Times New Roman"/>
          <w:color w:val="000000" w:themeColor="text1"/>
          <w:sz w:val="32"/>
          <w:szCs w:val="32"/>
        </w:rPr>
        <w:t>“</w:t>
      </w:r>
      <w:r w:rsidR="00E84110" w:rsidRPr="00B546A2">
        <w:rPr>
          <w:rFonts w:ascii="Times New Roman" w:eastAsia="仿宋_GB2312" w:hAnsi="Times New Roman" w:cs="Times New Roman"/>
          <w:color w:val="000000" w:themeColor="text1"/>
          <w:sz w:val="32"/>
          <w:szCs w:val="32"/>
        </w:rPr>
        <w:t>一心</w:t>
      </w:r>
      <w:r w:rsidR="00E84110"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是</w:t>
      </w:r>
      <w:r w:rsidRPr="00B546A2">
        <w:rPr>
          <w:rFonts w:ascii="Times New Roman" w:eastAsia="仿宋_GB2312" w:hAnsi="Times New Roman" w:cs="Times New Roman"/>
          <w:color w:val="000000" w:themeColor="text1"/>
          <w:sz w:val="32"/>
          <w:szCs w:val="32"/>
        </w:rPr>
        <w:t>一个旅游接待主中心</w:t>
      </w:r>
      <w:r w:rsidR="0014068F"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即老堡乡集镇区。</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两</w:t>
      </w:r>
      <w:r w:rsidR="007E399F" w:rsidRPr="00B546A2">
        <w:rPr>
          <w:rFonts w:ascii="Times New Roman" w:eastAsia="仿宋_GB2312" w:hAnsi="Times New Roman" w:cs="Times New Roman"/>
          <w:color w:val="000000" w:themeColor="text1"/>
          <w:sz w:val="32"/>
          <w:szCs w:val="32"/>
        </w:rPr>
        <w:t>带</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是指</w:t>
      </w:r>
      <w:r w:rsidRPr="00B546A2">
        <w:rPr>
          <w:rFonts w:ascii="Times New Roman" w:eastAsia="仿宋_GB2312" w:hAnsi="Times New Roman" w:cs="Times New Roman"/>
          <w:color w:val="000000" w:themeColor="text1"/>
          <w:sz w:val="32"/>
          <w:szCs w:val="32"/>
        </w:rPr>
        <w:t>民族文化旅游带、山水休闲旅游带</w:t>
      </w:r>
      <w:r w:rsidR="0014068F" w:rsidRPr="00B546A2">
        <w:rPr>
          <w:rFonts w:ascii="Times New Roman" w:eastAsia="仿宋_GB2312" w:hAnsi="Times New Roman" w:cs="Times New Roman"/>
          <w:color w:val="000000" w:themeColor="text1"/>
          <w:sz w:val="32"/>
          <w:szCs w:val="32"/>
        </w:rPr>
        <w:t>2</w:t>
      </w:r>
      <w:r w:rsidR="0014068F" w:rsidRPr="00B546A2">
        <w:rPr>
          <w:rFonts w:ascii="Times New Roman" w:eastAsia="仿宋_GB2312" w:hAnsi="Times New Roman" w:cs="Times New Roman"/>
          <w:color w:val="000000" w:themeColor="text1"/>
          <w:sz w:val="32"/>
          <w:szCs w:val="32"/>
        </w:rPr>
        <w:t>条旅游带</w:t>
      </w:r>
      <w:r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多景点</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是</w:t>
      </w:r>
      <w:proofErr w:type="gramStart"/>
      <w:r w:rsidR="0014068F" w:rsidRPr="00B546A2">
        <w:rPr>
          <w:rFonts w:ascii="Times New Roman" w:eastAsia="仿宋_GB2312" w:hAnsi="Times New Roman" w:cs="Times New Roman"/>
          <w:color w:val="000000" w:themeColor="text1"/>
          <w:sz w:val="32"/>
          <w:szCs w:val="32"/>
        </w:rPr>
        <w:t>指</w:t>
      </w:r>
      <w:r w:rsidRPr="00B546A2">
        <w:rPr>
          <w:rFonts w:ascii="Times New Roman" w:eastAsia="仿宋_GB2312" w:hAnsi="Times New Roman" w:cs="Times New Roman"/>
          <w:color w:val="000000" w:themeColor="text1"/>
          <w:sz w:val="32"/>
          <w:szCs w:val="32"/>
        </w:rPr>
        <w:t>推进漾口</w:t>
      </w:r>
      <w:proofErr w:type="gramEnd"/>
      <w:r w:rsidRPr="00B546A2">
        <w:rPr>
          <w:rFonts w:ascii="Times New Roman" w:eastAsia="仿宋_GB2312" w:hAnsi="Times New Roman" w:cs="Times New Roman"/>
          <w:color w:val="000000" w:themeColor="text1"/>
          <w:sz w:val="32"/>
          <w:szCs w:val="32"/>
        </w:rPr>
        <w:t>水果采摘基地、三江口生态旅游区、</w:t>
      </w:r>
      <w:proofErr w:type="gramStart"/>
      <w:r w:rsidRPr="00B546A2">
        <w:rPr>
          <w:rFonts w:ascii="Times New Roman" w:eastAsia="仿宋_GB2312" w:hAnsi="Times New Roman" w:cs="Times New Roman"/>
          <w:color w:val="000000" w:themeColor="text1"/>
          <w:sz w:val="32"/>
          <w:szCs w:val="32"/>
        </w:rPr>
        <w:t>东竹民族</w:t>
      </w:r>
      <w:proofErr w:type="gramEnd"/>
      <w:r w:rsidRPr="00B546A2">
        <w:rPr>
          <w:rFonts w:ascii="Times New Roman" w:eastAsia="仿宋_GB2312" w:hAnsi="Times New Roman" w:cs="Times New Roman"/>
          <w:color w:val="000000" w:themeColor="text1"/>
          <w:sz w:val="32"/>
          <w:szCs w:val="32"/>
        </w:rPr>
        <w:t>体育园、老巴伴云居旅游区、白文书院旅游区、</w:t>
      </w:r>
      <w:proofErr w:type="gramStart"/>
      <w:r w:rsidRPr="00B546A2">
        <w:rPr>
          <w:rFonts w:ascii="Times New Roman" w:eastAsia="仿宋_GB2312" w:hAnsi="Times New Roman" w:cs="Times New Roman"/>
          <w:color w:val="000000" w:themeColor="text1"/>
          <w:sz w:val="32"/>
          <w:szCs w:val="32"/>
        </w:rPr>
        <w:t>塘库</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坡头</w:t>
      </w:r>
      <w:proofErr w:type="gramEnd"/>
      <w:r w:rsidRPr="00B546A2">
        <w:rPr>
          <w:rFonts w:ascii="Times New Roman" w:eastAsia="仿宋_GB2312" w:hAnsi="Times New Roman" w:cs="Times New Roman"/>
          <w:color w:val="000000" w:themeColor="text1"/>
          <w:sz w:val="32"/>
          <w:szCs w:val="32"/>
        </w:rPr>
        <w:t>垂钓基地、曲村农业观光园多个景点的建设</w:t>
      </w:r>
      <w:r w:rsidR="0014068F" w:rsidRPr="00B546A2">
        <w:rPr>
          <w:rFonts w:ascii="Times New Roman" w:eastAsia="仿宋_GB2312" w:hAnsi="Times New Roman" w:cs="Times New Roman"/>
          <w:color w:val="000000" w:themeColor="text1"/>
          <w:sz w:val="32"/>
          <w:szCs w:val="32"/>
        </w:rPr>
        <w:t>。</w:t>
      </w:r>
    </w:p>
    <w:p w14:paraId="2E540018" w14:textId="77777777" w:rsidR="004633AD" w:rsidRPr="00B546A2" w:rsidRDefault="00AC6A49"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r w:rsidRPr="00B546A2">
        <w:rPr>
          <w:rFonts w:ascii="Times New Roman" w:eastAsia="黑体" w:hAnsi="Times New Roman" w:cs="Times New Roman"/>
          <w:b/>
          <w:bCs/>
          <w:color w:val="000000" w:themeColor="text1"/>
          <w:sz w:val="32"/>
          <w:szCs w:val="32"/>
        </w:rPr>
        <w:t>历史文化与风貌特色</w:t>
      </w:r>
    </w:p>
    <w:p w14:paraId="67947793" w14:textId="77777777" w:rsidR="00EB4A95" w:rsidRPr="00B546A2" w:rsidRDefault="00EB4A95"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（一）历史文化保护和利用</w:t>
      </w:r>
    </w:p>
    <w:p w14:paraId="45BC40F5" w14:textId="195FD1C0" w:rsidR="00EB4A95" w:rsidRPr="00B546A2" w:rsidRDefault="00EB4A95"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构建村落、文物保护单位、古树名木、非物质文化遗产及优秀传统文化</w:t>
      </w:r>
      <w:r w:rsidRPr="00B546A2">
        <w:rPr>
          <w:rFonts w:ascii="Times New Roman" w:eastAsia="仿宋_GB2312" w:hAnsi="Times New Roman" w:cs="Times New Roman"/>
          <w:color w:val="000000" w:themeColor="text1"/>
          <w:sz w:val="32"/>
          <w:szCs w:val="32"/>
        </w:rPr>
        <w:t>5</w:t>
      </w:r>
      <w:r w:rsidRPr="00B546A2">
        <w:rPr>
          <w:rFonts w:ascii="Times New Roman" w:eastAsia="仿宋_GB2312" w:hAnsi="Times New Roman" w:cs="Times New Roman"/>
          <w:color w:val="000000" w:themeColor="text1"/>
          <w:sz w:val="32"/>
          <w:szCs w:val="32"/>
        </w:rPr>
        <w:t>个层面的历史文化保护体系。严格保护老巴村、白文村</w:t>
      </w:r>
      <w:r w:rsidRPr="00B546A2">
        <w:rPr>
          <w:rFonts w:ascii="Times New Roman" w:eastAsia="仿宋_GB2312" w:hAnsi="Times New Roman" w:cs="Times New Roman"/>
          <w:color w:val="000000" w:themeColor="text1"/>
          <w:sz w:val="32"/>
          <w:szCs w:val="32"/>
        </w:rPr>
        <w:t>2</w:t>
      </w:r>
      <w:r w:rsidRPr="00B546A2">
        <w:rPr>
          <w:rFonts w:ascii="Times New Roman" w:eastAsia="仿宋_GB2312" w:hAnsi="Times New Roman" w:cs="Times New Roman"/>
          <w:color w:val="000000" w:themeColor="text1"/>
          <w:sz w:val="32"/>
          <w:szCs w:val="32"/>
        </w:rPr>
        <w:t>处中国传统村落；保护</w:t>
      </w:r>
      <w:proofErr w:type="gramStart"/>
      <w:r w:rsidRPr="00B546A2">
        <w:rPr>
          <w:rFonts w:ascii="Times New Roman" w:eastAsia="仿宋_GB2312" w:hAnsi="Times New Roman" w:cs="Times New Roman"/>
          <w:color w:val="000000" w:themeColor="text1"/>
          <w:sz w:val="32"/>
          <w:szCs w:val="32"/>
        </w:rPr>
        <w:t>盘鱼岭龙</w:t>
      </w:r>
      <w:proofErr w:type="gramEnd"/>
      <w:r w:rsidRPr="00B546A2">
        <w:rPr>
          <w:rFonts w:ascii="Times New Roman" w:eastAsia="仿宋_GB2312" w:hAnsi="Times New Roman" w:cs="Times New Roman"/>
          <w:color w:val="000000" w:themeColor="text1"/>
          <w:sz w:val="32"/>
          <w:szCs w:val="32"/>
        </w:rPr>
        <w:t>振家祠县级文物保护单位；保护老堡明代怀远县城遗址、老堡善与人同碑刻、</w:t>
      </w:r>
      <w:proofErr w:type="gramStart"/>
      <w:r w:rsidRPr="00B546A2">
        <w:rPr>
          <w:rFonts w:ascii="Times New Roman" w:eastAsia="仿宋_GB2312" w:hAnsi="Times New Roman" w:cs="Times New Roman"/>
          <w:color w:val="000000" w:themeColor="text1"/>
          <w:sz w:val="32"/>
          <w:szCs w:val="32"/>
        </w:rPr>
        <w:t>洋洞古平州</w:t>
      </w:r>
      <w:proofErr w:type="gramEnd"/>
      <w:r w:rsidRPr="00B546A2">
        <w:rPr>
          <w:rFonts w:ascii="Times New Roman" w:eastAsia="仿宋_GB2312" w:hAnsi="Times New Roman" w:cs="Times New Roman"/>
          <w:color w:val="000000" w:themeColor="text1"/>
          <w:sz w:val="32"/>
          <w:szCs w:val="32"/>
        </w:rPr>
        <w:t>怀远县遗址、塘库烽火台遗址、</w:t>
      </w:r>
      <w:proofErr w:type="gramStart"/>
      <w:r w:rsidRPr="00B546A2">
        <w:rPr>
          <w:rFonts w:ascii="Times New Roman" w:eastAsia="仿宋_GB2312" w:hAnsi="Times New Roman" w:cs="Times New Roman"/>
          <w:color w:val="000000" w:themeColor="text1"/>
          <w:sz w:val="32"/>
          <w:szCs w:val="32"/>
        </w:rPr>
        <w:t>洋洞墓葬</w:t>
      </w:r>
      <w:proofErr w:type="gramEnd"/>
      <w:r w:rsidRPr="00B546A2">
        <w:rPr>
          <w:rFonts w:ascii="Times New Roman" w:eastAsia="仿宋_GB2312" w:hAnsi="Times New Roman" w:cs="Times New Roman"/>
          <w:color w:val="000000" w:themeColor="text1"/>
          <w:sz w:val="32"/>
          <w:szCs w:val="32"/>
        </w:rPr>
        <w:t>、</w:t>
      </w:r>
      <w:proofErr w:type="gramStart"/>
      <w:r w:rsidRPr="00B546A2">
        <w:rPr>
          <w:rFonts w:ascii="Times New Roman" w:eastAsia="仿宋_GB2312" w:hAnsi="Times New Roman" w:cs="Times New Roman"/>
          <w:color w:val="000000" w:themeColor="text1"/>
          <w:sz w:val="32"/>
          <w:szCs w:val="32"/>
        </w:rPr>
        <w:t>莫肆华墓</w:t>
      </w:r>
      <w:proofErr w:type="gramEnd"/>
      <w:r w:rsidRPr="00B546A2">
        <w:rPr>
          <w:rFonts w:ascii="Times New Roman" w:eastAsia="仿宋_GB2312" w:hAnsi="Times New Roman" w:cs="Times New Roman"/>
          <w:color w:val="000000" w:themeColor="text1"/>
          <w:sz w:val="32"/>
          <w:szCs w:val="32"/>
        </w:rPr>
        <w:t>、坡头吴举人故居等</w:t>
      </w:r>
      <w:r w:rsidRPr="00B546A2">
        <w:rPr>
          <w:rFonts w:ascii="Times New Roman" w:eastAsia="仿宋_GB2312" w:hAnsi="Times New Roman" w:cs="Times New Roman"/>
          <w:color w:val="000000" w:themeColor="text1"/>
          <w:sz w:val="32"/>
          <w:szCs w:val="32"/>
        </w:rPr>
        <w:t>7</w:t>
      </w:r>
      <w:r w:rsidR="00E35B11" w:rsidRPr="00B546A2">
        <w:rPr>
          <w:rFonts w:ascii="Times New Roman" w:eastAsia="仿宋_GB2312" w:hAnsi="Times New Roman" w:cs="Times New Roman" w:hint="eastAsia"/>
          <w:color w:val="000000" w:themeColor="text1"/>
          <w:sz w:val="32"/>
          <w:szCs w:val="32"/>
        </w:rPr>
        <w:t>处</w:t>
      </w:r>
      <w:r w:rsidRPr="00B546A2">
        <w:rPr>
          <w:rFonts w:ascii="Times New Roman" w:eastAsia="仿宋_GB2312" w:hAnsi="Times New Roman" w:cs="Times New Roman"/>
          <w:color w:val="000000" w:themeColor="text1"/>
          <w:sz w:val="32"/>
          <w:szCs w:val="32"/>
        </w:rPr>
        <w:t>未定级不可以移动文物；保护乡域内</w:t>
      </w:r>
      <w:r w:rsidRPr="00B546A2">
        <w:rPr>
          <w:rFonts w:ascii="Times New Roman" w:eastAsia="仿宋_GB2312" w:hAnsi="Times New Roman" w:cs="Times New Roman"/>
          <w:color w:val="000000" w:themeColor="text1"/>
          <w:sz w:val="32"/>
          <w:szCs w:val="32"/>
        </w:rPr>
        <w:t>77</w:t>
      </w:r>
      <w:r w:rsidRPr="00B546A2">
        <w:rPr>
          <w:rFonts w:ascii="Times New Roman" w:eastAsia="仿宋_GB2312" w:hAnsi="Times New Roman" w:cs="Times New Roman"/>
          <w:color w:val="000000" w:themeColor="text1"/>
          <w:sz w:val="32"/>
          <w:szCs w:val="32"/>
        </w:rPr>
        <w:t>棵古树名木。</w:t>
      </w:r>
    </w:p>
    <w:p w14:paraId="6214C8D3" w14:textId="77777777" w:rsidR="00EB4A95" w:rsidRPr="00B546A2" w:rsidRDefault="00EB4A95"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（二）自然人文魅力空间</w:t>
      </w:r>
    </w:p>
    <w:p w14:paraId="52692DFA" w14:textId="256B9EE9" w:rsidR="00631543" w:rsidRPr="00B546A2" w:rsidRDefault="00EB4A95" w:rsidP="00B84353">
      <w:pPr>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规划形成</w:t>
      </w:r>
      <w:r w:rsidRPr="00B546A2">
        <w:rPr>
          <w:rFonts w:ascii="Times New Roman" w:eastAsia="仿宋_GB2312" w:hAnsi="Times New Roman" w:cs="Times New Roman"/>
          <w:color w:val="000000" w:themeColor="text1"/>
          <w:sz w:val="32"/>
          <w:szCs w:val="32"/>
        </w:rPr>
        <w:t>“</w:t>
      </w:r>
      <w:proofErr w:type="gramStart"/>
      <w:r w:rsidRPr="00B546A2">
        <w:rPr>
          <w:rFonts w:ascii="Times New Roman" w:eastAsia="仿宋_GB2312" w:hAnsi="Times New Roman" w:cs="Times New Roman"/>
          <w:color w:val="000000" w:themeColor="text1"/>
          <w:sz w:val="32"/>
          <w:szCs w:val="32"/>
        </w:rPr>
        <w:t>一廊三</w:t>
      </w:r>
      <w:proofErr w:type="gramEnd"/>
      <w:r w:rsidRPr="00B546A2">
        <w:rPr>
          <w:rFonts w:ascii="Times New Roman" w:eastAsia="仿宋_GB2312" w:hAnsi="Times New Roman" w:cs="Times New Roman"/>
          <w:color w:val="000000" w:themeColor="text1"/>
          <w:sz w:val="32"/>
          <w:szCs w:val="32"/>
        </w:rPr>
        <w:t>区</w:t>
      </w:r>
      <w:r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的景观风貌格局。</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一廊</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即融江、浔江、都柳江魅力廊道，是以河流水系构建镇域纵贯南北的景观廊道；</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三区</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是生态休闲宜居小镇景观风貌区、传统民族文化风貌区和山林两茶风貌区。</w:t>
      </w:r>
      <w:r w:rsidRPr="00B546A2">
        <w:rPr>
          <w:rFonts w:ascii="Times New Roman" w:eastAsia="仿宋_GB2312" w:hAnsi="Times New Roman" w:cs="Times New Roman"/>
          <w:color w:val="000000" w:themeColor="text1"/>
          <w:sz w:val="32"/>
          <w:szCs w:val="32"/>
        </w:rPr>
        <w:t>生态休闲宜居小镇景观风貌区即集镇区；传统民族文化风貌区为镇域西部传统村落，毗邻白云山，水稻梯田景观突出区域；山林两茶风貌区为镇</w:t>
      </w:r>
      <w:r w:rsidRPr="00B546A2">
        <w:rPr>
          <w:rFonts w:ascii="Times New Roman" w:eastAsia="仿宋_GB2312" w:hAnsi="Times New Roman" w:cs="Times New Roman"/>
          <w:color w:val="000000" w:themeColor="text1"/>
          <w:sz w:val="32"/>
          <w:szCs w:val="32"/>
        </w:rPr>
        <w:lastRenderedPageBreak/>
        <w:t>域东部，杉木、油茶、茶叶为特色的山林特色景观地区</w:t>
      </w:r>
      <w:r w:rsidR="0014068F" w:rsidRPr="00B546A2">
        <w:rPr>
          <w:rFonts w:ascii="Times New Roman" w:eastAsia="仿宋_GB2312" w:hAnsi="Times New Roman" w:cs="Times New Roman"/>
          <w:color w:val="000000" w:themeColor="text1"/>
          <w:sz w:val="32"/>
          <w:szCs w:val="32"/>
        </w:rPr>
        <w:t>。</w:t>
      </w:r>
      <w:r w:rsidR="0014068F" w:rsidRPr="00B546A2">
        <w:rPr>
          <w:rFonts w:ascii="Times New Roman" w:eastAsia="仿宋_GB2312" w:hAnsi="Times New Roman" w:cs="Times New Roman"/>
          <w:color w:val="000000" w:themeColor="text1"/>
          <w:sz w:val="32"/>
          <w:szCs w:val="32"/>
        </w:rPr>
        <w:t xml:space="preserve"> </w:t>
      </w:r>
    </w:p>
    <w:p w14:paraId="2815BC2B" w14:textId="77777777" w:rsidR="004633AD" w:rsidRPr="00B546A2" w:rsidRDefault="00AC6A49" w:rsidP="00B84353">
      <w:pPr>
        <w:pStyle w:val="a3"/>
        <w:numPr>
          <w:ilvl w:val="0"/>
          <w:numId w:val="1"/>
        </w:numPr>
        <w:adjustRightInd w:val="0"/>
        <w:snapToGrid w:val="0"/>
        <w:spacing w:beforeLines="50" w:before="156" w:line="360" w:lineRule="auto"/>
        <w:ind w:left="0" w:firstLine="643"/>
        <w:textAlignment w:val="center"/>
        <w:outlineLvl w:val="0"/>
        <w:rPr>
          <w:rFonts w:ascii="Times New Roman" w:eastAsia="黑体" w:hAnsi="Times New Roman" w:cs="Times New Roman"/>
          <w:b/>
          <w:bCs/>
          <w:color w:val="000000" w:themeColor="text1"/>
          <w:sz w:val="32"/>
          <w:szCs w:val="32"/>
        </w:rPr>
      </w:pPr>
      <w:bookmarkStart w:id="0" w:name="_GoBack"/>
      <w:bookmarkEnd w:id="0"/>
      <w:r w:rsidRPr="00B546A2">
        <w:rPr>
          <w:rFonts w:ascii="Times New Roman" w:eastAsia="黑体" w:hAnsi="Times New Roman" w:cs="Times New Roman"/>
          <w:b/>
          <w:bCs/>
          <w:color w:val="000000" w:themeColor="text1"/>
          <w:sz w:val="32"/>
          <w:szCs w:val="32"/>
        </w:rPr>
        <w:t>国土综合整治与生态修复</w:t>
      </w:r>
    </w:p>
    <w:p w14:paraId="64E08A1F" w14:textId="77777777" w:rsidR="00EB4A95" w:rsidRPr="00B546A2" w:rsidRDefault="00EB4A95" w:rsidP="00B84353">
      <w:pPr>
        <w:snapToGrid w:val="0"/>
        <w:spacing w:line="360"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（一）国土综合整治重点项目</w:t>
      </w:r>
    </w:p>
    <w:p w14:paraId="151FB290" w14:textId="5288EAAF" w:rsidR="004E4A88" w:rsidRPr="00B546A2" w:rsidRDefault="004E4A88" w:rsidP="00B84353">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积极开展高标准农田建设。为持续改善农业生产条件，通过采取土地整治、农田水利建设、田间工程建设和土壤培肥改良等措施，提高标准农田建设水平和农田产出能力，逐步把永久基本农田建成高标准农田。</w:t>
      </w:r>
    </w:p>
    <w:p w14:paraId="3042D5D2" w14:textId="1CB1AEC8" w:rsidR="009D7168" w:rsidRPr="00B546A2" w:rsidRDefault="004E4A88" w:rsidP="00B84353">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有序推进</w:t>
      </w:r>
      <w:r w:rsidR="001810B8" w:rsidRPr="00B546A2">
        <w:rPr>
          <w:rFonts w:ascii="Times New Roman" w:eastAsia="仿宋_GB2312" w:hAnsi="Times New Roman" w:cs="Times New Roman" w:hint="eastAsia"/>
          <w:color w:val="000000" w:themeColor="text1"/>
          <w:sz w:val="32"/>
          <w:szCs w:val="32"/>
        </w:rPr>
        <w:t>宜耕后备资源</w:t>
      </w:r>
      <w:r w:rsidR="00825045" w:rsidRPr="00B546A2">
        <w:rPr>
          <w:rFonts w:ascii="Times New Roman" w:eastAsia="仿宋_GB2312" w:hAnsi="Times New Roman" w:cs="Times New Roman" w:hint="eastAsia"/>
          <w:color w:val="000000" w:themeColor="text1"/>
          <w:sz w:val="32"/>
          <w:szCs w:val="32"/>
        </w:rPr>
        <w:t>开发</w:t>
      </w:r>
      <w:r w:rsidRPr="00B546A2">
        <w:rPr>
          <w:rFonts w:ascii="Times New Roman" w:eastAsia="仿宋_GB2312" w:hAnsi="Times New Roman" w:cs="Times New Roman"/>
          <w:color w:val="000000" w:themeColor="text1"/>
          <w:sz w:val="32"/>
          <w:szCs w:val="32"/>
        </w:rPr>
        <w:t>。</w:t>
      </w:r>
      <w:r w:rsidR="00E37AEF" w:rsidRPr="00B546A2">
        <w:rPr>
          <w:rFonts w:ascii="Times New Roman" w:eastAsia="仿宋_GB2312" w:hAnsi="Times New Roman" w:cs="Times New Roman" w:hint="eastAsia"/>
          <w:color w:val="000000" w:themeColor="text1"/>
          <w:sz w:val="32"/>
          <w:szCs w:val="32"/>
        </w:rPr>
        <w:t>严格落实</w:t>
      </w:r>
      <w:r w:rsidR="001810B8" w:rsidRPr="00B546A2">
        <w:rPr>
          <w:rFonts w:ascii="Times New Roman" w:eastAsia="仿宋_GB2312" w:hAnsi="Times New Roman" w:cs="Times New Roman" w:hint="eastAsia"/>
          <w:color w:val="000000" w:themeColor="text1"/>
          <w:sz w:val="32"/>
          <w:szCs w:val="32"/>
        </w:rPr>
        <w:t>耕地占补平衡的</w:t>
      </w:r>
      <w:r w:rsidR="00E37AEF" w:rsidRPr="00B546A2">
        <w:rPr>
          <w:rFonts w:ascii="Times New Roman" w:eastAsia="仿宋_GB2312" w:hAnsi="Times New Roman" w:cs="Times New Roman" w:hint="eastAsia"/>
          <w:color w:val="000000" w:themeColor="text1"/>
          <w:sz w:val="32"/>
          <w:szCs w:val="32"/>
        </w:rPr>
        <w:t>要求，补充耕地坚持以恢复优质耕地为主、以新开垦耕地为辅，</w:t>
      </w:r>
      <w:r w:rsidR="00825045" w:rsidRPr="00B546A2">
        <w:rPr>
          <w:rFonts w:ascii="Times New Roman" w:eastAsia="仿宋_GB2312" w:hAnsi="Times New Roman" w:cs="Times New Roman" w:hint="eastAsia"/>
          <w:color w:val="000000" w:themeColor="text1"/>
          <w:sz w:val="32"/>
          <w:szCs w:val="32"/>
        </w:rPr>
        <w:t>稳妥推进耕地恢复，科学适度开发宜耕后备资源，确保耕地占用后得到及时保质保量补充。</w:t>
      </w:r>
      <w:r w:rsidR="001810B8" w:rsidRPr="00B546A2">
        <w:rPr>
          <w:rFonts w:ascii="Times New Roman" w:eastAsia="仿宋_GB2312" w:hAnsi="Times New Roman" w:cs="Times New Roman" w:hint="eastAsia"/>
          <w:color w:val="000000" w:themeColor="text1"/>
          <w:sz w:val="32"/>
          <w:szCs w:val="32"/>
        </w:rPr>
        <w:t>优先在已建成高标准农田和已划定粮食生产功能区等地势平坦、集中连片、具备水源灌溉条件的范围内推进耕地整改恢复，</w:t>
      </w:r>
      <w:r w:rsidR="00825045" w:rsidRPr="00B546A2">
        <w:rPr>
          <w:rFonts w:ascii="Times New Roman" w:eastAsia="仿宋_GB2312" w:hAnsi="Times New Roman" w:cs="Times New Roman" w:hint="eastAsia"/>
          <w:color w:val="000000" w:themeColor="text1"/>
          <w:sz w:val="32"/>
          <w:szCs w:val="32"/>
        </w:rPr>
        <w:t>推动园林地“上坡”、耕地“下坡”。结合最新全国耕地后备资源调查成果，在宜耕后备资源范围内实施未利用地用开垦。</w:t>
      </w:r>
      <w:r w:rsidR="000828AB" w:rsidRPr="00B546A2">
        <w:rPr>
          <w:rFonts w:ascii="Times New Roman" w:eastAsia="仿宋_GB2312" w:hAnsi="Times New Roman" w:cs="Times New Roman"/>
          <w:color w:val="000000" w:themeColor="text1"/>
          <w:sz w:val="32"/>
          <w:szCs w:val="32"/>
        </w:rPr>
        <w:t>规划期内，可</w:t>
      </w:r>
      <w:r w:rsidRPr="00B546A2">
        <w:rPr>
          <w:rFonts w:ascii="Times New Roman" w:eastAsia="仿宋_GB2312" w:hAnsi="Times New Roman" w:cs="Times New Roman"/>
          <w:color w:val="000000" w:themeColor="text1"/>
          <w:sz w:val="32"/>
          <w:szCs w:val="32"/>
        </w:rPr>
        <w:t>根据</w:t>
      </w:r>
      <w:r w:rsidR="00825045" w:rsidRPr="00B546A2">
        <w:rPr>
          <w:rFonts w:ascii="Times New Roman" w:eastAsia="仿宋_GB2312" w:hAnsi="Times New Roman" w:cs="Times New Roman" w:hint="eastAsia"/>
          <w:color w:val="000000" w:themeColor="text1"/>
          <w:sz w:val="32"/>
          <w:szCs w:val="32"/>
        </w:rPr>
        <w:t>补充耕地</w:t>
      </w:r>
      <w:r w:rsidRPr="00B546A2">
        <w:rPr>
          <w:rFonts w:ascii="Times New Roman" w:eastAsia="仿宋_GB2312" w:hAnsi="Times New Roman" w:cs="Times New Roman"/>
          <w:color w:val="000000" w:themeColor="text1"/>
          <w:sz w:val="32"/>
          <w:szCs w:val="32"/>
        </w:rPr>
        <w:t>潜力及</w:t>
      </w:r>
      <w:r w:rsidR="001810B8" w:rsidRPr="00B546A2">
        <w:rPr>
          <w:rFonts w:ascii="Times New Roman" w:eastAsia="仿宋_GB2312" w:hAnsi="Times New Roman" w:cs="Times New Roman" w:hint="eastAsia"/>
          <w:color w:val="000000" w:themeColor="text1"/>
          <w:sz w:val="32"/>
          <w:szCs w:val="32"/>
        </w:rPr>
        <w:t>非农建设、农业结构调整对占用耕地需求，</w:t>
      </w:r>
      <w:r w:rsidRPr="00B546A2">
        <w:rPr>
          <w:rFonts w:ascii="Times New Roman" w:eastAsia="仿宋_GB2312" w:hAnsi="Times New Roman" w:cs="Times New Roman"/>
          <w:color w:val="000000" w:themeColor="text1"/>
          <w:sz w:val="32"/>
          <w:szCs w:val="32"/>
        </w:rPr>
        <w:t>合理</w:t>
      </w:r>
      <w:r w:rsidR="00897A9E" w:rsidRPr="00B546A2">
        <w:rPr>
          <w:rFonts w:ascii="Times New Roman" w:eastAsia="仿宋_GB2312" w:hAnsi="Times New Roman" w:cs="Times New Roman" w:hint="eastAsia"/>
          <w:color w:val="000000" w:themeColor="text1"/>
          <w:sz w:val="32"/>
          <w:szCs w:val="32"/>
        </w:rPr>
        <w:t>在乡域内</w:t>
      </w:r>
      <w:r w:rsidRPr="00B546A2">
        <w:rPr>
          <w:rFonts w:ascii="Times New Roman" w:eastAsia="仿宋_GB2312" w:hAnsi="Times New Roman" w:cs="Times New Roman"/>
          <w:color w:val="000000" w:themeColor="text1"/>
          <w:sz w:val="32"/>
          <w:szCs w:val="32"/>
        </w:rPr>
        <w:t>安排</w:t>
      </w:r>
      <w:r w:rsidR="001810B8" w:rsidRPr="00B546A2">
        <w:rPr>
          <w:rFonts w:ascii="Times New Roman" w:eastAsia="仿宋_GB2312" w:hAnsi="Times New Roman" w:cs="Times New Roman" w:hint="eastAsia"/>
          <w:color w:val="000000" w:themeColor="text1"/>
          <w:sz w:val="32"/>
          <w:szCs w:val="32"/>
        </w:rPr>
        <w:t>宜耕</w:t>
      </w:r>
      <w:r w:rsidR="00825045" w:rsidRPr="00B546A2">
        <w:rPr>
          <w:rFonts w:ascii="Times New Roman" w:eastAsia="仿宋_GB2312" w:hAnsi="Times New Roman" w:cs="Times New Roman" w:hint="eastAsia"/>
          <w:color w:val="000000" w:themeColor="text1"/>
          <w:sz w:val="32"/>
          <w:szCs w:val="32"/>
        </w:rPr>
        <w:t>后备资源开发</w:t>
      </w:r>
      <w:r w:rsidRPr="00B546A2">
        <w:rPr>
          <w:rFonts w:ascii="Times New Roman" w:eastAsia="仿宋_GB2312" w:hAnsi="Times New Roman" w:cs="Times New Roman"/>
          <w:color w:val="000000" w:themeColor="text1"/>
          <w:sz w:val="32"/>
          <w:szCs w:val="32"/>
        </w:rPr>
        <w:t>项目。</w:t>
      </w:r>
    </w:p>
    <w:p w14:paraId="4AA02C58" w14:textId="6283699F" w:rsidR="00E35B11" w:rsidRPr="00B546A2" w:rsidRDefault="0063749D" w:rsidP="00B84353">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稳妥</w:t>
      </w:r>
      <w:r w:rsidR="004E4A88" w:rsidRPr="00B546A2">
        <w:rPr>
          <w:rFonts w:ascii="Times New Roman" w:eastAsia="仿宋_GB2312" w:hAnsi="Times New Roman" w:cs="Times New Roman"/>
          <w:color w:val="000000" w:themeColor="text1"/>
          <w:sz w:val="32"/>
          <w:szCs w:val="32"/>
        </w:rPr>
        <w:t>推进建设用地整治</w:t>
      </w:r>
      <w:r w:rsidR="000828AB" w:rsidRPr="00B546A2">
        <w:rPr>
          <w:rFonts w:ascii="Times New Roman" w:eastAsia="仿宋_GB2312" w:hAnsi="Times New Roman" w:cs="Times New Roman"/>
          <w:color w:val="000000" w:themeColor="text1"/>
          <w:sz w:val="32"/>
          <w:szCs w:val="32"/>
        </w:rPr>
        <w:t>。</w:t>
      </w:r>
      <w:r w:rsidR="004E4A88" w:rsidRPr="00B546A2">
        <w:rPr>
          <w:rFonts w:ascii="Times New Roman" w:eastAsia="仿宋_GB2312" w:hAnsi="Times New Roman" w:cs="Times New Roman"/>
          <w:color w:val="000000" w:themeColor="text1"/>
          <w:sz w:val="32"/>
          <w:szCs w:val="32"/>
        </w:rPr>
        <w:t>以充分挖掘释放村庄建设用地（</w:t>
      </w:r>
      <w:r w:rsidR="004E4A88" w:rsidRPr="00B546A2">
        <w:rPr>
          <w:rFonts w:ascii="Times New Roman" w:eastAsia="仿宋_GB2312" w:hAnsi="Times New Roman" w:cs="Times New Roman"/>
          <w:color w:val="000000" w:themeColor="text1"/>
          <w:sz w:val="32"/>
          <w:szCs w:val="32"/>
        </w:rPr>
        <w:t>203</w:t>
      </w:r>
      <w:r w:rsidR="004E4A88" w:rsidRPr="00B546A2">
        <w:rPr>
          <w:rFonts w:ascii="Times New Roman" w:eastAsia="仿宋_GB2312" w:hAnsi="Times New Roman" w:cs="Times New Roman"/>
          <w:color w:val="000000" w:themeColor="text1"/>
          <w:sz w:val="32"/>
          <w:szCs w:val="32"/>
        </w:rPr>
        <w:t>图斑）内非建设用地潜力为重点，</w:t>
      </w:r>
      <w:r w:rsidR="00E35B11" w:rsidRPr="00B546A2">
        <w:rPr>
          <w:rFonts w:ascii="Times New Roman" w:eastAsia="仿宋_GB2312" w:hAnsi="Times New Roman" w:cs="Times New Roman" w:hint="eastAsia"/>
          <w:color w:val="000000" w:themeColor="text1"/>
          <w:sz w:val="32"/>
          <w:szCs w:val="32"/>
        </w:rPr>
        <w:t>优先将现状农村宅基地与农业空间交界处</w:t>
      </w:r>
      <w:r w:rsidR="008E0ACE" w:rsidRPr="00B546A2">
        <w:rPr>
          <w:rFonts w:ascii="Times New Roman" w:eastAsia="仿宋_GB2312" w:hAnsi="Times New Roman" w:cs="Times New Roman" w:hint="eastAsia"/>
          <w:color w:val="000000" w:themeColor="text1"/>
          <w:sz w:val="32"/>
          <w:szCs w:val="32"/>
        </w:rPr>
        <w:t>、</w:t>
      </w:r>
      <w:r w:rsidR="00E35B11" w:rsidRPr="00B546A2">
        <w:rPr>
          <w:rFonts w:ascii="Times New Roman" w:eastAsia="仿宋_GB2312" w:hAnsi="Times New Roman" w:cs="Times New Roman"/>
          <w:color w:val="000000" w:themeColor="text1"/>
          <w:sz w:val="32"/>
          <w:szCs w:val="32"/>
        </w:rPr>
        <w:t>村庄中部因地形等原因无法建设的</w:t>
      </w:r>
      <w:r w:rsidR="00E35B11" w:rsidRPr="00B546A2">
        <w:rPr>
          <w:rFonts w:ascii="Times New Roman" w:eastAsia="仿宋_GB2312" w:hAnsi="Times New Roman" w:cs="Times New Roman"/>
          <w:color w:val="000000" w:themeColor="text1"/>
          <w:sz w:val="32"/>
          <w:szCs w:val="32"/>
        </w:rPr>
        <w:t>203</w:t>
      </w:r>
      <w:r w:rsidR="00E35B11" w:rsidRPr="00B546A2">
        <w:rPr>
          <w:rFonts w:ascii="Times New Roman" w:eastAsia="仿宋_GB2312" w:hAnsi="Times New Roman" w:cs="Times New Roman"/>
          <w:color w:val="000000" w:themeColor="text1"/>
          <w:sz w:val="32"/>
          <w:szCs w:val="32"/>
        </w:rPr>
        <w:t>非建设用地等作为存量可腾挪潜力区域，在满足农村宅基地、公共基础与公</w:t>
      </w:r>
      <w:proofErr w:type="gramStart"/>
      <w:r w:rsidR="00E35B11" w:rsidRPr="00B546A2">
        <w:rPr>
          <w:rFonts w:ascii="Times New Roman" w:eastAsia="仿宋_GB2312" w:hAnsi="Times New Roman" w:cs="Times New Roman"/>
          <w:color w:val="000000" w:themeColor="text1"/>
          <w:sz w:val="32"/>
          <w:szCs w:val="32"/>
        </w:rPr>
        <w:t>服建设</w:t>
      </w:r>
      <w:proofErr w:type="gramEnd"/>
      <w:r w:rsidR="00E35B11" w:rsidRPr="00B546A2">
        <w:rPr>
          <w:rFonts w:ascii="Times New Roman" w:eastAsia="仿宋_GB2312" w:hAnsi="Times New Roman" w:cs="Times New Roman"/>
          <w:color w:val="000000" w:themeColor="text1"/>
          <w:sz w:val="32"/>
          <w:szCs w:val="32"/>
        </w:rPr>
        <w:t>需求的前提下，</w:t>
      </w:r>
      <w:r w:rsidR="00E35B11" w:rsidRPr="00B546A2">
        <w:rPr>
          <w:rFonts w:ascii="Times New Roman" w:eastAsia="仿宋_GB2312" w:hAnsi="Times New Roman" w:cs="Times New Roman" w:hint="eastAsia"/>
          <w:color w:val="000000" w:themeColor="text1"/>
          <w:sz w:val="32"/>
          <w:szCs w:val="32"/>
        </w:rPr>
        <w:t>通过异地腾挪的</w:t>
      </w:r>
      <w:r w:rsidR="00E35B11" w:rsidRPr="00B546A2">
        <w:rPr>
          <w:rFonts w:ascii="Times New Roman" w:eastAsia="仿宋_GB2312" w:hAnsi="Times New Roman" w:cs="Times New Roman" w:hint="eastAsia"/>
          <w:color w:val="000000" w:themeColor="text1"/>
          <w:sz w:val="32"/>
          <w:szCs w:val="32"/>
        </w:rPr>
        <w:lastRenderedPageBreak/>
        <w:t>方式，</w:t>
      </w:r>
      <w:r w:rsidR="00E35B11" w:rsidRPr="00B546A2">
        <w:rPr>
          <w:rFonts w:ascii="Times New Roman" w:eastAsia="仿宋_GB2312" w:hAnsi="Times New Roman" w:cs="Times New Roman"/>
          <w:color w:val="000000" w:themeColor="text1"/>
          <w:sz w:val="32"/>
          <w:szCs w:val="32"/>
        </w:rPr>
        <w:t>引导建设用地适度集聚，有效盘活、释放现状</w:t>
      </w:r>
      <w:r w:rsidR="00E35B11" w:rsidRPr="00B546A2">
        <w:rPr>
          <w:rFonts w:ascii="Times New Roman" w:eastAsia="仿宋_GB2312" w:hAnsi="Times New Roman" w:cs="Times New Roman"/>
          <w:color w:val="000000" w:themeColor="text1"/>
          <w:sz w:val="32"/>
          <w:szCs w:val="32"/>
        </w:rPr>
        <w:t>203</w:t>
      </w:r>
      <w:r w:rsidR="00E35B11" w:rsidRPr="00B546A2">
        <w:rPr>
          <w:rFonts w:ascii="Times New Roman" w:eastAsia="仿宋_GB2312" w:hAnsi="Times New Roman" w:cs="Times New Roman"/>
          <w:color w:val="000000" w:themeColor="text1"/>
          <w:sz w:val="32"/>
          <w:szCs w:val="32"/>
        </w:rPr>
        <w:t>图</w:t>
      </w:r>
      <w:proofErr w:type="gramStart"/>
      <w:r w:rsidR="00E35B11" w:rsidRPr="00B546A2">
        <w:rPr>
          <w:rFonts w:ascii="Times New Roman" w:eastAsia="仿宋_GB2312" w:hAnsi="Times New Roman" w:cs="Times New Roman"/>
          <w:color w:val="000000" w:themeColor="text1"/>
          <w:sz w:val="32"/>
          <w:szCs w:val="32"/>
        </w:rPr>
        <w:t>斑内部</w:t>
      </w:r>
      <w:proofErr w:type="gramEnd"/>
      <w:r w:rsidR="00E35B11" w:rsidRPr="00B546A2">
        <w:rPr>
          <w:rFonts w:ascii="Times New Roman" w:eastAsia="仿宋_GB2312" w:hAnsi="Times New Roman" w:cs="Times New Roman"/>
          <w:color w:val="000000" w:themeColor="text1"/>
          <w:sz w:val="32"/>
          <w:szCs w:val="32"/>
        </w:rPr>
        <w:t>空间</w:t>
      </w:r>
      <w:r w:rsidR="00E35B11" w:rsidRPr="00B546A2">
        <w:rPr>
          <w:rFonts w:ascii="Times New Roman" w:eastAsia="仿宋_GB2312" w:hAnsi="Times New Roman" w:cs="Times New Roman" w:hint="eastAsia"/>
          <w:color w:val="000000" w:themeColor="text1"/>
          <w:sz w:val="32"/>
          <w:szCs w:val="32"/>
        </w:rPr>
        <w:t>，促进土地资源要素流动，优化村庄建设用地布局，</w:t>
      </w:r>
      <w:r w:rsidR="00E35B11" w:rsidRPr="00B546A2">
        <w:rPr>
          <w:rFonts w:ascii="Times New Roman" w:eastAsia="仿宋_GB2312" w:hAnsi="Times New Roman" w:cs="Times New Roman"/>
          <w:color w:val="000000" w:themeColor="text1"/>
          <w:sz w:val="32"/>
          <w:szCs w:val="32"/>
        </w:rPr>
        <w:t>保障乡村振兴和一二三产融合</w:t>
      </w:r>
      <w:r w:rsidR="00E35B11" w:rsidRPr="00B546A2">
        <w:rPr>
          <w:rFonts w:ascii="Times New Roman" w:eastAsia="仿宋_GB2312" w:hAnsi="Times New Roman" w:cs="Times New Roman" w:hint="eastAsia"/>
          <w:color w:val="000000" w:themeColor="text1"/>
          <w:sz w:val="32"/>
          <w:szCs w:val="32"/>
        </w:rPr>
        <w:t>发展</w:t>
      </w:r>
      <w:r w:rsidR="00E35B11" w:rsidRPr="00B546A2">
        <w:rPr>
          <w:rFonts w:ascii="Times New Roman" w:eastAsia="仿宋_GB2312" w:hAnsi="Times New Roman" w:cs="Times New Roman"/>
          <w:color w:val="000000" w:themeColor="text1"/>
          <w:sz w:val="32"/>
          <w:szCs w:val="32"/>
        </w:rPr>
        <w:t>用地</w:t>
      </w:r>
      <w:r w:rsidR="00E35B11" w:rsidRPr="00B546A2">
        <w:rPr>
          <w:rFonts w:ascii="Times New Roman" w:eastAsia="仿宋_GB2312" w:hAnsi="Times New Roman" w:cs="Times New Roman" w:hint="eastAsia"/>
          <w:color w:val="000000" w:themeColor="text1"/>
          <w:sz w:val="32"/>
          <w:szCs w:val="32"/>
        </w:rPr>
        <w:t>需求。</w:t>
      </w:r>
    </w:p>
    <w:p w14:paraId="768AB080" w14:textId="77777777" w:rsidR="00EB4A95" w:rsidRPr="00B546A2" w:rsidRDefault="00EB4A95" w:rsidP="00B84353">
      <w:pPr>
        <w:snapToGrid w:val="0"/>
        <w:spacing w:line="336" w:lineRule="auto"/>
        <w:ind w:firstLineChars="200" w:firstLine="643"/>
        <w:outlineLvl w:val="1"/>
        <w:rPr>
          <w:rFonts w:ascii="Times New Roman" w:eastAsia="仿宋_GB2312" w:hAnsi="Times New Roman" w:cs="Times New Roman"/>
          <w:b/>
          <w:color w:val="000000" w:themeColor="text1"/>
          <w:sz w:val="32"/>
          <w:szCs w:val="32"/>
        </w:rPr>
      </w:pPr>
      <w:r w:rsidRPr="00B546A2">
        <w:rPr>
          <w:rFonts w:ascii="Times New Roman" w:eastAsia="仿宋_GB2312" w:hAnsi="Times New Roman" w:cs="Times New Roman"/>
          <w:b/>
          <w:color w:val="000000" w:themeColor="text1"/>
          <w:sz w:val="32"/>
          <w:szCs w:val="32"/>
        </w:rPr>
        <w:t>（二）生态修复重点项目</w:t>
      </w:r>
    </w:p>
    <w:p w14:paraId="41A20FA4" w14:textId="3F92DBF6" w:rsidR="004E4A88" w:rsidRPr="00B546A2" w:rsidRDefault="004E4A88" w:rsidP="00B84353">
      <w:pPr>
        <w:snapToGrid w:val="0"/>
        <w:spacing w:line="336"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推动森林生态系统服务功能提升修复</w:t>
      </w:r>
      <w:r w:rsidR="000828AB" w:rsidRPr="00B546A2">
        <w:rPr>
          <w:rFonts w:ascii="Times New Roman" w:eastAsia="仿宋_GB2312" w:hAnsi="Times New Roman" w:cs="Times New Roman"/>
          <w:color w:val="000000" w:themeColor="text1"/>
          <w:sz w:val="32"/>
          <w:szCs w:val="32"/>
        </w:rPr>
        <w:t>。</w:t>
      </w:r>
      <w:r w:rsidRPr="00B546A2">
        <w:rPr>
          <w:rFonts w:ascii="Times New Roman" w:eastAsia="仿宋_GB2312" w:hAnsi="Times New Roman" w:cs="Times New Roman"/>
          <w:color w:val="000000" w:themeColor="text1"/>
          <w:sz w:val="32"/>
          <w:szCs w:val="32"/>
        </w:rPr>
        <w:t>落实上级下达造林绿化空间任务，坚持自然修复为主，人工修复为辅，</w:t>
      </w:r>
      <w:r w:rsidR="00F520EA" w:rsidRPr="00B546A2">
        <w:rPr>
          <w:rFonts w:ascii="Times New Roman" w:eastAsia="仿宋_GB2312" w:hAnsi="Times New Roman" w:cs="Times New Roman"/>
          <w:color w:val="000000" w:themeColor="text1"/>
          <w:sz w:val="32"/>
          <w:szCs w:val="32"/>
        </w:rPr>
        <w:t>以白云山原始森林为核心开展全乡</w:t>
      </w:r>
      <w:r w:rsidRPr="00B546A2">
        <w:rPr>
          <w:rFonts w:ascii="Times New Roman" w:eastAsia="仿宋_GB2312" w:hAnsi="Times New Roman" w:cs="Times New Roman"/>
          <w:color w:val="000000" w:themeColor="text1"/>
          <w:sz w:val="32"/>
          <w:szCs w:val="32"/>
        </w:rPr>
        <w:t>森林生态系统修复治理，加强珍稀濒危物种栖息地的保护和恢复，积极推进生态屏障建设。</w:t>
      </w:r>
    </w:p>
    <w:p w14:paraId="013EEB36" w14:textId="77777777" w:rsidR="00EB4A95" w:rsidRPr="00B546A2" w:rsidRDefault="00EB4A95" w:rsidP="00B84353">
      <w:pPr>
        <w:snapToGrid w:val="0"/>
        <w:spacing w:line="336"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积极开展重要河流的水环境和水生态修复。落实江河湖库空间管控边界，加强都柳江、融江和浔江的水环境和水生态修复，建设流域生态廊道，加大流域生态系统保护和综合治理力度，实施水土保持、防护林建设等水生态系统保护和修复行动。</w:t>
      </w:r>
    </w:p>
    <w:p w14:paraId="65D227EB" w14:textId="02DD8C1D" w:rsidR="004E4A88" w:rsidRDefault="004E4A88" w:rsidP="00B84353">
      <w:pPr>
        <w:snapToGrid w:val="0"/>
        <w:spacing w:line="336"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逐步开展地质灾害治理消除害隐患</w:t>
      </w:r>
      <w:r w:rsidR="000828AB" w:rsidRPr="00B546A2">
        <w:rPr>
          <w:rFonts w:ascii="Times New Roman" w:eastAsia="仿宋_GB2312" w:hAnsi="Times New Roman" w:cs="Times New Roman"/>
          <w:color w:val="000000" w:themeColor="text1"/>
          <w:sz w:val="32"/>
          <w:szCs w:val="32"/>
        </w:rPr>
        <w:t>。以地质灾害避让防护和生态修复为核心，以水土保持、生态修复为目标，采取搬迁避让、工程治理等措施，</w:t>
      </w:r>
      <w:r w:rsidR="00F520EA" w:rsidRPr="00B546A2">
        <w:rPr>
          <w:rFonts w:ascii="Times New Roman" w:eastAsia="仿宋_GB2312" w:hAnsi="Times New Roman" w:cs="Times New Roman"/>
          <w:color w:val="000000" w:themeColor="text1"/>
          <w:sz w:val="32"/>
          <w:szCs w:val="32"/>
        </w:rPr>
        <w:t>对乡域内地质灾害隐患点开展治理，</w:t>
      </w:r>
      <w:r w:rsidR="000828AB" w:rsidRPr="00B546A2">
        <w:rPr>
          <w:rFonts w:ascii="Times New Roman" w:eastAsia="仿宋_GB2312" w:hAnsi="Times New Roman" w:cs="Times New Roman"/>
          <w:color w:val="000000" w:themeColor="text1"/>
          <w:sz w:val="32"/>
          <w:szCs w:val="32"/>
        </w:rPr>
        <w:t>解决地质灾害隐患问题</w:t>
      </w:r>
      <w:r w:rsidR="00F520EA" w:rsidRPr="00B546A2">
        <w:rPr>
          <w:rFonts w:ascii="Times New Roman" w:eastAsia="仿宋_GB2312" w:hAnsi="Times New Roman" w:cs="Times New Roman"/>
          <w:color w:val="000000" w:themeColor="text1"/>
          <w:sz w:val="32"/>
          <w:szCs w:val="32"/>
        </w:rPr>
        <w:t>。</w:t>
      </w:r>
      <w:r w:rsidR="00F520EA" w:rsidRPr="00B546A2">
        <w:rPr>
          <w:rFonts w:ascii="Times New Roman" w:eastAsia="仿宋_GB2312" w:hAnsi="Times New Roman" w:cs="Times New Roman"/>
          <w:color w:val="000000" w:themeColor="text1"/>
          <w:sz w:val="32"/>
          <w:szCs w:val="32"/>
        </w:rPr>
        <w:t xml:space="preserve"> </w:t>
      </w:r>
    </w:p>
    <w:p w14:paraId="0854DA87" w14:textId="326AFAF2" w:rsidR="00C75349" w:rsidRPr="00C75349" w:rsidRDefault="00C75349" w:rsidP="00B84353">
      <w:pPr>
        <w:snapToGrid w:val="0"/>
        <w:spacing w:line="336" w:lineRule="auto"/>
        <w:ind w:firstLineChars="200" w:firstLine="640"/>
        <w:rPr>
          <w:rFonts w:ascii="Times New Roman" w:eastAsia="仿宋_GB2312" w:hAnsi="Times New Roman" w:cs="Times New Roman"/>
          <w:color w:val="000000" w:themeColor="text1"/>
          <w:sz w:val="32"/>
          <w:szCs w:val="32"/>
        </w:rPr>
      </w:pPr>
      <w:r w:rsidRPr="00C75349">
        <w:rPr>
          <w:rFonts w:ascii="Times New Roman" w:eastAsia="仿宋_GB2312" w:hAnsi="Times New Roman" w:cs="Times New Roman" w:hint="eastAsia"/>
          <w:color w:val="000000" w:themeColor="text1"/>
          <w:sz w:val="32"/>
          <w:szCs w:val="32"/>
        </w:rPr>
        <w:t>落实历史遗留</w:t>
      </w:r>
      <w:r w:rsidR="00B84353">
        <w:rPr>
          <w:rFonts w:ascii="Times New Roman" w:eastAsia="仿宋_GB2312" w:hAnsi="Times New Roman" w:cs="Times New Roman" w:hint="eastAsia"/>
          <w:color w:val="000000" w:themeColor="text1"/>
          <w:sz w:val="32"/>
          <w:szCs w:val="32"/>
        </w:rPr>
        <w:t>废弃</w:t>
      </w:r>
      <w:r w:rsidRPr="00C75349">
        <w:rPr>
          <w:rFonts w:ascii="Times New Roman" w:eastAsia="仿宋_GB2312" w:hAnsi="Times New Roman" w:cs="Times New Roman" w:hint="eastAsia"/>
          <w:color w:val="000000" w:themeColor="text1"/>
          <w:sz w:val="32"/>
          <w:szCs w:val="32"/>
        </w:rPr>
        <w:t>矿山治理和生态修复。</w:t>
      </w:r>
      <w:r w:rsidR="00B84353" w:rsidRPr="00C75349">
        <w:rPr>
          <w:rFonts w:ascii="Times New Roman" w:eastAsia="仿宋_GB2312" w:hAnsi="Times New Roman" w:cs="Times New Roman" w:hint="eastAsia"/>
          <w:color w:val="000000" w:themeColor="text1"/>
          <w:sz w:val="32"/>
          <w:szCs w:val="32"/>
        </w:rPr>
        <w:t>规划期内，</w:t>
      </w:r>
      <w:r w:rsidR="00574D93" w:rsidRPr="00574D93">
        <w:rPr>
          <w:rFonts w:ascii="Times New Roman" w:eastAsia="仿宋_GB2312" w:hAnsi="Times New Roman" w:cs="Times New Roman" w:hint="eastAsia"/>
          <w:color w:val="000000" w:themeColor="text1"/>
          <w:sz w:val="32"/>
          <w:szCs w:val="32"/>
        </w:rPr>
        <w:t>加强对</w:t>
      </w:r>
      <w:r w:rsidR="00574D93">
        <w:rPr>
          <w:rFonts w:ascii="Times New Roman" w:eastAsia="仿宋_GB2312" w:hAnsi="Times New Roman" w:cs="Times New Roman" w:hint="eastAsia"/>
          <w:color w:val="000000" w:themeColor="text1"/>
          <w:sz w:val="32"/>
          <w:szCs w:val="32"/>
        </w:rPr>
        <w:t>历史遗留矿山</w:t>
      </w:r>
      <w:r w:rsidR="00574D93" w:rsidRPr="00574D93">
        <w:rPr>
          <w:rFonts w:ascii="Times New Roman" w:eastAsia="仿宋_GB2312" w:hAnsi="Times New Roman" w:cs="Times New Roman" w:hint="eastAsia"/>
          <w:color w:val="000000" w:themeColor="text1"/>
          <w:sz w:val="32"/>
          <w:szCs w:val="32"/>
        </w:rPr>
        <w:t>的露天采矿场采空区、尾矿场、排土场、塌陷区</w:t>
      </w:r>
      <w:r w:rsidR="00574D93">
        <w:rPr>
          <w:rFonts w:ascii="Times New Roman" w:eastAsia="仿宋_GB2312" w:hAnsi="Times New Roman" w:cs="Times New Roman" w:hint="eastAsia"/>
          <w:color w:val="000000" w:themeColor="text1"/>
          <w:sz w:val="32"/>
          <w:szCs w:val="32"/>
        </w:rPr>
        <w:t>等</w:t>
      </w:r>
      <w:r w:rsidR="00574D93" w:rsidRPr="00574D93">
        <w:rPr>
          <w:rFonts w:ascii="Times New Roman" w:eastAsia="仿宋_GB2312" w:hAnsi="Times New Roman" w:cs="Times New Roman" w:hint="eastAsia"/>
          <w:color w:val="000000" w:themeColor="text1"/>
          <w:sz w:val="32"/>
          <w:szCs w:val="32"/>
        </w:rPr>
        <w:t>开展生态重建和修复工作，解决废弃矿山生态破坏</w:t>
      </w:r>
      <w:r w:rsidR="00574D93">
        <w:rPr>
          <w:rFonts w:ascii="Times New Roman" w:eastAsia="仿宋_GB2312" w:hAnsi="Times New Roman" w:cs="Times New Roman" w:hint="eastAsia"/>
          <w:color w:val="000000" w:themeColor="text1"/>
          <w:sz w:val="32"/>
          <w:szCs w:val="32"/>
        </w:rPr>
        <w:t>、</w:t>
      </w:r>
      <w:r w:rsidRPr="00C75349">
        <w:rPr>
          <w:rFonts w:ascii="Times New Roman" w:eastAsia="仿宋_GB2312" w:hAnsi="Times New Roman" w:cs="Times New Roman" w:hint="eastAsia"/>
          <w:color w:val="000000" w:themeColor="text1"/>
          <w:sz w:val="32"/>
          <w:szCs w:val="32"/>
        </w:rPr>
        <w:t>地质环境受损问题，恢复山体植被</w:t>
      </w:r>
      <w:r w:rsidR="00B84353">
        <w:rPr>
          <w:rFonts w:ascii="Times New Roman" w:eastAsia="仿宋_GB2312" w:hAnsi="Times New Roman" w:cs="Times New Roman" w:hint="eastAsia"/>
          <w:color w:val="000000" w:themeColor="text1"/>
          <w:sz w:val="32"/>
          <w:szCs w:val="32"/>
        </w:rPr>
        <w:t>，预防地质灾害</w:t>
      </w:r>
      <w:r w:rsidR="00574D93">
        <w:rPr>
          <w:rFonts w:ascii="Times New Roman" w:eastAsia="仿宋_GB2312" w:hAnsi="Times New Roman" w:cs="Times New Roman" w:hint="eastAsia"/>
          <w:color w:val="000000" w:themeColor="text1"/>
          <w:sz w:val="32"/>
          <w:szCs w:val="32"/>
        </w:rPr>
        <w:t>发生</w:t>
      </w:r>
      <w:r w:rsidR="00B84353">
        <w:rPr>
          <w:rFonts w:ascii="Times New Roman" w:eastAsia="仿宋_GB2312" w:hAnsi="Times New Roman" w:cs="Times New Roman" w:hint="eastAsia"/>
          <w:color w:val="000000" w:themeColor="text1"/>
          <w:sz w:val="32"/>
          <w:szCs w:val="32"/>
        </w:rPr>
        <w:t>。</w:t>
      </w:r>
    </w:p>
    <w:p w14:paraId="4A525024" w14:textId="000D47C9" w:rsidR="00631543" w:rsidRPr="00773E34" w:rsidRDefault="004E4A88" w:rsidP="00B84353">
      <w:pPr>
        <w:snapToGrid w:val="0"/>
        <w:spacing w:line="336" w:lineRule="auto"/>
        <w:ind w:firstLineChars="200" w:firstLine="640"/>
        <w:rPr>
          <w:rFonts w:ascii="Times New Roman" w:eastAsia="仿宋_GB2312" w:hAnsi="Times New Roman" w:cs="Times New Roman"/>
          <w:color w:val="000000" w:themeColor="text1"/>
          <w:sz w:val="32"/>
          <w:szCs w:val="32"/>
        </w:rPr>
      </w:pPr>
      <w:r w:rsidRPr="00B546A2">
        <w:rPr>
          <w:rFonts w:ascii="Times New Roman" w:eastAsia="仿宋_GB2312" w:hAnsi="Times New Roman" w:cs="Times New Roman"/>
          <w:color w:val="000000" w:themeColor="text1"/>
          <w:sz w:val="32"/>
          <w:szCs w:val="32"/>
        </w:rPr>
        <w:t>有序开展土壤污染治理与修复</w:t>
      </w:r>
      <w:r w:rsidR="000828AB" w:rsidRPr="00B546A2">
        <w:rPr>
          <w:rFonts w:ascii="Times New Roman" w:eastAsia="仿宋_GB2312" w:hAnsi="Times New Roman" w:cs="Times New Roman"/>
          <w:color w:val="000000" w:themeColor="text1"/>
          <w:sz w:val="32"/>
          <w:szCs w:val="32"/>
        </w:rPr>
        <w:t>。对乡域内严格</w:t>
      </w:r>
      <w:proofErr w:type="gramStart"/>
      <w:r w:rsidR="000828AB" w:rsidRPr="00B546A2">
        <w:rPr>
          <w:rFonts w:ascii="Times New Roman" w:eastAsia="仿宋_GB2312" w:hAnsi="Times New Roman" w:cs="Times New Roman"/>
          <w:color w:val="000000" w:themeColor="text1"/>
          <w:sz w:val="32"/>
          <w:szCs w:val="32"/>
        </w:rPr>
        <w:t>管控类的</w:t>
      </w:r>
      <w:proofErr w:type="gramEnd"/>
      <w:r w:rsidR="000828AB" w:rsidRPr="00B546A2">
        <w:rPr>
          <w:rFonts w:ascii="Times New Roman" w:eastAsia="仿宋_GB2312" w:hAnsi="Times New Roman" w:cs="Times New Roman"/>
          <w:color w:val="000000" w:themeColor="text1"/>
          <w:sz w:val="32"/>
          <w:szCs w:val="32"/>
        </w:rPr>
        <w:t>土壤污染地块实施耕地轮作休耕、退耕还林还草等风险管控措施，并针对不同的土壤污染状况实施分类治理与修复。</w:t>
      </w:r>
    </w:p>
    <w:sectPr w:rsidR="00631543" w:rsidRPr="00773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DF869" w14:textId="77777777" w:rsidR="000D1463" w:rsidRDefault="000D1463" w:rsidP="00221F7F">
      <w:r>
        <w:separator/>
      </w:r>
    </w:p>
  </w:endnote>
  <w:endnote w:type="continuationSeparator" w:id="0">
    <w:p w14:paraId="108BF60A" w14:textId="77777777" w:rsidR="000D1463" w:rsidRDefault="000D1463" w:rsidP="0022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4F70F" w14:textId="77777777" w:rsidR="000D1463" w:rsidRDefault="000D1463" w:rsidP="00221F7F">
      <w:r>
        <w:separator/>
      </w:r>
    </w:p>
  </w:footnote>
  <w:footnote w:type="continuationSeparator" w:id="0">
    <w:p w14:paraId="2DDF1BB6" w14:textId="77777777" w:rsidR="000D1463" w:rsidRDefault="000D1463" w:rsidP="00221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1ABE"/>
    <w:multiLevelType w:val="hybridMultilevel"/>
    <w:tmpl w:val="CAC6BB64"/>
    <w:lvl w:ilvl="0" w:tplc="D0142A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AD"/>
    <w:rsid w:val="000266C2"/>
    <w:rsid w:val="00060CBB"/>
    <w:rsid w:val="00061D30"/>
    <w:rsid w:val="00067FDA"/>
    <w:rsid w:val="000828AB"/>
    <w:rsid w:val="000966F6"/>
    <w:rsid w:val="000B1603"/>
    <w:rsid w:val="000D1463"/>
    <w:rsid w:val="000D5F0D"/>
    <w:rsid w:val="000F5A50"/>
    <w:rsid w:val="00101DA5"/>
    <w:rsid w:val="00116E9A"/>
    <w:rsid w:val="00122D4F"/>
    <w:rsid w:val="0014068F"/>
    <w:rsid w:val="00144A8D"/>
    <w:rsid w:val="00146DFF"/>
    <w:rsid w:val="001810B8"/>
    <w:rsid w:val="001A1ECD"/>
    <w:rsid w:val="001B53BB"/>
    <w:rsid w:val="001C44CB"/>
    <w:rsid w:val="002141A5"/>
    <w:rsid w:val="00221F7F"/>
    <w:rsid w:val="00232CBE"/>
    <w:rsid w:val="00241FCB"/>
    <w:rsid w:val="002509F6"/>
    <w:rsid w:val="002648E0"/>
    <w:rsid w:val="002B0070"/>
    <w:rsid w:val="002B75E2"/>
    <w:rsid w:val="002C402F"/>
    <w:rsid w:val="002D4657"/>
    <w:rsid w:val="002E2415"/>
    <w:rsid w:val="003313EA"/>
    <w:rsid w:val="003622C5"/>
    <w:rsid w:val="003D277F"/>
    <w:rsid w:val="003D7F05"/>
    <w:rsid w:val="003E502C"/>
    <w:rsid w:val="00413394"/>
    <w:rsid w:val="00413AF8"/>
    <w:rsid w:val="004238B6"/>
    <w:rsid w:val="00431844"/>
    <w:rsid w:val="004446EE"/>
    <w:rsid w:val="004633AD"/>
    <w:rsid w:val="00490FC6"/>
    <w:rsid w:val="00493489"/>
    <w:rsid w:val="004945DF"/>
    <w:rsid w:val="004E4A88"/>
    <w:rsid w:val="00553B17"/>
    <w:rsid w:val="00574D93"/>
    <w:rsid w:val="00585A5F"/>
    <w:rsid w:val="005A79E5"/>
    <w:rsid w:val="005C539C"/>
    <w:rsid w:val="00631543"/>
    <w:rsid w:val="0063749D"/>
    <w:rsid w:val="00670F92"/>
    <w:rsid w:val="00674BD2"/>
    <w:rsid w:val="00692E21"/>
    <w:rsid w:val="006D783E"/>
    <w:rsid w:val="00760976"/>
    <w:rsid w:val="00773E34"/>
    <w:rsid w:val="00786455"/>
    <w:rsid w:val="007E399F"/>
    <w:rsid w:val="00813C55"/>
    <w:rsid w:val="00825045"/>
    <w:rsid w:val="00840A86"/>
    <w:rsid w:val="008740DA"/>
    <w:rsid w:val="00897A9E"/>
    <w:rsid w:val="008A65A8"/>
    <w:rsid w:val="008A6D2E"/>
    <w:rsid w:val="008C0A89"/>
    <w:rsid w:val="008E0ACE"/>
    <w:rsid w:val="008E2FCB"/>
    <w:rsid w:val="008E7A4E"/>
    <w:rsid w:val="008F2656"/>
    <w:rsid w:val="008F6632"/>
    <w:rsid w:val="009440F6"/>
    <w:rsid w:val="0094792C"/>
    <w:rsid w:val="009B5598"/>
    <w:rsid w:val="009D7168"/>
    <w:rsid w:val="00A875D1"/>
    <w:rsid w:val="00A969FE"/>
    <w:rsid w:val="00AA5B55"/>
    <w:rsid w:val="00AC6A49"/>
    <w:rsid w:val="00AE346E"/>
    <w:rsid w:val="00B30125"/>
    <w:rsid w:val="00B40C32"/>
    <w:rsid w:val="00B546A2"/>
    <w:rsid w:val="00B57486"/>
    <w:rsid w:val="00B621AB"/>
    <w:rsid w:val="00B84353"/>
    <w:rsid w:val="00BF1E01"/>
    <w:rsid w:val="00C00D35"/>
    <w:rsid w:val="00C157BC"/>
    <w:rsid w:val="00C541B1"/>
    <w:rsid w:val="00C75349"/>
    <w:rsid w:val="00C9657C"/>
    <w:rsid w:val="00CB28DA"/>
    <w:rsid w:val="00CD046F"/>
    <w:rsid w:val="00CD6C0D"/>
    <w:rsid w:val="00CF04D5"/>
    <w:rsid w:val="00D20D5A"/>
    <w:rsid w:val="00D413FC"/>
    <w:rsid w:val="00DB77DE"/>
    <w:rsid w:val="00DD4859"/>
    <w:rsid w:val="00DD69C8"/>
    <w:rsid w:val="00E067B0"/>
    <w:rsid w:val="00E22258"/>
    <w:rsid w:val="00E356EC"/>
    <w:rsid w:val="00E35B11"/>
    <w:rsid w:val="00E37AEF"/>
    <w:rsid w:val="00E66CE6"/>
    <w:rsid w:val="00E7082D"/>
    <w:rsid w:val="00E84110"/>
    <w:rsid w:val="00EB4A95"/>
    <w:rsid w:val="00F127C4"/>
    <w:rsid w:val="00F520EA"/>
    <w:rsid w:val="00F57D99"/>
    <w:rsid w:val="00F64BC5"/>
    <w:rsid w:val="00F752A0"/>
    <w:rsid w:val="00F81AC2"/>
    <w:rsid w:val="00FC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3AD"/>
    <w:pPr>
      <w:ind w:firstLineChars="200" w:firstLine="420"/>
    </w:pPr>
  </w:style>
  <w:style w:type="paragraph" w:styleId="a4">
    <w:name w:val="header"/>
    <w:basedOn w:val="a"/>
    <w:link w:val="Char"/>
    <w:uiPriority w:val="99"/>
    <w:unhideWhenUsed/>
    <w:rsid w:val="00221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1F7F"/>
    <w:rPr>
      <w:sz w:val="18"/>
      <w:szCs w:val="18"/>
    </w:rPr>
  </w:style>
  <w:style w:type="paragraph" w:styleId="a5">
    <w:name w:val="footer"/>
    <w:basedOn w:val="a"/>
    <w:link w:val="Char0"/>
    <w:uiPriority w:val="99"/>
    <w:unhideWhenUsed/>
    <w:rsid w:val="00221F7F"/>
    <w:pPr>
      <w:tabs>
        <w:tab w:val="center" w:pos="4153"/>
        <w:tab w:val="right" w:pos="8306"/>
      </w:tabs>
      <w:snapToGrid w:val="0"/>
      <w:jc w:val="left"/>
    </w:pPr>
    <w:rPr>
      <w:sz w:val="18"/>
      <w:szCs w:val="18"/>
    </w:rPr>
  </w:style>
  <w:style w:type="character" w:customStyle="1" w:styleId="Char0">
    <w:name w:val="页脚 Char"/>
    <w:basedOn w:val="a0"/>
    <w:link w:val="a5"/>
    <w:uiPriority w:val="99"/>
    <w:rsid w:val="00221F7F"/>
    <w:rPr>
      <w:sz w:val="18"/>
      <w:szCs w:val="18"/>
    </w:rPr>
  </w:style>
  <w:style w:type="table" w:styleId="a6">
    <w:name w:val="Table Grid"/>
    <w:basedOn w:val="a1"/>
    <w:uiPriority w:val="39"/>
    <w:rsid w:val="003E5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F64BC5"/>
    <w:rPr>
      <w:sz w:val="21"/>
      <w:szCs w:val="21"/>
    </w:rPr>
  </w:style>
  <w:style w:type="paragraph" w:styleId="a8">
    <w:name w:val="annotation text"/>
    <w:basedOn w:val="a"/>
    <w:link w:val="Char1"/>
    <w:uiPriority w:val="99"/>
    <w:semiHidden/>
    <w:unhideWhenUsed/>
    <w:rsid w:val="00F64BC5"/>
    <w:pPr>
      <w:jc w:val="left"/>
    </w:pPr>
  </w:style>
  <w:style w:type="character" w:customStyle="1" w:styleId="Char1">
    <w:name w:val="批注文字 Char"/>
    <w:basedOn w:val="a0"/>
    <w:link w:val="a8"/>
    <w:uiPriority w:val="99"/>
    <w:semiHidden/>
    <w:rsid w:val="00F64BC5"/>
  </w:style>
  <w:style w:type="paragraph" w:styleId="a9">
    <w:name w:val="annotation subject"/>
    <w:basedOn w:val="a8"/>
    <w:next w:val="a8"/>
    <w:link w:val="Char2"/>
    <w:uiPriority w:val="99"/>
    <w:semiHidden/>
    <w:unhideWhenUsed/>
    <w:rsid w:val="00F64BC5"/>
    <w:rPr>
      <w:b/>
      <w:bCs/>
    </w:rPr>
  </w:style>
  <w:style w:type="character" w:customStyle="1" w:styleId="Char2">
    <w:name w:val="批注主题 Char"/>
    <w:basedOn w:val="Char1"/>
    <w:link w:val="a9"/>
    <w:uiPriority w:val="99"/>
    <w:semiHidden/>
    <w:rsid w:val="00F64BC5"/>
    <w:rPr>
      <w:b/>
      <w:bCs/>
    </w:rPr>
  </w:style>
  <w:style w:type="paragraph" w:styleId="aa">
    <w:name w:val="Balloon Text"/>
    <w:basedOn w:val="a"/>
    <w:link w:val="Char3"/>
    <w:uiPriority w:val="99"/>
    <w:semiHidden/>
    <w:unhideWhenUsed/>
    <w:rsid w:val="00F64BC5"/>
    <w:rPr>
      <w:sz w:val="18"/>
      <w:szCs w:val="18"/>
    </w:rPr>
  </w:style>
  <w:style w:type="character" w:customStyle="1" w:styleId="Char3">
    <w:name w:val="批注框文本 Char"/>
    <w:basedOn w:val="a0"/>
    <w:link w:val="aa"/>
    <w:uiPriority w:val="99"/>
    <w:semiHidden/>
    <w:rsid w:val="00F64B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3AD"/>
    <w:pPr>
      <w:ind w:firstLineChars="200" w:firstLine="420"/>
    </w:pPr>
  </w:style>
  <w:style w:type="paragraph" w:styleId="a4">
    <w:name w:val="header"/>
    <w:basedOn w:val="a"/>
    <w:link w:val="Char"/>
    <w:uiPriority w:val="99"/>
    <w:unhideWhenUsed/>
    <w:rsid w:val="00221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1F7F"/>
    <w:rPr>
      <w:sz w:val="18"/>
      <w:szCs w:val="18"/>
    </w:rPr>
  </w:style>
  <w:style w:type="paragraph" w:styleId="a5">
    <w:name w:val="footer"/>
    <w:basedOn w:val="a"/>
    <w:link w:val="Char0"/>
    <w:uiPriority w:val="99"/>
    <w:unhideWhenUsed/>
    <w:rsid w:val="00221F7F"/>
    <w:pPr>
      <w:tabs>
        <w:tab w:val="center" w:pos="4153"/>
        <w:tab w:val="right" w:pos="8306"/>
      </w:tabs>
      <w:snapToGrid w:val="0"/>
      <w:jc w:val="left"/>
    </w:pPr>
    <w:rPr>
      <w:sz w:val="18"/>
      <w:szCs w:val="18"/>
    </w:rPr>
  </w:style>
  <w:style w:type="character" w:customStyle="1" w:styleId="Char0">
    <w:name w:val="页脚 Char"/>
    <w:basedOn w:val="a0"/>
    <w:link w:val="a5"/>
    <w:uiPriority w:val="99"/>
    <w:rsid w:val="00221F7F"/>
    <w:rPr>
      <w:sz w:val="18"/>
      <w:szCs w:val="18"/>
    </w:rPr>
  </w:style>
  <w:style w:type="table" w:styleId="a6">
    <w:name w:val="Table Grid"/>
    <w:basedOn w:val="a1"/>
    <w:uiPriority w:val="39"/>
    <w:rsid w:val="003E5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F64BC5"/>
    <w:rPr>
      <w:sz w:val="21"/>
      <w:szCs w:val="21"/>
    </w:rPr>
  </w:style>
  <w:style w:type="paragraph" w:styleId="a8">
    <w:name w:val="annotation text"/>
    <w:basedOn w:val="a"/>
    <w:link w:val="Char1"/>
    <w:uiPriority w:val="99"/>
    <w:semiHidden/>
    <w:unhideWhenUsed/>
    <w:rsid w:val="00F64BC5"/>
    <w:pPr>
      <w:jc w:val="left"/>
    </w:pPr>
  </w:style>
  <w:style w:type="character" w:customStyle="1" w:styleId="Char1">
    <w:name w:val="批注文字 Char"/>
    <w:basedOn w:val="a0"/>
    <w:link w:val="a8"/>
    <w:uiPriority w:val="99"/>
    <w:semiHidden/>
    <w:rsid w:val="00F64BC5"/>
  </w:style>
  <w:style w:type="paragraph" w:styleId="a9">
    <w:name w:val="annotation subject"/>
    <w:basedOn w:val="a8"/>
    <w:next w:val="a8"/>
    <w:link w:val="Char2"/>
    <w:uiPriority w:val="99"/>
    <w:semiHidden/>
    <w:unhideWhenUsed/>
    <w:rsid w:val="00F64BC5"/>
    <w:rPr>
      <w:b/>
      <w:bCs/>
    </w:rPr>
  </w:style>
  <w:style w:type="character" w:customStyle="1" w:styleId="Char2">
    <w:name w:val="批注主题 Char"/>
    <w:basedOn w:val="Char1"/>
    <w:link w:val="a9"/>
    <w:uiPriority w:val="99"/>
    <w:semiHidden/>
    <w:rsid w:val="00F64BC5"/>
    <w:rPr>
      <w:b/>
      <w:bCs/>
    </w:rPr>
  </w:style>
  <w:style w:type="paragraph" w:styleId="aa">
    <w:name w:val="Balloon Text"/>
    <w:basedOn w:val="a"/>
    <w:link w:val="Char3"/>
    <w:uiPriority w:val="99"/>
    <w:semiHidden/>
    <w:unhideWhenUsed/>
    <w:rsid w:val="00F64BC5"/>
    <w:rPr>
      <w:sz w:val="18"/>
      <w:szCs w:val="18"/>
    </w:rPr>
  </w:style>
  <w:style w:type="character" w:customStyle="1" w:styleId="Char3">
    <w:name w:val="批注框文本 Char"/>
    <w:basedOn w:val="a0"/>
    <w:link w:val="aa"/>
    <w:uiPriority w:val="99"/>
    <w:semiHidden/>
    <w:rsid w:val="00F64B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231">
      <w:bodyDiv w:val="1"/>
      <w:marLeft w:val="0"/>
      <w:marRight w:val="0"/>
      <w:marTop w:val="0"/>
      <w:marBottom w:val="0"/>
      <w:divBdr>
        <w:top w:val="none" w:sz="0" w:space="0" w:color="auto"/>
        <w:left w:val="none" w:sz="0" w:space="0" w:color="auto"/>
        <w:bottom w:val="none" w:sz="0" w:space="0" w:color="auto"/>
        <w:right w:val="none" w:sz="0" w:space="0" w:color="auto"/>
      </w:divBdr>
    </w:div>
    <w:div w:id="169176803">
      <w:bodyDiv w:val="1"/>
      <w:marLeft w:val="0"/>
      <w:marRight w:val="0"/>
      <w:marTop w:val="0"/>
      <w:marBottom w:val="0"/>
      <w:divBdr>
        <w:top w:val="none" w:sz="0" w:space="0" w:color="auto"/>
        <w:left w:val="none" w:sz="0" w:space="0" w:color="auto"/>
        <w:bottom w:val="none" w:sz="0" w:space="0" w:color="auto"/>
        <w:right w:val="none" w:sz="0" w:space="0" w:color="auto"/>
      </w:divBdr>
    </w:div>
    <w:div w:id="14831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4294442666</TotalTime>
  <Pages>12</Pages>
  <Words>1030</Words>
  <Characters>5876</Characters>
  <Application>Microsoft Office Word</Application>
  <DocSecurity>0</DocSecurity>
  <Lines>48</Lines>
  <Paragraphs>13</Paragraphs>
  <ScaleCrop>false</ScaleCrop>
  <Company>GTT</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GH-47</cp:lastModifiedBy>
  <cp:revision>41</cp:revision>
  <dcterms:created xsi:type="dcterms:W3CDTF">2025-07-21T09:29:00Z</dcterms:created>
  <dcterms:modified xsi:type="dcterms:W3CDTF">2025-08-11T03:49:00Z</dcterms:modified>
</cp:coreProperties>
</file>